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8"/>
        <w:tblW w:w="0" w:type="auto"/>
        <w:tblInd w:w="0" w:type="dxa"/>
        <w:tblLayout w:type="fixed"/>
        <w:tblCellMar>
          <w:top w:w="0" w:type="dxa"/>
          <w:left w:w="108" w:type="dxa"/>
          <w:bottom w:w="0" w:type="dxa"/>
          <w:right w:w="108" w:type="dxa"/>
        </w:tblCellMar>
      </w:tblPr>
      <w:tblGrid>
        <w:gridCol w:w="9180"/>
      </w:tblGrid>
      <w:tr w14:paraId="102CEB7D">
        <w:tblPrEx>
          <w:tblCellMar>
            <w:top w:w="0" w:type="dxa"/>
            <w:left w:w="108" w:type="dxa"/>
            <w:bottom w:w="0" w:type="dxa"/>
            <w:right w:w="108" w:type="dxa"/>
          </w:tblCellMar>
        </w:tblPrEx>
        <w:trPr>
          <w:trHeight w:val="624" w:hRule="atLeast"/>
        </w:trPr>
        <w:tc>
          <w:tcPr>
            <w:tcW w:w="9180" w:type="dxa"/>
            <w:vAlign w:val="center"/>
          </w:tcPr>
          <w:p w14:paraId="03E89D0F">
            <w:pPr>
              <w:spacing w:line="720" w:lineRule="auto"/>
              <w:jc w:val="right"/>
              <w:rPr>
                <w:rFonts w:hint="eastAsia" w:ascii="宋体" w:hAnsi="宋体"/>
                <w:b/>
                <w:sz w:val="32"/>
              </w:rPr>
            </w:pPr>
            <w:r>
              <w:rPr>
                <w:rFonts w:hint="eastAsia" w:ascii="宋体" w:hAnsi="宋体"/>
                <w:b/>
                <w:sz w:val="32"/>
              </w:rPr>
              <w:drawing>
                <wp:anchor distT="0" distB="0" distL="114300" distR="114300" simplePos="0" relativeHeight="251659264" behindDoc="0" locked="0" layoutInCell="1" allowOverlap="1">
                  <wp:simplePos x="0" y="0"/>
                  <wp:positionH relativeFrom="column">
                    <wp:posOffset>3619500</wp:posOffset>
                  </wp:positionH>
                  <wp:positionV relativeFrom="paragraph">
                    <wp:posOffset>86360</wp:posOffset>
                  </wp:positionV>
                  <wp:extent cx="1804035" cy="779145"/>
                  <wp:effectExtent l="19050" t="0" r="5715"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3" cstate="print"/>
                          <a:srcRect/>
                          <a:stretch>
                            <a:fillRect/>
                          </a:stretch>
                        </pic:blipFill>
                        <pic:spPr>
                          <a:xfrm>
                            <a:off x="0" y="0"/>
                            <a:ext cx="1804035" cy="779145"/>
                          </a:xfrm>
                          <a:prstGeom prst="rect">
                            <a:avLst/>
                          </a:prstGeom>
                          <a:noFill/>
                          <a:ln w="9525">
                            <a:noFill/>
                            <a:miter lim="800000"/>
                            <a:headEnd/>
                            <a:tailEnd/>
                          </a:ln>
                        </pic:spPr>
                      </pic:pic>
                    </a:graphicData>
                  </a:graphic>
                </wp:anchor>
              </w:drawing>
            </w:r>
          </w:p>
          <w:p w14:paraId="0DDE0E23">
            <w:pPr>
              <w:spacing w:line="360" w:lineRule="auto"/>
              <w:ind w:right="19" w:rightChars="9"/>
              <w:jc w:val="center"/>
              <w:rPr>
                <w:rFonts w:hint="eastAsia" w:ascii="宋体" w:hAnsi="宋体"/>
                <w:sz w:val="52"/>
                <w:szCs w:val="52"/>
                <w:u w:val="single"/>
              </w:rPr>
            </w:pPr>
          </w:p>
          <w:p w14:paraId="1AD10559">
            <w:pPr>
              <w:spacing w:line="360" w:lineRule="auto"/>
              <w:ind w:right="716" w:rightChars="341" w:firstLine="988" w:firstLineChars="412"/>
              <w:jc w:val="distribute"/>
              <w:rPr>
                <w:rFonts w:hint="eastAsia" w:ascii="宋体" w:hAnsi="宋体"/>
                <w:sz w:val="24"/>
              </w:rPr>
            </w:pPr>
          </w:p>
          <w:p w14:paraId="5FC6D663">
            <w:pPr>
              <w:jc w:val="distribute"/>
              <w:rPr>
                <w:rFonts w:hint="eastAsia" w:ascii="宋体" w:hAnsi="宋体"/>
                <w:sz w:val="120"/>
                <w:szCs w:val="120"/>
                <w14:shadow w14:blurRad="50800" w14:dist="38100" w14:dir="2700000" w14:sx="100000" w14:sy="100000" w14:kx="0" w14:ky="0" w14:algn="tl">
                  <w14:srgbClr w14:val="000000">
                    <w14:alpha w14:val="60000"/>
                  </w14:srgbClr>
                </w14:shadow>
              </w:rPr>
            </w:pPr>
            <w:r>
              <w:rPr>
                <w:rFonts w:hint="eastAsia" w:ascii="宋体" w:hAnsi="宋体"/>
                <w:sz w:val="120"/>
                <w:szCs w:val="120"/>
                <w14:shadow w14:blurRad="50800" w14:dist="38100" w14:dir="2700000" w14:sx="100000" w14:sy="100000" w14:kx="0" w14:ky="0" w14:algn="tl">
                  <w14:srgbClr w14:val="000000">
                    <w14:alpha w14:val="60000"/>
                  </w14:srgbClr>
                </w14:shadow>
              </w:rPr>
              <w:t>公开招标文件</w:t>
            </w:r>
          </w:p>
          <w:p w14:paraId="6A1B7080">
            <w:pPr>
              <w:jc w:val="center"/>
              <w:rPr>
                <w:rFonts w:hint="eastAsia" w:ascii="宋体" w:hAnsi="宋体"/>
                <w:b/>
                <w:sz w:val="44"/>
                <w:szCs w:val="44"/>
              </w:rPr>
            </w:pPr>
          </w:p>
          <w:p w14:paraId="39B7C4DA">
            <w:pPr>
              <w:jc w:val="center"/>
              <w:rPr>
                <w:rFonts w:hint="eastAsia" w:ascii="宋体" w:hAnsi="宋体"/>
                <w:b/>
                <w:sz w:val="44"/>
                <w:szCs w:val="44"/>
              </w:rPr>
            </w:pPr>
          </w:p>
          <w:p w14:paraId="5A07BDAE">
            <w:pPr>
              <w:pStyle w:val="45"/>
              <w:ind w:firstLine="833" w:firstLineChars="395"/>
              <w:rPr>
                <w:rFonts w:hint="eastAsia" w:hAnsi="宋体"/>
                <w:b/>
              </w:rPr>
            </w:pPr>
          </w:p>
          <w:tbl>
            <w:tblPr>
              <w:tblStyle w:val="88"/>
              <w:tblW w:w="0" w:type="auto"/>
              <w:jc w:val="center"/>
              <w:tblLayout w:type="fixed"/>
              <w:tblCellMar>
                <w:top w:w="0" w:type="dxa"/>
                <w:left w:w="108" w:type="dxa"/>
                <w:bottom w:w="0" w:type="dxa"/>
                <w:right w:w="108" w:type="dxa"/>
              </w:tblCellMar>
            </w:tblPr>
            <w:tblGrid>
              <w:gridCol w:w="1710"/>
              <w:gridCol w:w="5224"/>
            </w:tblGrid>
            <w:tr w14:paraId="5BC94D6C">
              <w:tblPrEx>
                <w:tblCellMar>
                  <w:top w:w="0" w:type="dxa"/>
                  <w:left w:w="108" w:type="dxa"/>
                  <w:bottom w:w="0" w:type="dxa"/>
                  <w:right w:w="108" w:type="dxa"/>
                </w:tblCellMar>
              </w:tblPrEx>
              <w:trPr>
                <w:trHeight w:val="80" w:hRule="atLeast"/>
                <w:jc w:val="center"/>
              </w:trPr>
              <w:tc>
                <w:tcPr>
                  <w:tcW w:w="1710" w:type="dxa"/>
                </w:tcPr>
                <w:p w14:paraId="760497EC">
                  <w:pPr>
                    <w:spacing w:line="480" w:lineRule="auto"/>
                    <w:rPr>
                      <w:rFonts w:hint="eastAsia" w:ascii="宋体" w:hAnsi="宋体"/>
                      <w:b/>
                      <w:bCs/>
                      <w:sz w:val="32"/>
                      <w:szCs w:val="32"/>
                      <w:lang w:val="hr-HR"/>
                    </w:rPr>
                  </w:pPr>
                  <w:r>
                    <w:rPr>
                      <w:rFonts w:hint="eastAsia" w:ascii="宋体" w:hAnsi="宋体"/>
                      <w:b/>
                      <w:bCs/>
                      <w:sz w:val="32"/>
                      <w:szCs w:val="32"/>
                      <w:lang w:val="hr-HR"/>
                    </w:rPr>
                    <w:t>项目编号：</w:t>
                  </w:r>
                </w:p>
              </w:tc>
              <w:tc>
                <w:tcPr>
                  <w:tcW w:w="5224" w:type="dxa"/>
                </w:tcPr>
                <w:p w14:paraId="29451F2A">
                  <w:pPr>
                    <w:spacing w:line="480" w:lineRule="auto"/>
                    <w:rPr>
                      <w:rFonts w:hint="default" w:ascii="宋体" w:hAnsi="宋体" w:eastAsia="宋体"/>
                      <w:b/>
                      <w:bCs/>
                      <w:sz w:val="32"/>
                      <w:szCs w:val="32"/>
                      <w:lang w:val="en-US" w:eastAsia="zh-CN"/>
                    </w:rPr>
                  </w:pPr>
                  <w:r>
                    <w:rPr>
                      <w:rFonts w:hint="eastAsia" w:ascii="宋体" w:hAnsi="宋体"/>
                      <w:b/>
                      <w:bCs/>
                      <w:sz w:val="32"/>
                      <w:szCs w:val="32"/>
                      <w:lang w:val="hr-HR"/>
                    </w:rPr>
                    <w:t>WHHZ-202</w:t>
                  </w:r>
                  <w:r>
                    <w:rPr>
                      <w:rFonts w:hint="eastAsia" w:ascii="宋体" w:hAnsi="宋体"/>
                      <w:b/>
                      <w:bCs/>
                      <w:sz w:val="32"/>
                      <w:szCs w:val="32"/>
                      <w:lang w:val="en-US" w:eastAsia="zh-CN"/>
                    </w:rPr>
                    <w:t>2</w:t>
                  </w:r>
                  <w:r>
                    <w:rPr>
                      <w:rFonts w:hint="eastAsia" w:ascii="宋体" w:hAnsi="宋体"/>
                      <w:b/>
                      <w:bCs/>
                      <w:sz w:val="32"/>
                      <w:szCs w:val="32"/>
                      <w:lang w:val="hr-HR"/>
                    </w:rPr>
                    <w:t>0</w:t>
                  </w:r>
                  <w:r>
                    <w:rPr>
                      <w:rFonts w:hint="eastAsia" w:ascii="宋体" w:hAnsi="宋体"/>
                      <w:b/>
                      <w:bCs/>
                      <w:sz w:val="32"/>
                      <w:szCs w:val="32"/>
                      <w:lang w:val="en-US" w:eastAsia="zh-CN"/>
                    </w:rPr>
                    <w:t>820</w:t>
                  </w:r>
                  <w:r>
                    <w:rPr>
                      <w:rFonts w:hint="eastAsia" w:ascii="宋体" w:hAnsi="宋体"/>
                      <w:b/>
                      <w:bCs/>
                      <w:sz w:val="32"/>
                      <w:szCs w:val="32"/>
                      <w:lang w:val="hr-HR"/>
                    </w:rPr>
                    <w:t>-G</w:t>
                  </w:r>
                  <w:r>
                    <w:rPr>
                      <w:rFonts w:hint="eastAsia" w:ascii="宋体" w:hAnsi="宋体"/>
                      <w:b/>
                      <w:bCs/>
                      <w:sz w:val="32"/>
                      <w:szCs w:val="32"/>
                      <w:lang w:val="en-US" w:eastAsia="zh-CN"/>
                    </w:rPr>
                    <w:t>220820</w:t>
                  </w:r>
                </w:p>
              </w:tc>
            </w:tr>
            <w:tr w14:paraId="5CEB43E7">
              <w:tblPrEx>
                <w:tblCellMar>
                  <w:top w:w="0" w:type="dxa"/>
                  <w:left w:w="108" w:type="dxa"/>
                  <w:bottom w:w="0" w:type="dxa"/>
                  <w:right w:w="108" w:type="dxa"/>
                </w:tblCellMar>
              </w:tblPrEx>
              <w:trPr>
                <w:trHeight w:val="625" w:hRule="atLeast"/>
                <w:jc w:val="center"/>
              </w:trPr>
              <w:tc>
                <w:tcPr>
                  <w:tcW w:w="1710" w:type="dxa"/>
                </w:tcPr>
                <w:p w14:paraId="54AC06CB">
                  <w:pPr>
                    <w:spacing w:line="480" w:lineRule="auto"/>
                    <w:rPr>
                      <w:rFonts w:hint="eastAsia" w:ascii="宋体" w:hAnsi="宋体"/>
                      <w:b/>
                      <w:bCs/>
                      <w:sz w:val="32"/>
                      <w:szCs w:val="32"/>
                      <w:lang w:val="hr-HR"/>
                    </w:rPr>
                  </w:pPr>
                  <w:r>
                    <w:rPr>
                      <w:rFonts w:hint="eastAsia" w:ascii="宋体" w:hAnsi="宋体"/>
                      <w:b/>
                      <w:bCs/>
                      <w:sz w:val="32"/>
                      <w:szCs w:val="32"/>
                      <w:lang w:val="hr-HR"/>
                    </w:rPr>
                    <w:t>项目名称：</w:t>
                  </w:r>
                </w:p>
              </w:tc>
              <w:tc>
                <w:tcPr>
                  <w:tcW w:w="5224" w:type="dxa"/>
                </w:tcPr>
                <w:p w14:paraId="668D7C6D">
                  <w:pPr>
                    <w:spacing w:line="480" w:lineRule="auto"/>
                    <w:rPr>
                      <w:rFonts w:hint="eastAsia" w:ascii="宋体" w:hAnsi="宋体"/>
                      <w:b/>
                      <w:bCs/>
                      <w:sz w:val="32"/>
                      <w:szCs w:val="32"/>
                      <w:lang w:val="hr-HR"/>
                    </w:rPr>
                  </w:pPr>
                  <w:r>
                    <w:rPr>
                      <w:rFonts w:hint="eastAsia" w:ascii="宋体" w:hAnsi="宋体"/>
                      <w:b/>
                      <w:bCs/>
                      <w:sz w:val="32"/>
                      <w:szCs w:val="32"/>
                      <w:lang w:val="hr-HR"/>
                    </w:rPr>
                    <w:t>烽火居民之家工程(供电及消防)</w:t>
                  </w:r>
                </w:p>
              </w:tc>
            </w:tr>
            <w:tr w14:paraId="1F344BB4">
              <w:tblPrEx>
                <w:tblCellMar>
                  <w:top w:w="0" w:type="dxa"/>
                  <w:left w:w="108" w:type="dxa"/>
                  <w:bottom w:w="0" w:type="dxa"/>
                  <w:right w:w="108" w:type="dxa"/>
                </w:tblCellMar>
              </w:tblPrEx>
              <w:trPr>
                <w:trHeight w:val="80" w:hRule="atLeast"/>
                <w:jc w:val="center"/>
              </w:trPr>
              <w:tc>
                <w:tcPr>
                  <w:tcW w:w="1710" w:type="dxa"/>
                </w:tcPr>
                <w:p w14:paraId="4898DABF">
                  <w:pPr>
                    <w:spacing w:line="480" w:lineRule="auto"/>
                    <w:rPr>
                      <w:rFonts w:hint="eastAsia" w:ascii="宋体" w:hAnsi="宋体"/>
                      <w:b/>
                      <w:bCs/>
                      <w:sz w:val="32"/>
                      <w:szCs w:val="32"/>
                      <w:lang w:val="hr-HR"/>
                    </w:rPr>
                  </w:pPr>
                  <w:r>
                    <w:rPr>
                      <w:rFonts w:hint="eastAsia" w:ascii="宋体" w:hAnsi="宋体"/>
                      <w:b/>
                      <w:bCs/>
                      <w:sz w:val="32"/>
                      <w:szCs w:val="32"/>
                      <w:lang w:val="hr-HR"/>
                    </w:rPr>
                    <w:t>招标内容：</w:t>
                  </w:r>
                </w:p>
              </w:tc>
              <w:tc>
                <w:tcPr>
                  <w:tcW w:w="5224" w:type="dxa"/>
                </w:tcPr>
                <w:p w14:paraId="2B0CA575">
                  <w:pPr>
                    <w:spacing w:line="480" w:lineRule="auto"/>
                    <w:rPr>
                      <w:rFonts w:hint="eastAsia" w:ascii="宋体" w:hAnsi="宋体"/>
                      <w:b/>
                      <w:sz w:val="32"/>
                      <w:szCs w:val="32"/>
                    </w:rPr>
                  </w:pPr>
                  <w:r>
                    <w:rPr>
                      <w:rFonts w:hint="eastAsia" w:ascii="宋体" w:hAnsi="宋体"/>
                      <w:b/>
                      <w:bCs/>
                      <w:sz w:val="32"/>
                      <w:szCs w:val="32"/>
                      <w:lang w:val="hr-HR"/>
                    </w:rPr>
                    <w:t>供电及消防工程</w:t>
                  </w:r>
                </w:p>
              </w:tc>
            </w:tr>
          </w:tbl>
          <w:p w14:paraId="3448F5D5">
            <w:pPr>
              <w:pStyle w:val="45"/>
              <w:tabs>
                <w:tab w:val="left" w:pos="703"/>
              </w:tabs>
              <w:rPr>
                <w:rFonts w:hint="eastAsia" w:hAnsi="宋体"/>
                <w:sz w:val="24"/>
                <w:szCs w:val="24"/>
              </w:rPr>
            </w:pPr>
          </w:p>
          <w:p w14:paraId="6E0BC41E">
            <w:pPr>
              <w:pStyle w:val="45"/>
              <w:tabs>
                <w:tab w:val="left" w:pos="703"/>
              </w:tabs>
              <w:rPr>
                <w:rFonts w:hint="eastAsia" w:hAnsi="宋体"/>
                <w:sz w:val="24"/>
                <w:szCs w:val="24"/>
              </w:rPr>
            </w:pPr>
          </w:p>
          <w:tbl>
            <w:tblPr>
              <w:tblStyle w:val="88"/>
              <w:tblW w:w="0" w:type="auto"/>
              <w:jc w:val="center"/>
              <w:tblLayout w:type="fixed"/>
              <w:tblCellMar>
                <w:top w:w="0" w:type="dxa"/>
                <w:left w:w="108" w:type="dxa"/>
                <w:bottom w:w="0" w:type="dxa"/>
                <w:right w:w="108" w:type="dxa"/>
              </w:tblCellMar>
            </w:tblPr>
            <w:tblGrid>
              <w:gridCol w:w="7268"/>
            </w:tblGrid>
            <w:tr w14:paraId="5A7EF20D">
              <w:tblPrEx>
                <w:tblCellMar>
                  <w:top w:w="0" w:type="dxa"/>
                  <w:left w:w="108" w:type="dxa"/>
                  <w:bottom w:w="0" w:type="dxa"/>
                  <w:right w:w="108" w:type="dxa"/>
                </w:tblCellMar>
              </w:tblPrEx>
              <w:trPr>
                <w:trHeight w:val="106" w:hRule="atLeast"/>
                <w:jc w:val="center"/>
              </w:trPr>
              <w:tc>
                <w:tcPr>
                  <w:tcW w:w="7268" w:type="dxa"/>
                  <w:vAlign w:val="center"/>
                </w:tcPr>
                <w:p w14:paraId="546FA7A3">
                  <w:pPr>
                    <w:spacing w:line="480" w:lineRule="auto"/>
                    <w:jc w:val="left"/>
                    <w:rPr>
                      <w:rFonts w:hint="eastAsia" w:ascii="宋体" w:hAnsi="宋体"/>
                      <w:b/>
                      <w:bCs/>
                      <w:sz w:val="32"/>
                      <w:szCs w:val="32"/>
                      <w:lang w:val="hr-HR"/>
                    </w:rPr>
                  </w:pPr>
                  <w:r>
                    <w:rPr>
                      <w:rFonts w:hint="eastAsia" w:ascii="宋体" w:hAnsi="宋体"/>
                      <w:b/>
                      <w:bCs/>
                      <w:sz w:val="32"/>
                      <w:szCs w:val="32"/>
                      <w:lang w:val="hr-HR"/>
                    </w:rPr>
                    <w:t>招标人：武汉市洪山区青菱乡烽火村民委员会</w:t>
                  </w:r>
                </w:p>
              </w:tc>
            </w:tr>
            <w:tr w14:paraId="7AA6EFDD">
              <w:tblPrEx>
                <w:tblCellMar>
                  <w:top w:w="0" w:type="dxa"/>
                  <w:left w:w="108" w:type="dxa"/>
                  <w:bottom w:w="0" w:type="dxa"/>
                  <w:right w:w="108" w:type="dxa"/>
                </w:tblCellMar>
              </w:tblPrEx>
              <w:trPr>
                <w:trHeight w:val="106" w:hRule="atLeast"/>
                <w:jc w:val="center"/>
              </w:trPr>
              <w:tc>
                <w:tcPr>
                  <w:tcW w:w="7268" w:type="dxa"/>
                </w:tcPr>
                <w:p w14:paraId="5318D4C2">
                  <w:pPr>
                    <w:spacing w:line="480" w:lineRule="auto"/>
                    <w:jc w:val="left"/>
                    <w:rPr>
                      <w:rFonts w:hint="eastAsia" w:ascii="宋体" w:hAnsi="宋体"/>
                      <w:b/>
                      <w:bCs/>
                      <w:sz w:val="32"/>
                      <w:szCs w:val="32"/>
                      <w:lang w:val="zh-CN"/>
                    </w:rPr>
                  </w:pPr>
                  <w:r>
                    <w:rPr>
                      <w:rFonts w:hint="eastAsia" w:ascii="宋体" w:hAnsi="宋体"/>
                      <w:b/>
                      <w:bCs/>
                      <w:sz w:val="32"/>
                      <w:szCs w:val="32"/>
                      <w:lang w:val="hr-HR"/>
                    </w:rPr>
                    <w:t>招标代理机构：</w:t>
                  </w:r>
                  <w:r>
                    <w:rPr>
                      <w:rFonts w:hint="eastAsia" w:ascii="宋体" w:hAnsi="宋体"/>
                      <w:b/>
                      <w:bCs/>
                      <w:sz w:val="32"/>
                      <w:szCs w:val="32"/>
                      <w:lang w:val="zh-CN"/>
                    </w:rPr>
                    <w:t>武汉汇哲招标代理有限公司</w:t>
                  </w:r>
                </w:p>
              </w:tc>
            </w:tr>
            <w:tr w14:paraId="2E1B8E21">
              <w:tblPrEx>
                <w:tblCellMar>
                  <w:top w:w="0" w:type="dxa"/>
                  <w:left w:w="108" w:type="dxa"/>
                  <w:bottom w:w="0" w:type="dxa"/>
                  <w:right w:w="108" w:type="dxa"/>
                </w:tblCellMar>
              </w:tblPrEx>
              <w:trPr>
                <w:trHeight w:val="106" w:hRule="atLeast"/>
                <w:jc w:val="center"/>
              </w:trPr>
              <w:tc>
                <w:tcPr>
                  <w:tcW w:w="7268" w:type="dxa"/>
                </w:tcPr>
                <w:p w14:paraId="714CE5DF">
                  <w:pPr>
                    <w:spacing w:line="480" w:lineRule="auto"/>
                    <w:jc w:val="left"/>
                    <w:rPr>
                      <w:rFonts w:hint="eastAsia" w:ascii="宋体" w:hAnsi="宋体"/>
                      <w:b/>
                      <w:bCs/>
                      <w:sz w:val="32"/>
                      <w:szCs w:val="32"/>
                      <w:lang w:val="hr-HR"/>
                    </w:rPr>
                  </w:pPr>
                  <w:r>
                    <w:rPr>
                      <w:rFonts w:hint="eastAsia" w:ascii="宋体" w:hAnsi="宋体"/>
                      <w:b/>
                      <w:bCs/>
                      <w:sz w:val="32"/>
                      <w:szCs w:val="32"/>
                      <w:lang w:val="hr-HR"/>
                    </w:rPr>
                    <w:t>编制时间：202</w:t>
                  </w:r>
                  <w:r>
                    <w:rPr>
                      <w:rFonts w:hint="eastAsia" w:ascii="宋体" w:hAnsi="宋体"/>
                      <w:b/>
                      <w:bCs/>
                      <w:sz w:val="32"/>
                      <w:szCs w:val="32"/>
                      <w:lang w:val="en-US" w:eastAsia="zh-CN"/>
                    </w:rPr>
                    <w:t>2</w:t>
                  </w:r>
                  <w:r>
                    <w:rPr>
                      <w:rFonts w:hint="eastAsia" w:ascii="宋体" w:hAnsi="宋体"/>
                      <w:b/>
                      <w:bCs/>
                      <w:sz w:val="32"/>
                      <w:szCs w:val="32"/>
                      <w:lang w:val="hr-HR"/>
                    </w:rPr>
                    <w:t>年</w:t>
                  </w:r>
                  <w:r>
                    <w:rPr>
                      <w:rFonts w:hint="eastAsia" w:ascii="宋体" w:hAnsi="宋体"/>
                      <w:b/>
                      <w:bCs/>
                      <w:sz w:val="32"/>
                      <w:szCs w:val="32"/>
                      <w:lang w:val="en-US" w:eastAsia="zh-CN"/>
                    </w:rPr>
                    <w:t>9</w:t>
                  </w:r>
                  <w:r>
                    <w:rPr>
                      <w:rFonts w:hint="eastAsia" w:ascii="宋体" w:hAnsi="宋体"/>
                      <w:b/>
                      <w:bCs/>
                      <w:sz w:val="32"/>
                      <w:szCs w:val="32"/>
                    </w:rPr>
                    <w:t>月</w:t>
                  </w:r>
                </w:p>
              </w:tc>
            </w:tr>
          </w:tbl>
          <w:p w14:paraId="7228540A">
            <w:pPr>
              <w:adjustRightInd w:val="0"/>
              <w:snapToGrid w:val="0"/>
              <w:rPr>
                <w:rFonts w:hint="eastAsia" w:ascii="宋体" w:hAnsi="宋体"/>
                <w:b/>
                <w:sz w:val="30"/>
                <w:szCs w:val="30"/>
              </w:rPr>
            </w:pPr>
          </w:p>
        </w:tc>
      </w:tr>
    </w:tbl>
    <w:p w14:paraId="2652C499">
      <w:pPr>
        <w:jc w:val="center"/>
        <w:rPr>
          <w:rFonts w:hint="eastAsia" w:ascii="宋体" w:hAnsi="宋体"/>
          <w:b/>
          <w:sz w:val="44"/>
        </w:rPr>
        <w:sectPr>
          <w:headerReference r:id="rId4" w:type="first"/>
          <w:headerReference r:id="rId3" w:type="default"/>
          <w:footerReference r:id="rId5" w:type="even"/>
          <w:pgSz w:w="11907" w:h="16840"/>
          <w:pgMar w:top="1418" w:right="1588" w:bottom="1247" w:left="1588" w:header="907" w:footer="907" w:gutter="0"/>
          <w:cols w:space="720" w:num="1"/>
          <w:titlePg/>
          <w:docGrid w:linePitch="312" w:charSpace="0"/>
        </w:sectPr>
      </w:pPr>
    </w:p>
    <w:p w14:paraId="504CDF2C">
      <w:pPr>
        <w:spacing w:line="312" w:lineRule="auto"/>
        <w:jc w:val="center"/>
        <w:rPr>
          <w:rFonts w:hint="eastAsia" w:ascii="宋体" w:hAnsi="宋体"/>
          <w:b/>
          <w:sz w:val="32"/>
        </w:rPr>
      </w:pPr>
      <w:r>
        <w:rPr>
          <w:rFonts w:ascii="宋体" w:hAnsi="宋体"/>
          <w:b/>
          <w:sz w:val="32"/>
        </w:rPr>
        <w:t>目   录</w:t>
      </w:r>
    </w:p>
    <w:p w14:paraId="74DCA2C4">
      <w:pPr>
        <w:pStyle w:val="59"/>
        <w:tabs>
          <w:tab w:val="left" w:pos="840"/>
          <w:tab w:val="right" w:leader="dot" w:pos="8721"/>
        </w:tabs>
        <w:rPr>
          <w:rFonts w:hint="eastAsia" w:ascii="宋体" w:hAnsi="宋体" w:cstheme="minorBidi"/>
          <w:b w:val="0"/>
          <w:caps w:val="0"/>
          <w:sz w:val="24"/>
          <w:szCs w:val="24"/>
          <w14:ligatures w14:val="standardContextual"/>
        </w:rPr>
      </w:pPr>
      <w:r>
        <w:rPr>
          <w:rFonts w:ascii="宋体" w:hAnsi="宋体"/>
          <w:b w:val="0"/>
          <w:sz w:val="24"/>
          <w:szCs w:val="24"/>
        </w:rPr>
        <w:fldChar w:fldCharType="begin"/>
      </w:r>
      <w:r>
        <w:rPr>
          <w:rFonts w:ascii="宋体" w:hAnsi="宋体"/>
          <w:b w:val="0"/>
          <w:sz w:val="24"/>
          <w:szCs w:val="24"/>
        </w:rPr>
        <w:instrText xml:space="preserve"> TOC \o "1-3" \h \z \u </w:instrText>
      </w:r>
      <w:r>
        <w:rPr>
          <w:rFonts w:ascii="宋体" w:hAnsi="宋体"/>
          <w:b w:val="0"/>
          <w:sz w:val="24"/>
          <w:szCs w:val="24"/>
        </w:rPr>
        <w:fldChar w:fldCharType="separate"/>
      </w:r>
      <w:r>
        <w:fldChar w:fldCharType="begin"/>
      </w:r>
      <w:r>
        <w:instrText xml:space="preserve"> HYPERLINK \l "_Toc171956500" </w:instrText>
      </w:r>
      <w:r>
        <w:fldChar w:fldCharType="separate"/>
      </w:r>
      <w:r>
        <w:rPr>
          <w:rStyle w:val="95"/>
          <w:rFonts w:hint="eastAsia" w:ascii="宋体" w:hAnsi="宋体"/>
          <w:b w:val="0"/>
          <w:sz w:val="24"/>
          <w:szCs w:val="24"/>
        </w:rPr>
        <w:t>第一章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投标邀请</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_Toc171956500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1</w:t>
      </w:r>
      <w:r>
        <w:rPr>
          <w:rFonts w:hint="eastAsia" w:ascii="宋体" w:hAnsi="宋体"/>
          <w:b w:val="0"/>
          <w:sz w:val="24"/>
          <w:szCs w:val="24"/>
        </w:rPr>
        <w:fldChar w:fldCharType="end"/>
      </w:r>
      <w:r>
        <w:rPr>
          <w:rFonts w:hint="eastAsia" w:ascii="宋体" w:hAnsi="宋体"/>
          <w:b w:val="0"/>
          <w:sz w:val="24"/>
          <w:szCs w:val="24"/>
        </w:rPr>
        <w:fldChar w:fldCharType="end"/>
      </w:r>
    </w:p>
    <w:p w14:paraId="4F5D209B">
      <w:pPr>
        <w:pStyle w:val="59"/>
        <w:tabs>
          <w:tab w:val="left" w:pos="840"/>
          <w:tab w:val="right" w:leader="dot" w:pos="8721"/>
        </w:tabs>
        <w:rPr>
          <w:rFonts w:hint="eastAsia" w:ascii="宋体" w:hAnsi="宋体" w:cstheme="minorBidi"/>
          <w:b w:val="0"/>
          <w:caps w:val="0"/>
          <w:sz w:val="24"/>
          <w:szCs w:val="24"/>
          <w14:ligatures w14:val="standardContextual"/>
        </w:rPr>
      </w:pPr>
      <w:r>
        <w:fldChar w:fldCharType="begin"/>
      </w:r>
      <w:r>
        <w:instrText xml:space="preserve"> HYPERLINK \l "_Toc171956501" </w:instrText>
      </w:r>
      <w:r>
        <w:fldChar w:fldCharType="separate"/>
      </w:r>
      <w:r>
        <w:rPr>
          <w:rStyle w:val="95"/>
          <w:rFonts w:hint="eastAsia" w:ascii="宋体" w:hAnsi="宋体"/>
          <w:b w:val="0"/>
          <w:sz w:val="24"/>
          <w:szCs w:val="24"/>
        </w:rPr>
        <w:t>第二章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投标人须知</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_Toc171956501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3</w:t>
      </w:r>
      <w:r>
        <w:rPr>
          <w:rFonts w:hint="eastAsia" w:ascii="宋体" w:hAnsi="宋体"/>
          <w:b w:val="0"/>
          <w:sz w:val="24"/>
          <w:szCs w:val="24"/>
        </w:rPr>
        <w:fldChar w:fldCharType="end"/>
      </w:r>
      <w:r>
        <w:rPr>
          <w:rFonts w:hint="eastAsia" w:ascii="宋体" w:hAnsi="宋体"/>
          <w:b w:val="0"/>
          <w:sz w:val="24"/>
          <w:szCs w:val="24"/>
        </w:rPr>
        <w:fldChar w:fldCharType="end"/>
      </w:r>
    </w:p>
    <w:p w14:paraId="42B8A743">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"_Toc171956502" </w:instrText>
      </w:r>
      <w:r>
        <w:fldChar w:fldCharType="separate"/>
      </w:r>
      <w:r>
        <w:rPr>
          <w:rStyle w:val="95"/>
          <w:rFonts w:hint="eastAsia" w:ascii="宋体" w:hAnsi="宋体"/>
          <w:bCs/>
          <w:sz w:val="24"/>
          <w:szCs w:val="24"/>
        </w:rPr>
        <w:t>投标人须知前附表</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_Toc171956502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w:t>
      </w:r>
      <w:r>
        <w:rPr>
          <w:rFonts w:hint="eastAsia" w:ascii="宋体" w:hAnsi="宋体"/>
          <w:bCs/>
          <w:sz w:val="24"/>
          <w:szCs w:val="24"/>
        </w:rPr>
        <w:fldChar w:fldCharType="end"/>
      </w:r>
      <w:r>
        <w:rPr>
          <w:rFonts w:hint="eastAsia" w:ascii="宋体" w:hAnsi="宋体"/>
          <w:bCs/>
          <w:sz w:val="24"/>
          <w:szCs w:val="24"/>
        </w:rPr>
        <w:fldChar w:fldCharType="end"/>
      </w:r>
    </w:p>
    <w:p w14:paraId="40F57DB9">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"_Toc171956503" </w:instrText>
      </w:r>
      <w:r>
        <w:fldChar w:fldCharType="separate"/>
      </w:r>
      <w:r>
        <w:rPr>
          <w:rStyle w:val="95"/>
          <w:rFonts w:hint="eastAsia" w:ascii="宋体" w:hAnsi="宋体"/>
          <w:bCs/>
          <w:sz w:val="24"/>
          <w:szCs w:val="24"/>
        </w:rPr>
        <w:t>投标人须知</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_Toc171956503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8</w:t>
      </w:r>
      <w:r>
        <w:rPr>
          <w:rFonts w:hint="eastAsia" w:ascii="宋体" w:hAnsi="宋体"/>
          <w:bCs/>
          <w:sz w:val="24"/>
          <w:szCs w:val="24"/>
        </w:rPr>
        <w:fldChar w:fldCharType="end"/>
      </w:r>
      <w:r>
        <w:rPr>
          <w:rFonts w:hint="eastAsia" w:ascii="宋体" w:hAnsi="宋体"/>
          <w:bCs/>
          <w:sz w:val="24"/>
          <w:szCs w:val="24"/>
        </w:rPr>
        <w:fldChar w:fldCharType="end"/>
      </w:r>
    </w:p>
    <w:p w14:paraId="24E4E785">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"_Toc171956504" </w:instrText>
      </w:r>
      <w:r>
        <w:fldChar w:fldCharType="separate"/>
      </w:r>
      <w:r>
        <w:rPr>
          <w:rStyle w:val="95"/>
          <w:rFonts w:hint="eastAsia" w:ascii="宋体" w:hAnsi="宋体"/>
          <w:bCs/>
          <w:sz w:val="24"/>
          <w:szCs w:val="24"/>
        </w:rPr>
        <w:t>一、</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总则</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_Toc171956504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8</w:t>
      </w:r>
      <w:r>
        <w:rPr>
          <w:rFonts w:hint="eastAsia" w:ascii="宋体" w:hAnsi="宋体"/>
          <w:bCs/>
          <w:sz w:val="24"/>
          <w:szCs w:val="24"/>
        </w:rPr>
        <w:fldChar w:fldCharType="end"/>
      </w:r>
      <w:r>
        <w:rPr>
          <w:rFonts w:hint="eastAsia" w:ascii="宋体" w:hAnsi="宋体"/>
          <w:bCs/>
          <w:sz w:val="24"/>
          <w:szCs w:val="24"/>
        </w:rPr>
        <w:fldChar w:fldCharType="end"/>
      </w:r>
    </w:p>
    <w:p w14:paraId="7C928D77">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"_Toc171956505" </w:instrText>
      </w:r>
      <w:r>
        <w:fldChar w:fldCharType="separate"/>
      </w:r>
      <w:r>
        <w:rPr>
          <w:rStyle w:val="95"/>
          <w:rFonts w:hint="eastAsia" w:ascii="宋体" w:hAnsi="宋体"/>
          <w:bCs/>
          <w:i w:val="0"/>
          <w:iCs w:val="0"/>
          <w:sz w:val="24"/>
          <w:szCs w:val="24"/>
        </w:rPr>
        <w:t>1.1 项目概况</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_Toc171956505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8</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D49F842">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"_Toc171956506" </w:instrText>
      </w:r>
      <w:r>
        <w:fldChar w:fldCharType="separate"/>
      </w:r>
      <w:r>
        <w:rPr>
          <w:rStyle w:val="95"/>
          <w:rFonts w:hint="eastAsia" w:ascii="宋体" w:hAnsi="宋体"/>
          <w:bCs/>
          <w:i w:val="0"/>
          <w:iCs w:val="0"/>
          <w:sz w:val="24"/>
          <w:szCs w:val="24"/>
        </w:rPr>
        <w:t>1.2 资金来源和落实情况</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_Toc171956506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8</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9C5B05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"_Toc171956507" </w:instrText>
      </w:r>
      <w:r>
        <w:fldChar w:fldCharType="separate"/>
      </w:r>
      <w:r>
        <w:rPr>
          <w:rStyle w:val="95"/>
          <w:rFonts w:hint="eastAsia" w:ascii="宋体" w:hAnsi="宋体"/>
          <w:bCs/>
          <w:i w:val="0"/>
          <w:iCs w:val="0"/>
          <w:sz w:val="24"/>
          <w:szCs w:val="24"/>
        </w:rPr>
        <w:t>1.3 交货期、质保期及付款方式</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_Toc171956507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8</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00B4542">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"_Toc171956508" </w:instrText>
      </w:r>
      <w:r>
        <w:fldChar w:fldCharType="separate"/>
      </w:r>
      <w:r>
        <w:rPr>
          <w:rStyle w:val="95"/>
          <w:rFonts w:hint="eastAsia" w:ascii="宋体" w:hAnsi="宋体"/>
          <w:bCs/>
          <w:i w:val="0"/>
          <w:iCs w:val="0"/>
          <w:sz w:val="24"/>
          <w:szCs w:val="24"/>
        </w:rPr>
        <w:t>1.4 投标人资格要求</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_Toc171956508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8</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B6CE9A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"_Toc171956509" </w:instrText>
      </w:r>
      <w:r>
        <w:fldChar w:fldCharType="separate"/>
      </w:r>
      <w:r>
        <w:rPr>
          <w:rStyle w:val="95"/>
          <w:rFonts w:hint="eastAsia" w:ascii="宋体" w:hAnsi="宋体"/>
          <w:bCs/>
          <w:i w:val="0"/>
          <w:iCs w:val="0"/>
          <w:sz w:val="24"/>
          <w:szCs w:val="24"/>
        </w:rPr>
        <w:t>1.5 费用承担</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_Toc171956509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8</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C4C0B60">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"_Toc171956510" </w:instrText>
      </w:r>
      <w:r>
        <w:fldChar w:fldCharType="separate"/>
      </w:r>
      <w:r>
        <w:rPr>
          <w:rStyle w:val="95"/>
          <w:rFonts w:hint="eastAsia" w:ascii="宋体" w:hAnsi="宋体"/>
          <w:bCs/>
          <w:i w:val="0"/>
          <w:iCs w:val="0"/>
          <w:sz w:val="24"/>
          <w:szCs w:val="24"/>
        </w:rPr>
        <w:t>1.6 保密</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_Toc171956510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2C5D30C7">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"_Toc171956511" </w:instrText>
      </w:r>
      <w:r>
        <w:fldChar w:fldCharType="separate"/>
      </w:r>
      <w:r>
        <w:rPr>
          <w:rStyle w:val="95"/>
          <w:rFonts w:hint="eastAsia" w:ascii="宋体" w:hAnsi="宋体"/>
          <w:bCs/>
          <w:i w:val="0"/>
          <w:iCs w:val="0"/>
          <w:sz w:val="24"/>
          <w:szCs w:val="24"/>
        </w:rPr>
        <w:t>1.7 语言文字</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_Toc171956511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E25000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"_Toc171956512" </w:instrText>
      </w:r>
      <w:r>
        <w:fldChar w:fldCharType="separate"/>
      </w:r>
      <w:r>
        <w:rPr>
          <w:rStyle w:val="95"/>
          <w:rFonts w:hint="eastAsia" w:ascii="宋体" w:hAnsi="宋体"/>
          <w:bCs/>
          <w:i w:val="0"/>
          <w:iCs w:val="0"/>
          <w:sz w:val="24"/>
          <w:szCs w:val="24"/>
        </w:rPr>
        <w:t>1.8 计量单位</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_Toc171956512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C7F2685">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"_Toc171956513" </w:instrText>
      </w:r>
      <w:r>
        <w:fldChar w:fldCharType="separate"/>
      </w:r>
      <w:r>
        <w:rPr>
          <w:rStyle w:val="95"/>
          <w:rFonts w:hint="eastAsia" w:ascii="宋体" w:hAnsi="宋体"/>
          <w:bCs/>
          <w:i w:val="0"/>
          <w:iCs w:val="0"/>
          <w:sz w:val="24"/>
          <w:szCs w:val="24"/>
        </w:rPr>
        <w:t>1.9 踏勘现场</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4F5A091">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"_Toc171956514" </w:instrText>
      </w:r>
      <w:r>
        <w:fldChar w:fldCharType="separate"/>
      </w:r>
      <w:r>
        <w:rPr>
          <w:rStyle w:val="95"/>
          <w:rFonts w:hint="eastAsia" w:ascii="宋体" w:hAnsi="宋体"/>
          <w:bCs/>
          <w:i w:val="0"/>
          <w:iCs w:val="0"/>
          <w:sz w:val="24"/>
          <w:szCs w:val="24"/>
        </w:rPr>
        <w:t>1.10 投标预备会</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_Toc171956514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E1DDC3B">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"_Toc171956515" </w:instrText>
      </w:r>
      <w:r>
        <w:fldChar w:fldCharType="separate"/>
      </w:r>
      <w:r>
        <w:rPr>
          <w:rStyle w:val="95"/>
          <w:rFonts w:hint="eastAsia" w:ascii="宋体" w:hAnsi="宋体"/>
          <w:bCs/>
          <w:i w:val="0"/>
          <w:iCs w:val="0"/>
          <w:sz w:val="24"/>
          <w:szCs w:val="24"/>
        </w:rPr>
        <w:t>1.11 中标后分包</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_Toc171956515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2A967929">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"_Toc171956516" </w:instrText>
      </w:r>
      <w:r>
        <w:fldChar w:fldCharType="separate"/>
      </w:r>
      <w:r>
        <w:rPr>
          <w:rStyle w:val="95"/>
          <w:rFonts w:hint="eastAsia" w:ascii="宋体" w:hAnsi="宋体"/>
          <w:bCs/>
          <w:sz w:val="24"/>
          <w:szCs w:val="24"/>
        </w:rPr>
        <w:t>二、</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招标文件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_Toc171956516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9</w:t>
      </w:r>
      <w:r>
        <w:rPr>
          <w:rFonts w:hint="eastAsia" w:ascii="宋体" w:hAnsi="宋体"/>
          <w:bCs/>
          <w:sz w:val="24"/>
          <w:szCs w:val="24"/>
        </w:rPr>
        <w:fldChar w:fldCharType="end"/>
      </w:r>
      <w:r>
        <w:rPr>
          <w:rFonts w:hint="eastAsia" w:ascii="宋体" w:hAnsi="宋体"/>
          <w:bCs/>
          <w:sz w:val="24"/>
          <w:szCs w:val="24"/>
        </w:rPr>
        <w:fldChar w:fldCharType="end"/>
      </w:r>
    </w:p>
    <w:p w14:paraId="69B2D66F">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"_Toc171956517" </w:instrText>
      </w:r>
      <w:r>
        <w:fldChar w:fldCharType="separate"/>
      </w:r>
      <w:r>
        <w:rPr>
          <w:rStyle w:val="95"/>
          <w:rFonts w:hint="eastAsia" w:ascii="宋体" w:hAnsi="宋体"/>
          <w:bCs/>
          <w:i w:val="0"/>
          <w:iCs w:val="0"/>
          <w:sz w:val="24"/>
          <w:szCs w:val="24"/>
        </w:rPr>
        <w:t>2.1 招标文件的组成</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9</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CD9578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"_Toc171956518" </w:instrText>
      </w:r>
      <w:r>
        <w:fldChar w:fldCharType="separate"/>
      </w:r>
      <w:r>
        <w:rPr>
          <w:rStyle w:val="95"/>
          <w:rFonts w:hint="eastAsia" w:ascii="宋体" w:hAnsi="宋体"/>
          <w:bCs/>
          <w:i w:val="0"/>
          <w:iCs w:val="0"/>
          <w:sz w:val="24"/>
          <w:szCs w:val="24"/>
        </w:rPr>
        <w:t>2.2 招标文件的澄清或者修改</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_Toc171956518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10</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8FFFC3D">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"_Toc171956519" </w:instrText>
      </w:r>
      <w:r>
        <w:fldChar w:fldCharType="separate"/>
      </w:r>
      <w:r>
        <w:rPr>
          <w:rStyle w:val="95"/>
          <w:rFonts w:hint="eastAsia" w:ascii="宋体" w:hAnsi="宋体"/>
          <w:bCs/>
          <w:sz w:val="24"/>
          <w:szCs w:val="24"/>
        </w:rPr>
        <w:t>三、</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投标文件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_Toc171956519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10</w:t>
      </w:r>
      <w:r>
        <w:rPr>
          <w:rFonts w:hint="eastAsia" w:ascii="宋体" w:hAnsi="宋体"/>
          <w:bCs/>
          <w:sz w:val="24"/>
          <w:szCs w:val="24"/>
        </w:rPr>
        <w:fldChar w:fldCharType="end"/>
      </w:r>
      <w:r>
        <w:rPr>
          <w:rFonts w:hint="eastAsia" w:ascii="宋体" w:hAnsi="宋体"/>
          <w:bCs/>
          <w:sz w:val="24"/>
          <w:szCs w:val="24"/>
        </w:rPr>
        <w:fldChar w:fldCharType="end"/>
      </w:r>
    </w:p>
    <w:p w14:paraId="5F7C5EFD">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"_Toc171956520" </w:instrText>
      </w:r>
      <w:r>
        <w:fldChar w:fldCharType="separate"/>
      </w:r>
      <w:r>
        <w:rPr>
          <w:rStyle w:val="95"/>
          <w:rFonts w:hint="eastAsia" w:ascii="宋体" w:hAnsi="宋体"/>
          <w:bCs/>
          <w:i w:val="0"/>
          <w:iCs w:val="0"/>
          <w:sz w:val="24"/>
          <w:szCs w:val="24"/>
        </w:rPr>
        <w:t>3.1 投标文件的组成</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_Toc171956520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10</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154FDE8">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"_Toc171956521" </w:instrText>
      </w:r>
      <w:r>
        <w:fldChar w:fldCharType="separate"/>
      </w:r>
      <w:r>
        <w:rPr>
          <w:rStyle w:val="95"/>
          <w:rFonts w:hint="eastAsia" w:ascii="宋体" w:hAnsi="宋体"/>
          <w:bCs/>
          <w:i w:val="0"/>
          <w:iCs w:val="0"/>
          <w:sz w:val="24"/>
          <w:szCs w:val="24"/>
        </w:rPr>
        <w:t>3.2 投标报价</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_Toc171956521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49D79A1">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"_Toc171956522" </w:instrText>
      </w:r>
      <w:r>
        <w:fldChar w:fldCharType="separate"/>
      </w:r>
      <w:r>
        <w:rPr>
          <w:rStyle w:val="95"/>
          <w:rFonts w:hint="eastAsia" w:ascii="宋体" w:hAnsi="宋体"/>
          <w:bCs/>
          <w:i w:val="0"/>
          <w:iCs w:val="0"/>
          <w:sz w:val="24"/>
          <w:szCs w:val="24"/>
        </w:rPr>
        <w:t>3.3 投标有效期</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_Toc171956522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58501936">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"_Toc171956523" </w:instrText>
      </w:r>
      <w:r>
        <w:fldChar w:fldCharType="separate"/>
      </w:r>
      <w:r>
        <w:rPr>
          <w:rStyle w:val="95"/>
          <w:rFonts w:hint="eastAsia" w:ascii="宋体" w:hAnsi="宋体"/>
          <w:bCs/>
          <w:i w:val="0"/>
          <w:iCs w:val="0"/>
          <w:sz w:val="24"/>
          <w:szCs w:val="24"/>
        </w:rPr>
        <w:t>3.4 投标保证金</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3E4130C">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"_Toc171956524" </w:instrText>
      </w:r>
      <w:r>
        <w:fldChar w:fldCharType="separate"/>
      </w:r>
      <w:r>
        <w:rPr>
          <w:rStyle w:val="95"/>
          <w:rFonts w:hint="eastAsia" w:ascii="宋体" w:hAnsi="宋体"/>
          <w:bCs/>
          <w:i w:val="0"/>
          <w:iCs w:val="0"/>
          <w:sz w:val="24"/>
          <w:szCs w:val="24"/>
        </w:rPr>
        <w:t>3.5 备选投标方案</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_Toc171956524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2FBB727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"_Toc171956525" </w:instrText>
      </w:r>
      <w:r>
        <w:fldChar w:fldCharType="separate"/>
      </w:r>
      <w:r>
        <w:rPr>
          <w:rStyle w:val="95"/>
          <w:rFonts w:hint="eastAsia" w:ascii="宋体" w:hAnsi="宋体"/>
          <w:bCs/>
          <w:i w:val="0"/>
          <w:iCs w:val="0"/>
          <w:sz w:val="24"/>
          <w:szCs w:val="24"/>
        </w:rPr>
        <w:t>3.6 投标文件的编制</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_Toc171956525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5227D5E">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"_Toc171956526" </w:instrText>
      </w:r>
      <w:r>
        <w:fldChar w:fldCharType="separate"/>
      </w:r>
      <w:r>
        <w:rPr>
          <w:rStyle w:val="95"/>
          <w:rFonts w:hint="eastAsia" w:ascii="宋体" w:hAnsi="宋体"/>
          <w:bCs/>
          <w:sz w:val="24"/>
          <w:szCs w:val="24"/>
        </w:rPr>
        <w:t>四、</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投标</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_Toc171956526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12</w:t>
      </w:r>
      <w:r>
        <w:rPr>
          <w:rFonts w:hint="eastAsia" w:ascii="宋体" w:hAnsi="宋体"/>
          <w:bCs/>
          <w:sz w:val="24"/>
          <w:szCs w:val="24"/>
        </w:rPr>
        <w:fldChar w:fldCharType="end"/>
      </w:r>
      <w:r>
        <w:rPr>
          <w:rFonts w:hint="eastAsia" w:ascii="宋体" w:hAnsi="宋体"/>
          <w:bCs/>
          <w:sz w:val="24"/>
          <w:szCs w:val="24"/>
        </w:rPr>
        <w:fldChar w:fldCharType="end"/>
      </w:r>
    </w:p>
    <w:p w14:paraId="573065F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"_Toc171956527" </w:instrText>
      </w:r>
      <w:r>
        <w:fldChar w:fldCharType="separate"/>
      </w:r>
      <w:r>
        <w:rPr>
          <w:rStyle w:val="95"/>
          <w:rFonts w:hint="eastAsia" w:ascii="宋体" w:hAnsi="宋体"/>
          <w:bCs/>
          <w:i w:val="0"/>
          <w:iCs w:val="0"/>
          <w:sz w:val="24"/>
          <w:szCs w:val="24"/>
        </w:rPr>
        <w:t>4.1 投标文件的密封和标记</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6C3FD35">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"_Toc171956528" </w:instrText>
      </w:r>
      <w:r>
        <w:fldChar w:fldCharType="separate"/>
      </w:r>
      <w:r>
        <w:rPr>
          <w:rStyle w:val="95"/>
          <w:rFonts w:hint="eastAsia" w:ascii="宋体" w:hAnsi="宋体"/>
          <w:bCs/>
          <w:i w:val="0"/>
          <w:iCs w:val="0"/>
          <w:sz w:val="24"/>
          <w:szCs w:val="24"/>
        </w:rPr>
        <w:t>4.2 投标文件的递交</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_Toc171956528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57D5C39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"_Toc171956529" </w:instrText>
      </w:r>
      <w:r>
        <w:fldChar w:fldCharType="separate"/>
      </w:r>
      <w:r>
        <w:rPr>
          <w:rStyle w:val="95"/>
          <w:rFonts w:hint="eastAsia" w:ascii="宋体" w:hAnsi="宋体"/>
          <w:bCs/>
          <w:i w:val="0"/>
          <w:iCs w:val="0"/>
          <w:sz w:val="24"/>
          <w:szCs w:val="24"/>
        </w:rPr>
        <w:t>4.3 投标文件的修改与撤回</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_Toc171956529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EBDD3C5">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"_Toc171956530" </w:instrText>
      </w:r>
      <w:r>
        <w:fldChar w:fldCharType="separate"/>
      </w:r>
      <w:r>
        <w:rPr>
          <w:rStyle w:val="95"/>
          <w:rFonts w:hint="eastAsia" w:ascii="宋体" w:hAnsi="宋体"/>
          <w:bCs/>
          <w:sz w:val="24"/>
          <w:szCs w:val="24"/>
        </w:rPr>
        <w:t>五、</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开标</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_Toc171956530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13</w:t>
      </w:r>
      <w:r>
        <w:rPr>
          <w:rFonts w:hint="eastAsia" w:ascii="宋体" w:hAnsi="宋体"/>
          <w:bCs/>
          <w:sz w:val="24"/>
          <w:szCs w:val="24"/>
        </w:rPr>
        <w:fldChar w:fldCharType="end"/>
      </w:r>
      <w:r>
        <w:rPr>
          <w:rFonts w:hint="eastAsia" w:ascii="宋体" w:hAnsi="宋体"/>
          <w:bCs/>
          <w:sz w:val="24"/>
          <w:szCs w:val="24"/>
        </w:rPr>
        <w:fldChar w:fldCharType="end"/>
      </w:r>
    </w:p>
    <w:p w14:paraId="13720AD4">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"_Toc171956531" </w:instrText>
      </w:r>
      <w:r>
        <w:fldChar w:fldCharType="separate"/>
      </w:r>
      <w:r>
        <w:rPr>
          <w:rStyle w:val="95"/>
          <w:rFonts w:hint="eastAsia" w:ascii="宋体" w:hAnsi="宋体"/>
          <w:bCs/>
          <w:i w:val="0"/>
          <w:iCs w:val="0"/>
          <w:sz w:val="24"/>
          <w:szCs w:val="24"/>
        </w:rPr>
        <w:t>5.1 开标时间和地点</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_Toc171956531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13</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9162DD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"_Toc171956532" </w:instrText>
      </w:r>
      <w:r>
        <w:fldChar w:fldCharType="separate"/>
      </w:r>
      <w:r>
        <w:rPr>
          <w:rStyle w:val="95"/>
          <w:rFonts w:hint="eastAsia" w:ascii="宋体" w:hAnsi="宋体"/>
          <w:bCs/>
          <w:i w:val="0"/>
          <w:iCs w:val="0"/>
          <w:sz w:val="24"/>
          <w:szCs w:val="24"/>
        </w:rPr>
        <w:t>5.2 开标程序</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_Toc171956532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13</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2E8C415">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"_Toc171956533" </w:instrText>
      </w:r>
      <w:r>
        <w:fldChar w:fldCharType="separate"/>
      </w:r>
      <w:r>
        <w:rPr>
          <w:rStyle w:val="95"/>
          <w:rFonts w:hint="eastAsia" w:ascii="宋体" w:hAnsi="宋体"/>
          <w:bCs/>
          <w:i w:val="0"/>
          <w:iCs w:val="0"/>
          <w:sz w:val="24"/>
          <w:szCs w:val="24"/>
        </w:rPr>
        <w:t>5.3 开标异议</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13</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6B71798">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"_Toc171956534" </w:instrText>
      </w:r>
      <w:r>
        <w:fldChar w:fldCharType="separate"/>
      </w:r>
      <w:r>
        <w:rPr>
          <w:rStyle w:val="95"/>
          <w:rFonts w:hint="eastAsia" w:ascii="宋体" w:hAnsi="宋体"/>
          <w:bCs/>
          <w:sz w:val="24"/>
          <w:szCs w:val="24"/>
        </w:rPr>
        <w:t>六、</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评标</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_Toc171956534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13</w:t>
      </w:r>
      <w:r>
        <w:rPr>
          <w:rFonts w:hint="eastAsia" w:ascii="宋体" w:hAnsi="宋体"/>
          <w:bCs/>
          <w:sz w:val="24"/>
          <w:szCs w:val="24"/>
        </w:rPr>
        <w:fldChar w:fldCharType="end"/>
      </w:r>
      <w:r>
        <w:rPr>
          <w:rFonts w:hint="eastAsia" w:ascii="宋体" w:hAnsi="宋体"/>
          <w:bCs/>
          <w:sz w:val="24"/>
          <w:szCs w:val="24"/>
        </w:rPr>
        <w:fldChar w:fldCharType="end"/>
      </w:r>
    </w:p>
    <w:p w14:paraId="29110461">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"_Toc171956535" </w:instrText>
      </w:r>
      <w:r>
        <w:fldChar w:fldCharType="separate"/>
      </w:r>
      <w:r>
        <w:rPr>
          <w:rStyle w:val="95"/>
          <w:rFonts w:hint="eastAsia" w:ascii="宋体" w:hAnsi="宋体"/>
          <w:bCs/>
          <w:i w:val="0"/>
          <w:iCs w:val="0"/>
          <w:sz w:val="24"/>
          <w:szCs w:val="24"/>
        </w:rPr>
        <w:t>6.1 评标委员会</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_Toc171956535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13</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CE1C5C6">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"_Toc171956536" </w:instrText>
      </w:r>
      <w:r>
        <w:fldChar w:fldCharType="separate"/>
      </w:r>
      <w:r>
        <w:rPr>
          <w:rStyle w:val="95"/>
          <w:rFonts w:hint="eastAsia" w:ascii="宋体" w:hAnsi="宋体"/>
          <w:bCs/>
          <w:i w:val="0"/>
          <w:iCs w:val="0"/>
          <w:sz w:val="24"/>
          <w:szCs w:val="24"/>
        </w:rPr>
        <w:t>6.2 评标原则</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_Toc171956536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C6CE9D0">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"_Toc171956537" </w:instrText>
      </w:r>
      <w:r>
        <w:fldChar w:fldCharType="separate"/>
      </w:r>
      <w:r>
        <w:rPr>
          <w:rStyle w:val="95"/>
          <w:rFonts w:hint="eastAsia" w:ascii="宋体" w:hAnsi="宋体"/>
          <w:bCs/>
          <w:i w:val="0"/>
          <w:iCs w:val="0"/>
          <w:sz w:val="24"/>
          <w:szCs w:val="24"/>
        </w:rPr>
        <w:t>6.3 评标</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952A2D6">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"_Toc171956538" </w:instrText>
      </w:r>
      <w:r>
        <w:fldChar w:fldCharType="separate"/>
      </w:r>
      <w:r>
        <w:rPr>
          <w:rStyle w:val="95"/>
          <w:rFonts w:hint="eastAsia" w:ascii="宋体" w:hAnsi="宋体"/>
          <w:bCs/>
          <w:sz w:val="24"/>
          <w:szCs w:val="24"/>
        </w:rPr>
        <w:t>七、</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定标</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_Toc171956538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14</w:t>
      </w:r>
      <w:r>
        <w:rPr>
          <w:rFonts w:hint="eastAsia" w:ascii="宋体" w:hAnsi="宋体"/>
          <w:bCs/>
          <w:sz w:val="24"/>
          <w:szCs w:val="24"/>
        </w:rPr>
        <w:fldChar w:fldCharType="end"/>
      </w:r>
      <w:r>
        <w:rPr>
          <w:rFonts w:hint="eastAsia" w:ascii="宋体" w:hAnsi="宋体"/>
          <w:bCs/>
          <w:sz w:val="24"/>
          <w:szCs w:val="24"/>
        </w:rPr>
        <w:fldChar w:fldCharType="end"/>
      </w:r>
    </w:p>
    <w:p w14:paraId="423DB027">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"_Toc171956539" </w:instrText>
      </w:r>
      <w:r>
        <w:fldChar w:fldCharType="separate"/>
      </w:r>
      <w:r>
        <w:rPr>
          <w:rStyle w:val="95"/>
          <w:rFonts w:hint="eastAsia" w:ascii="宋体" w:hAnsi="宋体"/>
          <w:bCs/>
          <w:i w:val="0"/>
          <w:iCs w:val="0"/>
          <w:sz w:val="24"/>
          <w:szCs w:val="24"/>
        </w:rPr>
        <w:t>7.1 确定中标投标人</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_Toc171956539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539B9BC9">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"_Toc171956540" </w:instrText>
      </w:r>
      <w:r>
        <w:fldChar w:fldCharType="separate"/>
      </w:r>
      <w:r>
        <w:rPr>
          <w:rStyle w:val="95"/>
          <w:rFonts w:hint="eastAsia" w:ascii="宋体" w:hAnsi="宋体"/>
          <w:bCs/>
          <w:i w:val="0"/>
          <w:iCs w:val="0"/>
          <w:sz w:val="24"/>
          <w:szCs w:val="24"/>
        </w:rPr>
        <w:t>7.2 中标结果公告</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_Toc171956540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3B4632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"_Toc171956541" </w:instrText>
      </w:r>
      <w:r>
        <w:fldChar w:fldCharType="separate"/>
      </w:r>
      <w:r>
        <w:rPr>
          <w:rStyle w:val="95"/>
          <w:rFonts w:hint="eastAsia" w:ascii="宋体" w:hAnsi="宋体"/>
          <w:bCs/>
          <w:i w:val="0"/>
          <w:iCs w:val="0"/>
          <w:sz w:val="24"/>
          <w:szCs w:val="24"/>
        </w:rPr>
        <w:t>7.3 中标通知</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_Toc171956541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A4BE586">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"_Toc171956542" </w:instrText>
      </w:r>
      <w:r>
        <w:fldChar w:fldCharType="separate"/>
      </w:r>
      <w:r>
        <w:rPr>
          <w:rStyle w:val="95"/>
          <w:rFonts w:hint="eastAsia" w:ascii="宋体" w:hAnsi="宋体"/>
          <w:bCs/>
          <w:sz w:val="24"/>
          <w:szCs w:val="24"/>
        </w:rPr>
        <w:t>八、</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质疑和投诉</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_Toc171956542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14</w:t>
      </w:r>
      <w:r>
        <w:rPr>
          <w:rFonts w:hint="eastAsia" w:ascii="宋体" w:hAnsi="宋体"/>
          <w:bCs/>
          <w:sz w:val="24"/>
          <w:szCs w:val="24"/>
        </w:rPr>
        <w:fldChar w:fldCharType="end"/>
      </w:r>
      <w:r>
        <w:rPr>
          <w:rFonts w:hint="eastAsia" w:ascii="宋体" w:hAnsi="宋体"/>
          <w:bCs/>
          <w:sz w:val="24"/>
          <w:szCs w:val="24"/>
        </w:rPr>
        <w:fldChar w:fldCharType="end"/>
      </w:r>
    </w:p>
    <w:p w14:paraId="1CB0F4D0">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"_Toc171956543" </w:instrText>
      </w:r>
      <w:r>
        <w:fldChar w:fldCharType="separate"/>
      </w:r>
      <w:r>
        <w:rPr>
          <w:rStyle w:val="95"/>
          <w:rFonts w:hint="eastAsia" w:ascii="宋体" w:hAnsi="宋体"/>
          <w:bCs/>
          <w:i w:val="0"/>
          <w:iCs w:val="0"/>
          <w:sz w:val="24"/>
          <w:szCs w:val="24"/>
        </w:rPr>
        <w:t>8.1质疑</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14</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BAC8CB4">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"_Toc171956544" </w:instrText>
      </w:r>
      <w:r>
        <w:fldChar w:fldCharType="separate"/>
      </w:r>
      <w:r>
        <w:rPr>
          <w:rStyle w:val="95"/>
          <w:rFonts w:hint="eastAsia" w:ascii="宋体" w:hAnsi="宋体"/>
          <w:bCs/>
          <w:i w:val="0"/>
          <w:iCs w:val="0"/>
          <w:sz w:val="24"/>
          <w:szCs w:val="24"/>
        </w:rPr>
        <w:t>8.2质疑回复</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_Toc171956544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15</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59EB79F">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"_Toc171956545" </w:instrText>
      </w:r>
      <w:r>
        <w:fldChar w:fldCharType="separate"/>
      </w:r>
      <w:r>
        <w:rPr>
          <w:rStyle w:val="95"/>
          <w:rFonts w:hint="eastAsia" w:ascii="宋体" w:hAnsi="宋体"/>
          <w:bCs/>
          <w:sz w:val="24"/>
          <w:szCs w:val="24"/>
        </w:rPr>
        <w:t>九、</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合同授予</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_Toc171956545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15</w:t>
      </w:r>
      <w:r>
        <w:rPr>
          <w:rFonts w:hint="eastAsia" w:ascii="宋体" w:hAnsi="宋体"/>
          <w:bCs/>
          <w:sz w:val="24"/>
          <w:szCs w:val="24"/>
        </w:rPr>
        <w:fldChar w:fldCharType="end"/>
      </w:r>
      <w:r>
        <w:rPr>
          <w:rFonts w:hint="eastAsia" w:ascii="宋体" w:hAnsi="宋体"/>
          <w:bCs/>
          <w:sz w:val="24"/>
          <w:szCs w:val="24"/>
        </w:rPr>
        <w:fldChar w:fldCharType="end"/>
      </w:r>
    </w:p>
    <w:p w14:paraId="24F72D9F">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"_Toc171956546" </w:instrText>
      </w:r>
      <w:r>
        <w:fldChar w:fldCharType="separate"/>
      </w:r>
      <w:r>
        <w:rPr>
          <w:rStyle w:val="95"/>
          <w:rFonts w:hint="eastAsia" w:ascii="宋体" w:hAnsi="宋体"/>
          <w:bCs/>
          <w:i w:val="0"/>
          <w:iCs w:val="0"/>
          <w:sz w:val="24"/>
          <w:szCs w:val="24"/>
        </w:rPr>
        <w:t>9.1履约担保</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_Toc171956546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15</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99E04F4">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"_Toc171956547" </w:instrText>
      </w:r>
      <w:r>
        <w:fldChar w:fldCharType="separate"/>
      </w:r>
      <w:r>
        <w:rPr>
          <w:rStyle w:val="95"/>
          <w:rFonts w:hint="eastAsia" w:ascii="宋体" w:hAnsi="宋体"/>
          <w:bCs/>
          <w:i w:val="0"/>
          <w:iCs w:val="0"/>
          <w:sz w:val="24"/>
          <w:szCs w:val="24"/>
        </w:rPr>
        <w:t>9.2 签订合同</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15</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7E30D675">
      <w:pPr>
        <w:pStyle w:val="74"/>
        <w:tabs>
          <w:tab w:val="left" w:pos="84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"_Toc171956548" </w:instrText>
      </w:r>
      <w:r>
        <w:fldChar w:fldCharType="separate"/>
      </w:r>
      <w:r>
        <w:rPr>
          <w:rStyle w:val="95"/>
          <w:rFonts w:hint="eastAsia" w:ascii="宋体" w:hAnsi="宋体"/>
          <w:bCs/>
          <w:sz w:val="24"/>
          <w:szCs w:val="24"/>
        </w:rPr>
        <w:t>十、</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招标代理服务费</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_Toc171956548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16</w:t>
      </w:r>
      <w:r>
        <w:rPr>
          <w:rFonts w:hint="eastAsia" w:ascii="宋体" w:hAnsi="宋体"/>
          <w:bCs/>
          <w:sz w:val="24"/>
          <w:szCs w:val="24"/>
        </w:rPr>
        <w:fldChar w:fldCharType="end"/>
      </w:r>
      <w:r>
        <w:rPr>
          <w:rFonts w:hint="eastAsia" w:ascii="宋体" w:hAnsi="宋体"/>
          <w:bCs/>
          <w:sz w:val="24"/>
          <w:szCs w:val="24"/>
        </w:rPr>
        <w:fldChar w:fldCharType="end"/>
      </w:r>
    </w:p>
    <w:p w14:paraId="32A05432">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"_Toc171956549" </w:instrText>
      </w:r>
      <w:r>
        <w:fldChar w:fldCharType="separate"/>
      </w:r>
      <w:r>
        <w:rPr>
          <w:rStyle w:val="95"/>
          <w:rFonts w:hint="eastAsia" w:ascii="宋体" w:hAnsi="宋体"/>
          <w:bCs/>
          <w:i w:val="0"/>
          <w:iCs w:val="0"/>
          <w:sz w:val="24"/>
          <w:szCs w:val="24"/>
        </w:rPr>
        <w:t>10.1收取方式和标准</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_Toc171956549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16</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BCAC839">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"_Toc171956550" </w:instrText>
      </w:r>
      <w:r>
        <w:fldChar w:fldCharType="separate"/>
      </w:r>
      <w:r>
        <w:rPr>
          <w:rStyle w:val="95"/>
          <w:rFonts w:hint="eastAsia" w:ascii="宋体" w:hAnsi="宋体"/>
          <w:bCs/>
          <w:i w:val="0"/>
          <w:iCs w:val="0"/>
          <w:sz w:val="24"/>
          <w:szCs w:val="24"/>
        </w:rPr>
        <w:t>10.2收取时间</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_Toc171956550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16</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D70062D">
      <w:pPr>
        <w:pStyle w:val="74"/>
        <w:tabs>
          <w:tab w:val="left" w:pos="105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"_Toc171956551" </w:instrText>
      </w:r>
      <w:r>
        <w:fldChar w:fldCharType="separate"/>
      </w:r>
      <w:r>
        <w:rPr>
          <w:rStyle w:val="95"/>
          <w:rFonts w:hint="eastAsia" w:ascii="宋体" w:hAnsi="宋体"/>
          <w:bCs/>
          <w:sz w:val="24"/>
          <w:szCs w:val="24"/>
        </w:rPr>
        <w:t>十一、</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无效投标和废标</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_Toc171956551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16</w:t>
      </w:r>
      <w:r>
        <w:rPr>
          <w:rFonts w:hint="eastAsia" w:ascii="宋体" w:hAnsi="宋体"/>
          <w:bCs/>
          <w:sz w:val="24"/>
          <w:szCs w:val="24"/>
        </w:rPr>
        <w:fldChar w:fldCharType="end"/>
      </w:r>
      <w:r>
        <w:rPr>
          <w:rFonts w:hint="eastAsia" w:ascii="宋体" w:hAnsi="宋体"/>
          <w:bCs/>
          <w:sz w:val="24"/>
          <w:szCs w:val="24"/>
        </w:rPr>
        <w:fldChar w:fldCharType="end"/>
      </w:r>
    </w:p>
    <w:p w14:paraId="0DA9D387">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"_Toc171956552" </w:instrText>
      </w:r>
      <w:r>
        <w:fldChar w:fldCharType="separate"/>
      </w:r>
      <w:r>
        <w:rPr>
          <w:rStyle w:val="95"/>
          <w:rFonts w:hint="eastAsia" w:ascii="宋体" w:hAnsi="宋体"/>
          <w:bCs/>
          <w:i w:val="0"/>
          <w:iCs w:val="0"/>
          <w:sz w:val="24"/>
          <w:szCs w:val="24"/>
        </w:rPr>
        <w:t>11.1 无效投标</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_Toc171956552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16</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7249A17">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"_Toc171956553" </w:instrText>
      </w:r>
      <w:r>
        <w:fldChar w:fldCharType="separate"/>
      </w:r>
      <w:r>
        <w:rPr>
          <w:rStyle w:val="95"/>
          <w:rFonts w:hint="eastAsia" w:ascii="宋体" w:hAnsi="宋体"/>
          <w:bCs/>
          <w:i w:val="0"/>
          <w:iCs w:val="0"/>
          <w:sz w:val="24"/>
          <w:szCs w:val="24"/>
        </w:rPr>
        <w:t>11.2 废标</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16</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62383919">
      <w:pPr>
        <w:pStyle w:val="74"/>
        <w:tabs>
          <w:tab w:val="left" w:pos="105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"_Toc171956554" </w:instrText>
      </w:r>
      <w:r>
        <w:fldChar w:fldCharType="separate"/>
      </w:r>
      <w:r>
        <w:rPr>
          <w:rStyle w:val="95"/>
          <w:rFonts w:hint="eastAsia" w:ascii="宋体" w:hAnsi="宋体"/>
          <w:bCs/>
          <w:sz w:val="24"/>
          <w:szCs w:val="24"/>
        </w:rPr>
        <w:t>十二、</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纪律和监督</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_Toc171956554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17</w:t>
      </w:r>
      <w:r>
        <w:rPr>
          <w:rFonts w:hint="eastAsia" w:ascii="宋体" w:hAnsi="宋体"/>
          <w:bCs/>
          <w:sz w:val="24"/>
          <w:szCs w:val="24"/>
        </w:rPr>
        <w:fldChar w:fldCharType="end"/>
      </w:r>
      <w:r>
        <w:rPr>
          <w:rFonts w:hint="eastAsia" w:ascii="宋体" w:hAnsi="宋体"/>
          <w:bCs/>
          <w:sz w:val="24"/>
          <w:szCs w:val="24"/>
        </w:rPr>
        <w:fldChar w:fldCharType="end"/>
      </w:r>
    </w:p>
    <w:p w14:paraId="21F35EA2">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"_Toc171956555" </w:instrText>
      </w:r>
      <w:r>
        <w:fldChar w:fldCharType="separate"/>
      </w:r>
      <w:r>
        <w:rPr>
          <w:rStyle w:val="95"/>
          <w:rFonts w:hint="eastAsia" w:ascii="宋体" w:hAnsi="宋体"/>
          <w:bCs/>
          <w:i w:val="0"/>
          <w:iCs w:val="0"/>
          <w:sz w:val="24"/>
          <w:szCs w:val="24"/>
        </w:rPr>
        <w:t>12.1 对招标人和招标代理机构的纪律要求</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_Toc171956555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17</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0822B92">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"_Toc171956556" </w:instrText>
      </w:r>
      <w:r>
        <w:fldChar w:fldCharType="separate"/>
      </w:r>
      <w:r>
        <w:rPr>
          <w:rStyle w:val="95"/>
          <w:rFonts w:hint="eastAsia" w:ascii="宋体" w:hAnsi="宋体"/>
          <w:bCs/>
          <w:i w:val="0"/>
          <w:iCs w:val="0"/>
          <w:sz w:val="24"/>
          <w:szCs w:val="24"/>
        </w:rPr>
        <w:t>12.2 对投标人的纪律要求</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_Toc171956556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17</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6CCE34C9">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"_Toc171956557" </w:instrText>
      </w:r>
      <w:r>
        <w:fldChar w:fldCharType="separate"/>
      </w:r>
      <w:r>
        <w:rPr>
          <w:rStyle w:val="95"/>
          <w:rFonts w:hint="eastAsia" w:ascii="宋体" w:hAnsi="宋体"/>
          <w:bCs/>
          <w:i w:val="0"/>
          <w:iCs w:val="0"/>
          <w:sz w:val="24"/>
          <w:szCs w:val="24"/>
        </w:rPr>
        <w:t>12.3 对评标委员会成员的纪律要求</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_Toc171956557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17</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DCBFE6D">
      <w:pPr>
        <w:pStyle w:val="74"/>
        <w:tabs>
          <w:tab w:val="left" w:pos="1050"/>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"_Toc171956558" </w:instrText>
      </w:r>
      <w:r>
        <w:fldChar w:fldCharType="separate"/>
      </w:r>
      <w:r>
        <w:rPr>
          <w:rStyle w:val="95"/>
          <w:rFonts w:hint="eastAsia" w:ascii="宋体" w:hAnsi="宋体"/>
          <w:bCs/>
          <w:sz w:val="24"/>
          <w:szCs w:val="24"/>
        </w:rPr>
        <w:t>十三、</w:t>
      </w:r>
      <w:r>
        <w:rPr>
          <w:rFonts w:hint="eastAsia" w:ascii="宋体" w:hAnsi="宋体" w:cstheme="minorBidi"/>
          <w:bCs/>
          <w:smallCaps w:val="0"/>
          <w:sz w:val="24"/>
          <w:szCs w:val="24"/>
          <w14:ligatures w14:val="standardContextual"/>
        </w:rPr>
        <w:tab/>
      </w:r>
      <w:r>
        <w:rPr>
          <w:rStyle w:val="95"/>
          <w:rFonts w:hint="eastAsia" w:ascii="宋体" w:hAnsi="宋体"/>
          <w:bCs/>
          <w:sz w:val="24"/>
          <w:szCs w:val="24"/>
        </w:rPr>
        <w:t>需要补充的其他内容</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_Toc171956558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18</w:t>
      </w:r>
      <w:r>
        <w:rPr>
          <w:rFonts w:hint="eastAsia" w:ascii="宋体" w:hAnsi="宋体"/>
          <w:bCs/>
          <w:sz w:val="24"/>
          <w:szCs w:val="24"/>
        </w:rPr>
        <w:fldChar w:fldCharType="end"/>
      </w:r>
      <w:r>
        <w:rPr>
          <w:rFonts w:hint="eastAsia" w:ascii="宋体" w:hAnsi="宋体"/>
          <w:bCs/>
          <w:sz w:val="24"/>
          <w:szCs w:val="24"/>
        </w:rPr>
        <w:fldChar w:fldCharType="end"/>
      </w:r>
    </w:p>
    <w:p w14:paraId="55EC7BBB">
      <w:pPr>
        <w:pStyle w:val="59"/>
        <w:tabs>
          <w:tab w:val="left" w:pos="840"/>
          <w:tab w:val="right" w:leader="dot" w:pos="8721"/>
        </w:tabs>
        <w:rPr>
          <w:rFonts w:hint="eastAsia" w:ascii="宋体" w:hAnsi="宋体" w:cstheme="minorBidi"/>
          <w:b w:val="0"/>
          <w:caps w:val="0"/>
          <w:sz w:val="24"/>
          <w:szCs w:val="24"/>
          <w14:ligatures w14:val="standardContextual"/>
        </w:rPr>
      </w:pPr>
      <w:r>
        <w:fldChar w:fldCharType="begin"/>
      </w:r>
      <w:r>
        <w:instrText xml:space="preserve"> HYPERLINK \l "_Toc171956559" </w:instrText>
      </w:r>
      <w:r>
        <w:fldChar w:fldCharType="separate"/>
      </w:r>
      <w:r>
        <w:rPr>
          <w:rStyle w:val="95"/>
          <w:rFonts w:hint="eastAsia" w:ascii="宋体" w:hAnsi="宋体"/>
          <w:b w:val="0"/>
          <w:sz w:val="24"/>
          <w:szCs w:val="24"/>
        </w:rPr>
        <w:t>第三章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项目招标需求</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_Toc171956559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19</w:t>
      </w:r>
      <w:r>
        <w:rPr>
          <w:rFonts w:hint="eastAsia" w:ascii="宋体" w:hAnsi="宋体"/>
          <w:b w:val="0"/>
          <w:sz w:val="24"/>
          <w:szCs w:val="24"/>
        </w:rPr>
        <w:fldChar w:fldCharType="end"/>
      </w:r>
      <w:r>
        <w:rPr>
          <w:rFonts w:hint="eastAsia" w:ascii="宋体" w:hAnsi="宋体"/>
          <w:b w:val="0"/>
          <w:sz w:val="24"/>
          <w:szCs w:val="24"/>
        </w:rPr>
        <w:fldChar w:fldCharType="end"/>
      </w:r>
    </w:p>
    <w:p w14:paraId="6C53907E">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"_Toc171956560" </w:instrText>
      </w:r>
      <w:r>
        <w:fldChar w:fldCharType="separate"/>
      </w:r>
      <w:r>
        <w:rPr>
          <w:rStyle w:val="95"/>
          <w:rFonts w:hint="eastAsia" w:ascii="宋体" w:hAnsi="宋体" w:cs="宋体"/>
          <w:bCs/>
          <w:sz w:val="24"/>
          <w:szCs w:val="24"/>
        </w:rPr>
        <w:t>一、招标内容</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_Toc171956560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19</w:t>
      </w:r>
      <w:r>
        <w:rPr>
          <w:rFonts w:hint="eastAsia" w:ascii="宋体" w:hAnsi="宋体"/>
          <w:bCs/>
          <w:sz w:val="24"/>
          <w:szCs w:val="24"/>
        </w:rPr>
        <w:fldChar w:fldCharType="end"/>
      </w:r>
      <w:r>
        <w:rPr>
          <w:rFonts w:hint="eastAsia" w:ascii="宋体" w:hAnsi="宋体"/>
          <w:bCs/>
          <w:sz w:val="24"/>
          <w:szCs w:val="24"/>
        </w:rPr>
        <w:fldChar w:fldCharType="end"/>
      </w:r>
    </w:p>
    <w:p w14:paraId="5CDB30A0">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"_Toc171956561" </w:instrText>
      </w:r>
      <w:r>
        <w:fldChar w:fldCharType="separate"/>
      </w:r>
      <w:r>
        <w:rPr>
          <w:rStyle w:val="95"/>
          <w:rFonts w:hint="eastAsia" w:ascii="宋体" w:hAnsi="宋体" w:cs="宋体"/>
          <w:bCs/>
          <w:sz w:val="24"/>
          <w:szCs w:val="24"/>
        </w:rPr>
        <w:t>二、技术要求</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_Toc171956561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19</w:t>
      </w:r>
      <w:r>
        <w:rPr>
          <w:rFonts w:hint="eastAsia" w:ascii="宋体" w:hAnsi="宋体"/>
          <w:bCs/>
          <w:sz w:val="24"/>
          <w:szCs w:val="24"/>
        </w:rPr>
        <w:fldChar w:fldCharType="end"/>
      </w:r>
      <w:r>
        <w:rPr>
          <w:rFonts w:hint="eastAsia" w:ascii="宋体" w:hAnsi="宋体"/>
          <w:bCs/>
          <w:sz w:val="24"/>
          <w:szCs w:val="24"/>
        </w:rPr>
        <w:fldChar w:fldCharType="end"/>
      </w:r>
    </w:p>
    <w:p w14:paraId="5FE557E5">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"_Toc171956562" </w:instrText>
      </w:r>
      <w:r>
        <w:fldChar w:fldCharType="separate"/>
      </w:r>
      <w:r>
        <w:rPr>
          <w:rStyle w:val="95"/>
          <w:rFonts w:hint="eastAsia" w:ascii="宋体" w:hAnsi="宋体" w:cs="宋体"/>
          <w:bCs/>
          <w:sz w:val="24"/>
          <w:szCs w:val="24"/>
        </w:rPr>
        <w:t>三、商务要求</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_Toc171956562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20</w:t>
      </w:r>
      <w:r>
        <w:rPr>
          <w:rFonts w:hint="eastAsia" w:ascii="宋体" w:hAnsi="宋体"/>
          <w:bCs/>
          <w:sz w:val="24"/>
          <w:szCs w:val="24"/>
        </w:rPr>
        <w:fldChar w:fldCharType="end"/>
      </w:r>
      <w:r>
        <w:rPr>
          <w:rFonts w:hint="eastAsia" w:ascii="宋体" w:hAnsi="宋体"/>
          <w:bCs/>
          <w:sz w:val="24"/>
          <w:szCs w:val="24"/>
        </w:rPr>
        <w:fldChar w:fldCharType="end"/>
      </w:r>
    </w:p>
    <w:p w14:paraId="7C69CA00">
      <w:pPr>
        <w:pStyle w:val="59"/>
        <w:tabs>
          <w:tab w:val="left" w:pos="840"/>
          <w:tab w:val="right" w:leader="dot" w:pos="8721"/>
        </w:tabs>
        <w:rPr>
          <w:rFonts w:hint="eastAsia" w:ascii="宋体" w:hAnsi="宋体" w:cstheme="minorBidi"/>
          <w:b w:val="0"/>
          <w:caps w:val="0"/>
          <w:sz w:val="24"/>
          <w:szCs w:val="24"/>
          <w14:ligatures w14:val="standardContextual"/>
        </w:rPr>
      </w:pPr>
      <w:r>
        <w:fldChar w:fldCharType="begin"/>
      </w:r>
      <w:r>
        <w:instrText xml:space="preserve"> HYPERLINK \l "_Toc171956563" </w:instrText>
      </w:r>
      <w:r>
        <w:fldChar w:fldCharType="separate"/>
      </w:r>
      <w:r>
        <w:rPr>
          <w:rStyle w:val="95"/>
          <w:rFonts w:hint="eastAsia" w:ascii="宋体" w:hAnsi="宋体"/>
          <w:b w:val="0"/>
          <w:sz w:val="24"/>
          <w:szCs w:val="24"/>
        </w:rPr>
        <w:t>第四章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评标方法、步骤及标准</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_Toc171956563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21</w:t>
      </w:r>
      <w:r>
        <w:rPr>
          <w:rFonts w:hint="eastAsia" w:ascii="宋体" w:hAnsi="宋体"/>
          <w:b w:val="0"/>
          <w:sz w:val="24"/>
          <w:szCs w:val="24"/>
        </w:rPr>
        <w:fldChar w:fldCharType="end"/>
      </w:r>
      <w:r>
        <w:rPr>
          <w:rFonts w:hint="eastAsia" w:ascii="宋体" w:hAnsi="宋体"/>
          <w:b w:val="0"/>
          <w:sz w:val="24"/>
          <w:szCs w:val="24"/>
        </w:rPr>
        <w:fldChar w:fldCharType="end"/>
      </w:r>
    </w:p>
    <w:p w14:paraId="01774BBA">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"_Toc171956564" </w:instrText>
      </w:r>
      <w:r>
        <w:fldChar w:fldCharType="separate"/>
      </w:r>
      <w:r>
        <w:rPr>
          <w:rStyle w:val="95"/>
          <w:rFonts w:hint="eastAsia" w:ascii="宋体" w:hAnsi="宋体"/>
          <w:bCs/>
          <w:sz w:val="24"/>
          <w:szCs w:val="24"/>
        </w:rPr>
        <w:t>一、评标方法</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_Toc171956564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21</w:t>
      </w:r>
      <w:r>
        <w:rPr>
          <w:rFonts w:hint="eastAsia" w:ascii="宋体" w:hAnsi="宋体"/>
          <w:bCs/>
          <w:sz w:val="24"/>
          <w:szCs w:val="24"/>
        </w:rPr>
        <w:fldChar w:fldCharType="end"/>
      </w:r>
      <w:r>
        <w:rPr>
          <w:rFonts w:hint="eastAsia" w:ascii="宋体" w:hAnsi="宋体"/>
          <w:bCs/>
          <w:sz w:val="24"/>
          <w:szCs w:val="24"/>
        </w:rPr>
        <w:fldChar w:fldCharType="end"/>
      </w:r>
    </w:p>
    <w:p w14:paraId="58A0DD6F">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"_Toc171956565" </w:instrText>
      </w:r>
      <w:r>
        <w:fldChar w:fldCharType="separate"/>
      </w:r>
      <w:r>
        <w:rPr>
          <w:rStyle w:val="95"/>
          <w:rFonts w:hint="eastAsia" w:ascii="宋体" w:hAnsi="宋体"/>
          <w:bCs/>
          <w:sz w:val="24"/>
          <w:szCs w:val="24"/>
        </w:rPr>
        <w:t>二、评标步骤</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_Toc171956565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21</w:t>
      </w:r>
      <w:r>
        <w:rPr>
          <w:rFonts w:hint="eastAsia" w:ascii="宋体" w:hAnsi="宋体"/>
          <w:bCs/>
          <w:sz w:val="24"/>
          <w:szCs w:val="24"/>
        </w:rPr>
        <w:fldChar w:fldCharType="end"/>
      </w:r>
      <w:r>
        <w:rPr>
          <w:rFonts w:hint="eastAsia" w:ascii="宋体" w:hAnsi="宋体"/>
          <w:bCs/>
          <w:sz w:val="24"/>
          <w:szCs w:val="24"/>
        </w:rPr>
        <w:fldChar w:fldCharType="end"/>
      </w:r>
    </w:p>
    <w:p w14:paraId="2E5BD460">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"_Toc171956566" </w:instrText>
      </w:r>
      <w:r>
        <w:fldChar w:fldCharType="separate"/>
      </w:r>
      <w:r>
        <w:rPr>
          <w:rStyle w:val="95"/>
          <w:rFonts w:hint="eastAsia" w:ascii="宋体" w:hAnsi="宋体"/>
          <w:bCs/>
          <w:i w:val="0"/>
          <w:iCs w:val="0"/>
          <w:sz w:val="24"/>
          <w:szCs w:val="24"/>
        </w:rPr>
        <w:t>（一）投标文件初审</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_Toc171956566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13EF3F25">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"_Toc171956567" </w:instrText>
      </w:r>
      <w:r>
        <w:fldChar w:fldCharType="separate"/>
      </w:r>
      <w:r>
        <w:rPr>
          <w:rStyle w:val="95"/>
          <w:rFonts w:hint="eastAsia" w:ascii="宋体" w:hAnsi="宋体"/>
          <w:bCs/>
          <w:i w:val="0"/>
          <w:iCs w:val="0"/>
          <w:sz w:val="24"/>
          <w:szCs w:val="24"/>
        </w:rPr>
        <w:t>（二）澄清有关问题</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_Toc171956567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5C5620DE">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"_Toc171956568" </w:instrText>
      </w:r>
      <w:r>
        <w:fldChar w:fldCharType="separate"/>
      </w:r>
      <w:r>
        <w:rPr>
          <w:rStyle w:val="95"/>
          <w:rFonts w:hint="eastAsia" w:ascii="宋体" w:hAnsi="宋体"/>
          <w:bCs/>
          <w:i w:val="0"/>
          <w:iCs w:val="0"/>
          <w:sz w:val="24"/>
          <w:szCs w:val="24"/>
        </w:rPr>
        <w:t>（三）投标报价修正（如有）</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_Toc171956568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21</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6F37C7D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"_Toc171956569" </w:instrText>
      </w:r>
      <w:r>
        <w:fldChar w:fldCharType="separate"/>
      </w:r>
      <w:r>
        <w:rPr>
          <w:rStyle w:val="95"/>
          <w:rFonts w:hint="eastAsia" w:ascii="宋体" w:hAnsi="宋体"/>
          <w:bCs/>
          <w:i w:val="0"/>
          <w:iCs w:val="0"/>
          <w:sz w:val="24"/>
          <w:szCs w:val="24"/>
        </w:rPr>
        <w:t>（四）比较与评价</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_Toc171956569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9FAE2EA">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"_Toc171956570" </w:instrText>
      </w:r>
      <w:r>
        <w:fldChar w:fldCharType="separate"/>
      </w:r>
      <w:r>
        <w:rPr>
          <w:rStyle w:val="95"/>
          <w:rFonts w:hint="eastAsia" w:ascii="宋体" w:hAnsi="宋体"/>
          <w:bCs/>
          <w:i w:val="0"/>
          <w:iCs w:val="0"/>
          <w:sz w:val="24"/>
          <w:szCs w:val="24"/>
        </w:rPr>
        <w:t>（五）推荐中标候选人名单</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_Toc171956570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22</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38E01A6D">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"_Toc171956571" </w:instrText>
      </w:r>
      <w:r>
        <w:fldChar w:fldCharType="separate"/>
      </w:r>
      <w:r>
        <w:rPr>
          <w:rStyle w:val="95"/>
          <w:rFonts w:hint="eastAsia" w:ascii="宋体" w:hAnsi="宋体"/>
          <w:bCs/>
          <w:i w:val="0"/>
          <w:iCs w:val="0"/>
          <w:sz w:val="24"/>
          <w:szCs w:val="24"/>
        </w:rPr>
        <w:t>附表1：资格审查表</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_Toc171956571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23</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0862A54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"_Toc171956572" </w:instrText>
      </w:r>
      <w:r>
        <w:fldChar w:fldCharType="separate"/>
      </w:r>
      <w:r>
        <w:rPr>
          <w:rStyle w:val="95"/>
          <w:rFonts w:hint="eastAsia" w:ascii="宋体" w:hAnsi="宋体"/>
          <w:bCs/>
          <w:i w:val="0"/>
          <w:iCs w:val="0"/>
          <w:sz w:val="24"/>
          <w:szCs w:val="24"/>
        </w:rPr>
        <w:t>附表2：符合性检查表</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_Toc171956572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25</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4B6AB0C3">
      <w:pPr>
        <w:pStyle w:val="44"/>
        <w:tabs>
          <w:tab w:val="right" w:leader="dot" w:pos="8721"/>
        </w:tabs>
        <w:rPr>
          <w:rFonts w:hint="eastAsia" w:ascii="宋体" w:hAnsi="宋体" w:cstheme="minorBidi"/>
          <w:bCs/>
          <w:i w:val="0"/>
          <w:iCs w:val="0"/>
          <w:sz w:val="24"/>
          <w:szCs w:val="24"/>
          <w14:ligatures w14:val="standardContextual"/>
        </w:rPr>
      </w:pPr>
      <w:r>
        <w:fldChar w:fldCharType="begin"/>
      </w:r>
      <w:r>
        <w:instrText xml:space="preserve"> HYPERLINK \l "_Toc171956573" </w:instrText>
      </w:r>
      <w:r>
        <w:fldChar w:fldCharType="separate"/>
      </w:r>
      <w:r>
        <w:rPr>
          <w:rStyle w:val="95"/>
          <w:rFonts w:hint="eastAsia" w:ascii="宋体" w:hAnsi="宋体"/>
          <w:bCs/>
          <w:i w:val="0"/>
          <w:iCs w:val="0"/>
          <w:sz w:val="24"/>
          <w:szCs w:val="24"/>
        </w:rPr>
        <w:t>附表3：评分标准</w:t>
      </w:r>
      <w:r>
        <w:rPr>
          <w:rFonts w:hint="eastAsia" w:ascii="宋体" w:hAnsi="宋体"/>
          <w:bCs/>
          <w:i w:val="0"/>
          <w:iCs w:val="0"/>
          <w:sz w:val="24"/>
          <w:szCs w:val="24"/>
        </w:rPr>
        <w:tab/>
      </w:r>
      <w:r>
        <w:rPr>
          <w:rFonts w:hint="eastAsia" w:ascii="宋体" w:hAnsi="宋体"/>
          <w:bCs/>
          <w:i w:val="0"/>
          <w:iCs w:val="0"/>
          <w:sz w:val="24"/>
          <w:szCs w:val="24"/>
        </w:rPr>
        <w:fldChar w:fldCharType="begin"/>
      </w:r>
      <w:r>
        <w:rPr>
          <w:rFonts w:hint="eastAsia" w:ascii="宋体" w:hAnsi="宋体"/>
          <w:bCs/>
          <w:i w:val="0"/>
          <w:iCs w:val="0"/>
          <w:sz w:val="24"/>
          <w:szCs w:val="24"/>
        </w:rPr>
        <w:instrText xml:space="preserve"> </w:instrText>
      </w:r>
      <w:r>
        <w:rPr>
          <w:rFonts w:ascii="宋体" w:hAnsi="宋体"/>
          <w:bCs/>
          <w:i w:val="0"/>
          <w:iCs w:val="0"/>
          <w:sz w:val="24"/>
          <w:szCs w:val="24"/>
        </w:rPr>
        <w:instrText xml:space="preserve">PAGEREF _Toc171956573 \h</w:instrText>
      </w:r>
      <w:r>
        <w:rPr>
          <w:rFonts w:hint="eastAsia" w:ascii="宋体" w:hAnsi="宋体"/>
          <w:bCs/>
          <w:i w:val="0"/>
          <w:iCs w:val="0"/>
          <w:sz w:val="24"/>
          <w:szCs w:val="24"/>
        </w:rPr>
        <w:instrText xml:space="preserve"> </w:instrText>
      </w:r>
      <w:r>
        <w:rPr>
          <w:rFonts w:ascii="宋体" w:hAnsi="宋体"/>
          <w:bCs/>
          <w:i w:val="0"/>
          <w:iCs w:val="0"/>
          <w:sz w:val="24"/>
          <w:szCs w:val="24"/>
        </w:rPr>
        <w:fldChar w:fldCharType="separate"/>
      </w:r>
      <w:r>
        <w:rPr>
          <w:rFonts w:ascii="宋体" w:hAnsi="宋体"/>
          <w:bCs/>
          <w:i w:val="0"/>
          <w:iCs w:val="0"/>
          <w:sz w:val="24"/>
          <w:szCs w:val="24"/>
        </w:rPr>
        <w:t>26</w:t>
      </w:r>
      <w:r>
        <w:rPr>
          <w:rFonts w:hint="eastAsia" w:ascii="宋体" w:hAnsi="宋体"/>
          <w:bCs/>
          <w:i w:val="0"/>
          <w:iCs w:val="0"/>
          <w:sz w:val="24"/>
          <w:szCs w:val="24"/>
        </w:rPr>
        <w:fldChar w:fldCharType="end"/>
      </w:r>
      <w:r>
        <w:rPr>
          <w:rFonts w:hint="eastAsia" w:ascii="宋体" w:hAnsi="宋体"/>
          <w:bCs/>
          <w:i w:val="0"/>
          <w:iCs w:val="0"/>
          <w:sz w:val="24"/>
          <w:szCs w:val="24"/>
        </w:rPr>
        <w:fldChar w:fldCharType="end"/>
      </w:r>
    </w:p>
    <w:p w14:paraId="570C163C">
      <w:pPr>
        <w:pStyle w:val="59"/>
        <w:tabs>
          <w:tab w:val="left" w:pos="840"/>
          <w:tab w:val="right" w:leader="dot" w:pos="8721"/>
        </w:tabs>
        <w:rPr>
          <w:rFonts w:hint="eastAsia" w:ascii="宋体" w:hAnsi="宋体" w:cstheme="minorBidi"/>
          <w:b w:val="0"/>
          <w:caps w:val="0"/>
          <w:sz w:val="24"/>
          <w:szCs w:val="24"/>
          <w14:ligatures w14:val="standardContextual"/>
        </w:rPr>
      </w:pPr>
      <w:r>
        <w:fldChar w:fldCharType="begin"/>
      </w:r>
      <w:r>
        <w:instrText xml:space="preserve"> HYPERLINK \l "_Toc171956574" </w:instrText>
      </w:r>
      <w:r>
        <w:fldChar w:fldCharType="separate"/>
      </w:r>
      <w:r>
        <w:rPr>
          <w:rStyle w:val="95"/>
          <w:rFonts w:hint="eastAsia" w:ascii="宋体" w:hAnsi="宋体"/>
          <w:b w:val="0"/>
          <w:sz w:val="24"/>
          <w:szCs w:val="24"/>
        </w:rPr>
        <w:t>第五章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合同主要条款</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_Toc171956574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27</w:t>
      </w:r>
      <w:r>
        <w:rPr>
          <w:rFonts w:hint="eastAsia" w:ascii="宋体" w:hAnsi="宋体"/>
          <w:b w:val="0"/>
          <w:sz w:val="24"/>
          <w:szCs w:val="24"/>
        </w:rPr>
        <w:fldChar w:fldCharType="end"/>
      </w:r>
      <w:r>
        <w:rPr>
          <w:rFonts w:hint="eastAsia" w:ascii="宋体" w:hAnsi="宋体"/>
          <w:b w:val="0"/>
          <w:sz w:val="24"/>
          <w:szCs w:val="24"/>
        </w:rPr>
        <w:fldChar w:fldCharType="end"/>
      </w:r>
    </w:p>
    <w:p w14:paraId="05BDDD22">
      <w:pPr>
        <w:pStyle w:val="59"/>
        <w:tabs>
          <w:tab w:val="left" w:pos="840"/>
          <w:tab w:val="right" w:leader="dot" w:pos="8721"/>
        </w:tabs>
        <w:rPr>
          <w:rFonts w:hint="eastAsia" w:ascii="宋体" w:hAnsi="宋体" w:cstheme="minorBidi"/>
          <w:b w:val="0"/>
          <w:caps w:val="0"/>
          <w:sz w:val="24"/>
          <w:szCs w:val="24"/>
          <w14:ligatures w14:val="standardContextual"/>
        </w:rPr>
      </w:pPr>
      <w:r>
        <w:fldChar w:fldCharType="begin"/>
      </w:r>
      <w:r>
        <w:instrText xml:space="preserve"> HYPERLINK \l "_Toc171956575" </w:instrText>
      </w:r>
      <w:r>
        <w:fldChar w:fldCharType="separate"/>
      </w:r>
      <w:r>
        <w:rPr>
          <w:rStyle w:val="95"/>
          <w:rFonts w:hint="eastAsia" w:ascii="宋体" w:hAnsi="宋体"/>
          <w:b w:val="0"/>
          <w:sz w:val="24"/>
          <w:szCs w:val="24"/>
        </w:rPr>
        <w:t>第六章</w:t>
      </w:r>
      <w:r>
        <w:rPr>
          <w:rFonts w:hint="eastAsia" w:ascii="宋体" w:hAnsi="宋体" w:cstheme="minorBidi"/>
          <w:b w:val="0"/>
          <w:caps w:val="0"/>
          <w:sz w:val="24"/>
          <w:szCs w:val="24"/>
          <w14:ligatures w14:val="standardContextual"/>
        </w:rPr>
        <w:tab/>
      </w:r>
      <w:r>
        <w:rPr>
          <w:rStyle w:val="95"/>
          <w:rFonts w:hint="eastAsia" w:ascii="宋体" w:hAnsi="宋体"/>
          <w:b w:val="0"/>
          <w:sz w:val="24"/>
          <w:szCs w:val="24"/>
        </w:rPr>
        <w:t>投标文件格式</w:t>
      </w:r>
      <w:r>
        <w:rPr>
          <w:rFonts w:hint="eastAsia" w:ascii="宋体" w:hAnsi="宋体"/>
          <w:b w:val="0"/>
          <w:sz w:val="24"/>
          <w:szCs w:val="24"/>
        </w:rPr>
        <w:tab/>
      </w:r>
      <w:r>
        <w:rPr>
          <w:rFonts w:hint="eastAsia" w:ascii="宋体" w:hAnsi="宋体"/>
          <w:b w:val="0"/>
          <w:sz w:val="24"/>
          <w:szCs w:val="24"/>
        </w:rPr>
        <w:fldChar w:fldCharType="begin"/>
      </w:r>
      <w:r>
        <w:rPr>
          <w:rFonts w:hint="eastAsia" w:ascii="宋体" w:hAnsi="宋体"/>
          <w:b w:val="0"/>
          <w:sz w:val="24"/>
          <w:szCs w:val="24"/>
        </w:rPr>
        <w:instrText xml:space="preserve"> </w:instrText>
      </w:r>
      <w:r>
        <w:rPr>
          <w:rFonts w:ascii="宋体" w:hAnsi="宋体"/>
          <w:b w:val="0"/>
          <w:sz w:val="24"/>
          <w:szCs w:val="24"/>
        </w:rPr>
        <w:instrText xml:space="preserve">PAGEREF _Toc171956575 \h</w:instrText>
      </w:r>
      <w:r>
        <w:rPr>
          <w:rFonts w:hint="eastAsia" w:ascii="宋体" w:hAnsi="宋体"/>
          <w:b w:val="0"/>
          <w:sz w:val="24"/>
          <w:szCs w:val="24"/>
        </w:rPr>
        <w:instrText xml:space="preserve"> </w:instrText>
      </w:r>
      <w:r>
        <w:rPr>
          <w:rFonts w:ascii="宋体" w:hAnsi="宋体"/>
          <w:b w:val="0"/>
          <w:sz w:val="24"/>
          <w:szCs w:val="24"/>
        </w:rPr>
        <w:fldChar w:fldCharType="separate"/>
      </w:r>
      <w:r>
        <w:rPr>
          <w:rFonts w:ascii="宋体" w:hAnsi="宋体"/>
          <w:b w:val="0"/>
          <w:sz w:val="24"/>
          <w:szCs w:val="24"/>
        </w:rPr>
        <w:t>29</w:t>
      </w:r>
      <w:r>
        <w:rPr>
          <w:rFonts w:hint="eastAsia" w:ascii="宋体" w:hAnsi="宋体"/>
          <w:b w:val="0"/>
          <w:sz w:val="24"/>
          <w:szCs w:val="24"/>
        </w:rPr>
        <w:fldChar w:fldCharType="end"/>
      </w:r>
      <w:r>
        <w:rPr>
          <w:rFonts w:hint="eastAsia" w:ascii="宋体" w:hAnsi="宋体"/>
          <w:b w:val="0"/>
          <w:sz w:val="24"/>
          <w:szCs w:val="24"/>
        </w:rPr>
        <w:fldChar w:fldCharType="end"/>
      </w:r>
    </w:p>
    <w:p w14:paraId="5FD912F4">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"_Toc171956576" </w:instrText>
      </w:r>
      <w:r>
        <w:fldChar w:fldCharType="separate"/>
      </w:r>
      <w:r>
        <w:rPr>
          <w:rStyle w:val="95"/>
          <w:rFonts w:hint="eastAsia" w:ascii="宋体" w:hAnsi="宋体"/>
          <w:bCs/>
          <w:sz w:val="24"/>
          <w:szCs w:val="24"/>
        </w:rPr>
        <w:t>一、投标函及附件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_Toc171956576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35</w:t>
      </w:r>
      <w:r>
        <w:rPr>
          <w:rFonts w:hint="eastAsia" w:ascii="宋体" w:hAnsi="宋体"/>
          <w:bCs/>
          <w:sz w:val="24"/>
          <w:szCs w:val="24"/>
        </w:rPr>
        <w:fldChar w:fldCharType="end"/>
      </w:r>
      <w:r>
        <w:rPr>
          <w:rFonts w:hint="eastAsia" w:ascii="宋体" w:hAnsi="宋体"/>
          <w:bCs/>
          <w:sz w:val="24"/>
          <w:szCs w:val="24"/>
        </w:rPr>
        <w:fldChar w:fldCharType="end"/>
      </w:r>
    </w:p>
    <w:p w14:paraId="25B8FDEC">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"_Toc171956577" </w:instrText>
      </w:r>
      <w:r>
        <w:fldChar w:fldCharType="separate"/>
      </w:r>
      <w:r>
        <w:rPr>
          <w:rStyle w:val="95"/>
          <w:rFonts w:hint="eastAsia" w:ascii="宋体" w:hAnsi="宋体"/>
          <w:bCs/>
          <w:sz w:val="24"/>
          <w:szCs w:val="24"/>
        </w:rPr>
        <w:t>（一）投标函</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_Toc171956577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35</w:t>
      </w:r>
      <w:r>
        <w:rPr>
          <w:rFonts w:hint="eastAsia" w:ascii="宋体" w:hAnsi="宋体"/>
          <w:bCs/>
          <w:sz w:val="24"/>
          <w:szCs w:val="24"/>
        </w:rPr>
        <w:fldChar w:fldCharType="end"/>
      </w:r>
      <w:r>
        <w:rPr>
          <w:rFonts w:hint="eastAsia" w:ascii="宋体" w:hAnsi="宋体"/>
          <w:bCs/>
          <w:sz w:val="24"/>
          <w:szCs w:val="24"/>
        </w:rPr>
        <w:fldChar w:fldCharType="end"/>
      </w:r>
    </w:p>
    <w:p w14:paraId="44F2140F">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"_Toc171956578" </w:instrText>
      </w:r>
      <w:r>
        <w:fldChar w:fldCharType="separate"/>
      </w:r>
      <w:r>
        <w:rPr>
          <w:rStyle w:val="95"/>
          <w:rFonts w:hint="eastAsia" w:ascii="宋体" w:hAnsi="宋体"/>
          <w:bCs/>
          <w:sz w:val="24"/>
          <w:szCs w:val="24"/>
        </w:rPr>
        <w:t>（二）法定代表人身份证明</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_Toc171956578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37</w:t>
      </w:r>
      <w:r>
        <w:rPr>
          <w:rFonts w:hint="eastAsia" w:ascii="宋体" w:hAnsi="宋体"/>
          <w:bCs/>
          <w:sz w:val="24"/>
          <w:szCs w:val="24"/>
        </w:rPr>
        <w:fldChar w:fldCharType="end"/>
      </w:r>
      <w:r>
        <w:rPr>
          <w:rFonts w:hint="eastAsia" w:ascii="宋体" w:hAnsi="宋体"/>
          <w:bCs/>
          <w:sz w:val="24"/>
          <w:szCs w:val="24"/>
        </w:rPr>
        <w:fldChar w:fldCharType="end"/>
      </w:r>
    </w:p>
    <w:p w14:paraId="15F86EAD">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"_Toc171956579" </w:instrText>
      </w:r>
      <w:r>
        <w:fldChar w:fldCharType="separate"/>
      </w:r>
      <w:r>
        <w:rPr>
          <w:rStyle w:val="95"/>
          <w:rFonts w:hint="eastAsia" w:ascii="宋体" w:hAnsi="宋体"/>
          <w:bCs/>
          <w:sz w:val="24"/>
          <w:szCs w:val="24"/>
        </w:rPr>
        <w:t>（三）法定代表人授权书</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_Toc171956579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38</w:t>
      </w:r>
      <w:r>
        <w:rPr>
          <w:rFonts w:hint="eastAsia" w:ascii="宋体" w:hAnsi="宋体"/>
          <w:bCs/>
          <w:sz w:val="24"/>
          <w:szCs w:val="24"/>
        </w:rPr>
        <w:fldChar w:fldCharType="end"/>
      </w:r>
      <w:r>
        <w:rPr>
          <w:rFonts w:hint="eastAsia" w:ascii="宋体" w:hAnsi="宋体"/>
          <w:bCs/>
          <w:sz w:val="24"/>
          <w:szCs w:val="24"/>
        </w:rPr>
        <w:fldChar w:fldCharType="end"/>
      </w:r>
    </w:p>
    <w:p w14:paraId="76BA938C">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"_Toc171956580" </w:instrText>
      </w:r>
      <w:r>
        <w:fldChar w:fldCharType="separate"/>
      </w:r>
      <w:r>
        <w:rPr>
          <w:rStyle w:val="95"/>
          <w:rFonts w:hint="eastAsia" w:ascii="宋体" w:hAnsi="宋体"/>
          <w:bCs/>
          <w:sz w:val="24"/>
          <w:szCs w:val="24"/>
        </w:rPr>
        <w:t>二、报价文件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_Toc171956580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39</w:t>
      </w:r>
      <w:r>
        <w:rPr>
          <w:rFonts w:hint="eastAsia" w:ascii="宋体" w:hAnsi="宋体"/>
          <w:bCs/>
          <w:sz w:val="24"/>
          <w:szCs w:val="24"/>
        </w:rPr>
        <w:fldChar w:fldCharType="end"/>
      </w:r>
      <w:r>
        <w:rPr>
          <w:rFonts w:hint="eastAsia" w:ascii="宋体" w:hAnsi="宋体"/>
          <w:bCs/>
          <w:sz w:val="24"/>
          <w:szCs w:val="24"/>
        </w:rPr>
        <w:fldChar w:fldCharType="end"/>
      </w:r>
    </w:p>
    <w:p w14:paraId="6EBB649B">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"_Toc171956581" </w:instrText>
      </w:r>
      <w:r>
        <w:fldChar w:fldCharType="separate"/>
      </w:r>
      <w:r>
        <w:rPr>
          <w:rStyle w:val="95"/>
          <w:rFonts w:hint="eastAsia" w:ascii="宋体" w:hAnsi="宋体"/>
          <w:bCs/>
          <w:sz w:val="24"/>
          <w:szCs w:val="24"/>
        </w:rPr>
        <w:t>（一）开标一览表</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_Toc171956581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39</w:t>
      </w:r>
      <w:r>
        <w:rPr>
          <w:rFonts w:hint="eastAsia" w:ascii="宋体" w:hAnsi="宋体"/>
          <w:bCs/>
          <w:sz w:val="24"/>
          <w:szCs w:val="24"/>
        </w:rPr>
        <w:fldChar w:fldCharType="end"/>
      </w:r>
      <w:r>
        <w:rPr>
          <w:rFonts w:hint="eastAsia" w:ascii="宋体" w:hAnsi="宋体"/>
          <w:bCs/>
          <w:sz w:val="24"/>
          <w:szCs w:val="24"/>
        </w:rPr>
        <w:fldChar w:fldCharType="end"/>
      </w:r>
    </w:p>
    <w:p w14:paraId="260F8D2A">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"_Toc171956582" </w:instrText>
      </w:r>
      <w:r>
        <w:fldChar w:fldCharType="separate"/>
      </w:r>
      <w:r>
        <w:rPr>
          <w:rStyle w:val="95"/>
          <w:rFonts w:hint="eastAsia" w:ascii="宋体" w:hAnsi="宋体"/>
          <w:bCs/>
          <w:sz w:val="24"/>
          <w:szCs w:val="24"/>
        </w:rPr>
        <w:t>（二）投标分项报价表</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_Toc171956582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40</w:t>
      </w:r>
      <w:r>
        <w:rPr>
          <w:rFonts w:hint="eastAsia" w:ascii="宋体" w:hAnsi="宋体"/>
          <w:bCs/>
          <w:sz w:val="24"/>
          <w:szCs w:val="24"/>
        </w:rPr>
        <w:fldChar w:fldCharType="end"/>
      </w:r>
      <w:r>
        <w:rPr>
          <w:rFonts w:hint="eastAsia" w:ascii="宋体" w:hAnsi="宋体"/>
          <w:bCs/>
          <w:sz w:val="24"/>
          <w:szCs w:val="24"/>
        </w:rPr>
        <w:fldChar w:fldCharType="end"/>
      </w:r>
    </w:p>
    <w:p w14:paraId="3DA74BAA">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"_Toc171956583" </w:instrText>
      </w:r>
      <w:r>
        <w:fldChar w:fldCharType="separate"/>
      </w:r>
      <w:r>
        <w:rPr>
          <w:rStyle w:val="95"/>
          <w:rFonts w:hint="eastAsia" w:ascii="宋体" w:hAnsi="宋体"/>
          <w:bCs/>
          <w:sz w:val="24"/>
          <w:szCs w:val="24"/>
        </w:rPr>
        <w:t>（三）报价说明（如果有）</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_Toc171956583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41</w:t>
      </w:r>
      <w:r>
        <w:rPr>
          <w:rFonts w:hint="eastAsia" w:ascii="宋体" w:hAnsi="宋体"/>
          <w:bCs/>
          <w:sz w:val="24"/>
          <w:szCs w:val="24"/>
        </w:rPr>
        <w:fldChar w:fldCharType="end"/>
      </w:r>
      <w:r>
        <w:rPr>
          <w:rFonts w:hint="eastAsia" w:ascii="宋体" w:hAnsi="宋体"/>
          <w:bCs/>
          <w:sz w:val="24"/>
          <w:szCs w:val="24"/>
        </w:rPr>
        <w:fldChar w:fldCharType="end"/>
      </w:r>
    </w:p>
    <w:p w14:paraId="560E9691">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"_Toc171956584" </w:instrText>
      </w:r>
      <w:r>
        <w:fldChar w:fldCharType="separate"/>
      </w:r>
      <w:r>
        <w:rPr>
          <w:rStyle w:val="95"/>
          <w:rFonts w:hint="eastAsia" w:ascii="宋体" w:hAnsi="宋体"/>
          <w:bCs/>
          <w:sz w:val="24"/>
          <w:szCs w:val="24"/>
        </w:rPr>
        <w:t>三、商务文件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42</w:t>
      </w:r>
      <w:r>
        <w:rPr>
          <w:rFonts w:hint="eastAsia" w:ascii="宋体" w:hAnsi="宋体"/>
          <w:bCs/>
          <w:sz w:val="24"/>
          <w:szCs w:val="24"/>
        </w:rPr>
        <w:fldChar w:fldCharType="end"/>
      </w:r>
      <w:r>
        <w:rPr>
          <w:rFonts w:hint="eastAsia" w:ascii="宋体" w:hAnsi="宋体"/>
          <w:bCs/>
          <w:sz w:val="24"/>
          <w:szCs w:val="24"/>
        </w:rPr>
        <w:fldChar w:fldCharType="end"/>
      </w:r>
    </w:p>
    <w:p w14:paraId="08B32267">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"_Toc171956585" </w:instrText>
      </w:r>
      <w:r>
        <w:fldChar w:fldCharType="separate"/>
      </w:r>
      <w:r>
        <w:rPr>
          <w:rStyle w:val="95"/>
          <w:rFonts w:hint="eastAsia" w:ascii="宋体" w:hAnsi="宋体"/>
          <w:bCs/>
          <w:sz w:val="24"/>
          <w:szCs w:val="24"/>
        </w:rPr>
        <w:t>（一）投标人基本情况表</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_Toc171956585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42</w:t>
      </w:r>
      <w:r>
        <w:rPr>
          <w:rFonts w:hint="eastAsia" w:ascii="宋体" w:hAnsi="宋体"/>
          <w:bCs/>
          <w:sz w:val="24"/>
          <w:szCs w:val="24"/>
        </w:rPr>
        <w:fldChar w:fldCharType="end"/>
      </w:r>
      <w:r>
        <w:rPr>
          <w:rFonts w:hint="eastAsia" w:ascii="宋体" w:hAnsi="宋体"/>
          <w:bCs/>
          <w:sz w:val="24"/>
          <w:szCs w:val="24"/>
        </w:rPr>
        <w:fldChar w:fldCharType="end"/>
      </w:r>
    </w:p>
    <w:p w14:paraId="5B3B8835">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"_Toc171956586" </w:instrText>
      </w:r>
      <w:r>
        <w:fldChar w:fldCharType="separate"/>
      </w:r>
      <w:r>
        <w:rPr>
          <w:rStyle w:val="95"/>
          <w:rFonts w:hint="eastAsia" w:ascii="宋体" w:hAnsi="宋体"/>
          <w:bCs/>
          <w:sz w:val="24"/>
          <w:szCs w:val="24"/>
        </w:rPr>
        <w:t>（二）资格证明文件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_Toc171956586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43</w:t>
      </w:r>
      <w:r>
        <w:rPr>
          <w:rFonts w:hint="eastAsia" w:ascii="宋体" w:hAnsi="宋体"/>
          <w:bCs/>
          <w:sz w:val="24"/>
          <w:szCs w:val="24"/>
        </w:rPr>
        <w:fldChar w:fldCharType="end"/>
      </w:r>
      <w:r>
        <w:rPr>
          <w:rFonts w:hint="eastAsia" w:ascii="宋体" w:hAnsi="宋体"/>
          <w:bCs/>
          <w:sz w:val="24"/>
          <w:szCs w:val="24"/>
        </w:rPr>
        <w:fldChar w:fldCharType="end"/>
      </w:r>
    </w:p>
    <w:p w14:paraId="15E53B57">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"_Toc171956587" </w:instrText>
      </w:r>
      <w:r>
        <w:fldChar w:fldCharType="separate"/>
      </w:r>
      <w:r>
        <w:rPr>
          <w:rStyle w:val="95"/>
          <w:rFonts w:hint="eastAsia" w:ascii="宋体" w:hAnsi="宋体"/>
          <w:bCs/>
          <w:sz w:val="24"/>
          <w:szCs w:val="24"/>
        </w:rPr>
        <w:t>（三）无重大违法记录书面声明函</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_Toc171956587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44</w:t>
      </w:r>
      <w:r>
        <w:rPr>
          <w:rFonts w:hint="eastAsia" w:ascii="宋体" w:hAnsi="宋体"/>
          <w:bCs/>
          <w:sz w:val="24"/>
          <w:szCs w:val="24"/>
        </w:rPr>
        <w:fldChar w:fldCharType="end"/>
      </w:r>
      <w:r>
        <w:rPr>
          <w:rFonts w:hint="eastAsia" w:ascii="宋体" w:hAnsi="宋体"/>
          <w:bCs/>
          <w:sz w:val="24"/>
          <w:szCs w:val="24"/>
        </w:rPr>
        <w:fldChar w:fldCharType="end"/>
      </w:r>
    </w:p>
    <w:p w14:paraId="1622232B">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"_Toc171956588" </w:instrText>
      </w:r>
      <w:r>
        <w:fldChar w:fldCharType="separate"/>
      </w:r>
      <w:r>
        <w:rPr>
          <w:rStyle w:val="95"/>
          <w:rFonts w:hint="eastAsia" w:ascii="宋体" w:hAnsi="宋体"/>
          <w:bCs/>
          <w:sz w:val="24"/>
          <w:szCs w:val="24"/>
        </w:rPr>
        <w:t>（四）业绩情况一览表</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_Toc171956588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45</w:t>
      </w:r>
      <w:r>
        <w:rPr>
          <w:rFonts w:hint="eastAsia" w:ascii="宋体" w:hAnsi="宋体"/>
          <w:bCs/>
          <w:sz w:val="24"/>
          <w:szCs w:val="24"/>
        </w:rPr>
        <w:fldChar w:fldCharType="end"/>
      </w:r>
      <w:r>
        <w:rPr>
          <w:rFonts w:hint="eastAsia" w:ascii="宋体" w:hAnsi="宋体"/>
          <w:bCs/>
          <w:sz w:val="24"/>
          <w:szCs w:val="24"/>
        </w:rPr>
        <w:fldChar w:fldCharType="end"/>
      </w:r>
    </w:p>
    <w:p w14:paraId="36ABE2B1">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"_Toc171956589" </w:instrText>
      </w:r>
      <w:r>
        <w:fldChar w:fldCharType="separate"/>
      </w:r>
      <w:r>
        <w:rPr>
          <w:rStyle w:val="95"/>
          <w:rFonts w:hint="eastAsia" w:ascii="宋体" w:hAnsi="宋体"/>
          <w:bCs/>
          <w:sz w:val="24"/>
          <w:szCs w:val="24"/>
        </w:rPr>
        <w:t>（五）</w:t>
      </w:r>
      <w:r>
        <w:rPr>
          <w:rStyle w:val="95"/>
          <w:rFonts w:hint="eastAsia" w:ascii="宋体" w:hAnsi="宋体" w:cs="宋体"/>
          <w:bCs/>
          <w:sz w:val="24"/>
          <w:szCs w:val="24"/>
        </w:rPr>
        <w:t>企业所获奖项（如有）</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_Toc171956589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46</w:t>
      </w:r>
      <w:r>
        <w:rPr>
          <w:rFonts w:hint="eastAsia" w:ascii="宋体" w:hAnsi="宋体"/>
          <w:bCs/>
          <w:sz w:val="24"/>
          <w:szCs w:val="24"/>
        </w:rPr>
        <w:fldChar w:fldCharType="end"/>
      </w:r>
      <w:r>
        <w:rPr>
          <w:rFonts w:hint="eastAsia" w:ascii="宋体" w:hAnsi="宋体"/>
          <w:bCs/>
          <w:sz w:val="24"/>
          <w:szCs w:val="24"/>
        </w:rPr>
        <w:fldChar w:fldCharType="end"/>
      </w:r>
    </w:p>
    <w:p w14:paraId="7B24715F">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"_Toc171956590" </w:instrText>
      </w:r>
      <w:r>
        <w:fldChar w:fldCharType="separate"/>
      </w:r>
      <w:r>
        <w:rPr>
          <w:rStyle w:val="95"/>
          <w:rFonts w:hint="eastAsia" w:ascii="宋体" w:hAnsi="宋体" w:cs="宋体"/>
          <w:bCs/>
          <w:sz w:val="24"/>
          <w:szCs w:val="24"/>
        </w:rPr>
        <w:t>（六）项目经理</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_Toc171956590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47</w:t>
      </w:r>
      <w:r>
        <w:rPr>
          <w:rFonts w:hint="eastAsia" w:ascii="宋体" w:hAnsi="宋体"/>
          <w:bCs/>
          <w:sz w:val="24"/>
          <w:szCs w:val="24"/>
        </w:rPr>
        <w:fldChar w:fldCharType="end"/>
      </w:r>
      <w:r>
        <w:rPr>
          <w:rFonts w:hint="eastAsia" w:ascii="宋体" w:hAnsi="宋体"/>
          <w:bCs/>
          <w:sz w:val="24"/>
          <w:szCs w:val="24"/>
        </w:rPr>
        <w:fldChar w:fldCharType="end"/>
      </w:r>
    </w:p>
    <w:p w14:paraId="401E37E2">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"_Toc171956591" </w:instrText>
      </w:r>
      <w:r>
        <w:fldChar w:fldCharType="separate"/>
      </w:r>
      <w:r>
        <w:rPr>
          <w:rStyle w:val="95"/>
          <w:rFonts w:hint="eastAsia" w:ascii="宋体" w:hAnsi="宋体" w:cs="宋体"/>
          <w:bCs/>
          <w:sz w:val="24"/>
          <w:szCs w:val="24"/>
        </w:rPr>
        <w:t>（七）技术负责人</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_Toc171956591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48</w:t>
      </w:r>
      <w:r>
        <w:rPr>
          <w:rFonts w:hint="eastAsia" w:ascii="宋体" w:hAnsi="宋体"/>
          <w:bCs/>
          <w:sz w:val="24"/>
          <w:szCs w:val="24"/>
        </w:rPr>
        <w:fldChar w:fldCharType="end"/>
      </w:r>
      <w:r>
        <w:rPr>
          <w:rFonts w:hint="eastAsia" w:ascii="宋体" w:hAnsi="宋体"/>
          <w:bCs/>
          <w:sz w:val="24"/>
          <w:szCs w:val="24"/>
        </w:rPr>
        <w:fldChar w:fldCharType="end"/>
      </w:r>
    </w:p>
    <w:p w14:paraId="6252A201">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"_Toc171956592" </w:instrText>
      </w:r>
      <w:r>
        <w:fldChar w:fldCharType="separate"/>
      </w:r>
      <w:r>
        <w:rPr>
          <w:rStyle w:val="95"/>
          <w:rFonts w:hint="eastAsia" w:ascii="宋体" w:hAnsi="宋体" w:cs="宋体"/>
          <w:bCs/>
          <w:sz w:val="24"/>
          <w:szCs w:val="24"/>
        </w:rPr>
        <w:t>（八）拟派项目团队</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_Toc171956592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49</w:t>
      </w:r>
      <w:r>
        <w:rPr>
          <w:rFonts w:hint="eastAsia" w:ascii="宋体" w:hAnsi="宋体"/>
          <w:bCs/>
          <w:sz w:val="24"/>
          <w:szCs w:val="24"/>
        </w:rPr>
        <w:fldChar w:fldCharType="end"/>
      </w:r>
      <w:r>
        <w:rPr>
          <w:rFonts w:hint="eastAsia" w:ascii="宋体" w:hAnsi="宋体"/>
          <w:bCs/>
          <w:sz w:val="24"/>
          <w:szCs w:val="24"/>
        </w:rPr>
        <w:fldChar w:fldCharType="end"/>
      </w:r>
    </w:p>
    <w:p w14:paraId="171DF674">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"_Toc171956593" </w:instrText>
      </w:r>
      <w:r>
        <w:fldChar w:fldCharType="separate"/>
      </w:r>
      <w:r>
        <w:rPr>
          <w:rStyle w:val="95"/>
          <w:rFonts w:hint="eastAsia" w:ascii="宋体" w:hAnsi="宋体" w:cs="宋体"/>
          <w:bCs/>
          <w:sz w:val="24"/>
          <w:szCs w:val="24"/>
        </w:rPr>
        <w:t>（九）其他</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_Toc171956593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50</w:t>
      </w:r>
      <w:r>
        <w:rPr>
          <w:rFonts w:hint="eastAsia" w:ascii="宋体" w:hAnsi="宋体"/>
          <w:bCs/>
          <w:sz w:val="24"/>
          <w:szCs w:val="24"/>
        </w:rPr>
        <w:fldChar w:fldCharType="end"/>
      </w:r>
      <w:r>
        <w:rPr>
          <w:rFonts w:hint="eastAsia" w:ascii="宋体" w:hAnsi="宋体"/>
          <w:bCs/>
          <w:sz w:val="24"/>
          <w:szCs w:val="24"/>
        </w:rPr>
        <w:fldChar w:fldCharType="end"/>
      </w:r>
    </w:p>
    <w:p w14:paraId="73847DCE">
      <w:pPr>
        <w:pStyle w:val="74"/>
        <w:tabs>
          <w:tab w:val="right" w:leader="dot" w:pos="8721"/>
        </w:tabs>
        <w:rPr>
          <w:rFonts w:hint="eastAsia" w:ascii="宋体" w:hAnsi="宋体" w:cstheme="minorBidi"/>
          <w:bCs/>
          <w:smallCaps w:val="0"/>
          <w:sz w:val="24"/>
          <w:szCs w:val="24"/>
          <w14:ligatures w14:val="standardContextual"/>
        </w:rPr>
      </w:pPr>
      <w:r>
        <w:fldChar w:fldCharType="begin"/>
      </w:r>
      <w:r>
        <w:instrText xml:space="preserve"> HYPERLINK \l "_Toc171956594" </w:instrText>
      </w:r>
      <w:r>
        <w:fldChar w:fldCharType="separate"/>
      </w:r>
      <w:r>
        <w:rPr>
          <w:rStyle w:val="95"/>
          <w:rFonts w:hint="eastAsia" w:ascii="宋体" w:hAnsi="宋体"/>
          <w:bCs/>
          <w:sz w:val="24"/>
          <w:szCs w:val="24"/>
        </w:rPr>
        <w:t>四、技术文件</w:t>
      </w:r>
      <w:r>
        <w:rPr>
          <w:rFonts w:hint="eastAsia" w:ascii="宋体" w:hAnsi="宋体"/>
          <w:bCs/>
          <w:sz w:val="24"/>
          <w:szCs w:val="24"/>
        </w:rPr>
        <w:tab/>
      </w:r>
      <w:r>
        <w:rPr>
          <w:rFonts w:hint="eastAsia" w:ascii="宋体" w:hAnsi="宋体"/>
          <w:bCs/>
          <w:sz w:val="24"/>
          <w:szCs w:val="24"/>
        </w:rPr>
        <w:fldChar w:fldCharType="begin"/>
      </w:r>
      <w:r>
        <w:rPr>
          <w:rFonts w:hint="eastAsia" w:ascii="宋体" w:hAnsi="宋体"/>
          <w:bCs/>
          <w:sz w:val="24"/>
          <w:szCs w:val="24"/>
        </w:rPr>
        <w:instrText xml:space="preserve"> </w:instrText>
      </w:r>
      <w:r>
        <w:rPr>
          <w:rFonts w:ascii="宋体" w:hAnsi="宋体"/>
          <w:bCs/>
          <w:sz w:val="24"/>
          <w:szCs w:val="24"/>
        </w:rPr>
        <w:instrText xml:space="preserve">PAGEREF _Toc171956594 \h</w:instrText>
      </w:r>
      <w:r>
        <w:rPr>
          <w:rFonts w:hint="eastAsia" w:ascii="宋体" w:hAnsi="宋体"/>
          <w:bCs/>
          <w:sz w:val="24"/>
          <w:szCs w:val="24"/>
        </w:rPr>
        <w:instrText xml:space="preserve"> </w:instrText>
      </w:r>
      <w:r>
        <w:rPr>
          <w:rFonts w:ascii="宋体" w:hAnsi="宋体"/>
          <w:bCs/>
          <w:sz w:val="24"/>
          <w:szCs w:val="24"/>
        </w:rPr>
        <w:fldChar w:fldCharType="separate"/>
      </w:r>
      <w:r>
        <w:rPr>
          <w:rFonts w:ascii="宋体" w:hAnsi="宋体"/>
          <w:bCs/>
          <w:sz w:val="24"/>
          <w:szCs w:val="24"/>
        </w:rPr>
        <w:t>51</w:t>
      </w:r>
      <w:r>
        <w:rPr>
          <w:rFonts w:hint="eastAsia" w:ascii="宋体" w:hAnsi="宋体"/>
          <w:bCs/>
          <w:sz w:val="24"/>
          <w:szCs w:val="24"/>
        </w:rPr>
        <w:fldChar w:fldCharType="end"/>
      </w:r>
      <w:r>
        <w:rPr>
          <w:rFonts w:hint="eastAsia" w:ascii="宋体" w:hAnsi="宋体"/>
          <w:bCs/>
          <w:sz w:val="24"/>
          <w:szCs w:val="24"/>
        </w:rPr>
        <w:fldChar w:fldCharType="end"/>
      </w:r>
    </w:p>
    <w:p w14:paraId="5A6D0F98">
      <w:pPr>
        <w:adjustRightInd w:val="0"/>
        <w:snapToGrid w:val="0"/>
        <w:spacing w:line="360" w:lineRule="auto"/>
        <w:jc w:val="distribute"/>
        <w:rPr>
          <w:rFonts w:hint="eastAsia" w:ascii="宋体" w:hAnsi="宋体"/>
          <w:bCs/>
          <w:szCs w:val="21"/>
        </w:rPr>
        <w:sectPr>
          <w:headerReference r:id="rId6" w:type="default"/>
          <w:footerReference r:id="rId7" w:type="default"/>
          <w:type w:val="nextColumn"/>
          <w:pgSz w:w="11907" w:h="16840"/>
          <w:pgMar w:top="1418" w:right="1588" w:bottom="1247" w:left="1588" w:header="851" w:footer="851" w:gutter="0"/>
          <w:pgNumType w:start="1"/>
          <w:cols w:space="720" w:num="1"/>
          <w:docGrid w:linePitch="312" w:charSpace="0"/>
        </w:sectPr>
      </w:pPr>
      <w:r>
        <w:rPr>
          <w:rFonts w:ascii="宋体" w:hAnsi="宋体"/>
          <w:bCs/>
          <w:sz w:val="24"/>
        </w:rPr>
        <w:fldChar w:fldCharType="end"/>
      </w:r>
    </w:p>
    <w:p w14:paraId="24FC2D89">
      <w:pPr>
        <w:pStyle w:val="3"/>
        <w:numPr>
          <w:ilvl w:val="0"/>
          <w:numId w:val="4"/>
        </w:numPr>
        <w:spacing w:before="120" w:after="120" w:line="300" w:lineRule="auto"/>
        <w:rPr>
          <w:rFonts w:hint="eastAsia" w:hAnsi="宋体"/>
          <w:sz w:val="32"/>
          <w:szCs w:val="32"/>
        </w:rPr>
      </w:pPr>
      <w:bookmarkStart w:id="0" w:name="_Toc171956500"/>
      <w:r>
        <w:rPr>
          <w:rFonts w:hAnsi="宋体"/>
          <w:sz w:val="32"/>
          <w:szCs w:val="32"/>
        </w:rPr>
        <w:t>投标邀请</w:t>
      </w:r>
      <w:bookmarkEnd w:id="0"/>
    </w:p>
    <w:p w14:paraId="796BA926">
      <w:pPr>
        <w:pBdr>
          <w:top w:val="single" w:color="auto" w:sz="4" w:space="1"/>
          <w:left w:val="single" w:color="auto" w:sz="4" w:space="4"/>
          <w:bottom w:val="single" w:color="auto" w:sz="4" w:space="1"/>
          <w:right w:val="single" w:color="auto" w:sz="4" w:space="4"/>
        </w:pBdr>
        <w:spacing w:line="360" w:lineRule="auto"/>
        <w:ind w:firstLine="422" w:firstLineChars="200"/>
        <w:jc w:val="left"/>
        <w:rPr>
          <w:rFonts w:hint="eastAsia" w:ascii="宋体" w:hAnsi="宋体"/>
          <w:b/>
        </w:rPr>
      </w:pPr>
      <w:r>
        <w:rPr>
          <w:rFonts w:hint="eastAsia" w:ascii="宋体" w:hAnsi="宋体"/>
          <w:b/>
        </w:rPr>
        <w:t>项目概况</w:t>
      </w:r>
    </w:p>
    <w:p w14:paraId="3245027A">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hint="eastAsia" w:ascii="宋体" w:hAnsi="宋体"/>
        </w:rPr>
      </w:pPr>
      <w:r>
        <w:rPr>
          <w:rFonts w:hint="eastAsia" w:ascii="宋体" w:hAnsi="宋体"/>
          <w:szCs w:val="21"/>
          <w:lang w:eastAsia="zh-CN"/>
        </w:rPr>
        <w:t>烽火居民之家工程(供电及消防)</w:t>
      </w:r>
      <w:r>
        <w:rPr>
          <w:rFonts w:hint="eastAsia" w:ascii="宋体" w:hAnsi="宋体"/>
        </w:rPr>
        <w:t>的潜在投标人应在</w:t>
      </w:r>
      <w:r>
        <w:rPr>
          <w:rFonts w:hint="eastAsia" w:ascii="宋体" w:hAnsi="宋体"/>
          <w:szCs w:val="21"/>
        </w:rPr>
        <w:t>武汉市东湖新技术开发区关南园一路当代光谷梦工场2号楼1002室</w:t>
      </w:r>
      <w:r>
        <w:rPr>
          <w:rFonts w:hint="eastAsia" w:ascii="宋体" w:hAnsi="宋体"/>
        </w:rPr>
        <w:t>获取招标文件，并于202</w:t>
      </w:r>
      <w:r>
        <w:rPr>
          <w:rFonts w:hint="eastAsia" w:ascii="宋体" w:hAnsi="宋体"/>
          <w:lang w:val="en-US" w:eastAsia="zh-CN"/>
        </w:rPr>
        <w:t>2</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29</w:t>
      </w:r>
      <w:r>
        <w:rPr>
          <w:rFonts w:hint="eastAsia" w:ascii="宋体" w:hAnsi="宋体"/>
        </w:rPr>
        <w:t>日1</w:t>
      </w:r>
      <w:r>
        <w:rPr>
          <w:rFonts w:hint="eastAsia" w:ascii="宋体" w:hAnsi="宋体"/>
          <w:lang w:val="en-US" w:eastAsia="zh-CN"/>
        </w:rPr>
        <w:t>0</w:t>
      </w:r>
      <w:r>
        <w:rPr>
          <w:rFonts w:hint="eastAsia" w:ascii="宋体" w:hAnsi="宋体"/>
        </w:rPr>
        <w:t>时30分（北京时间）前递交投标</w:t>
      </w:r>
      <w:r>
        <w:rPr>
          <w:rFonts w:ascii="宋体" w:hAnsi="宋体"/>
        </w:rPr>
        <w:t>文件</w:t>
      </w:r>
      <w:r>
        <w:rPr>
          <w:rFonts w:hint="eastAsia" w:ascii="宋体" w:hAnsi="宋体"/>
        </w:rPr>
        <w:t>。</w:t>
      </w:r>
    </w:p>
    <w:p w14:paraId="1C7CDCE9">
      <w:pPr>
        <w:spacing w:line="360" w:lineRule="auto"/>
        <w:jc w:val="left"/>
        <w:rPr>
          <w:rFonts w:hint="eastAsia" w:ascii="宋体" w:hAnsi="宋体"/>
        </w:rPr>
      </w:pPr>
    </w:p>
    <w:p w14:paraId="7D33A145">
      <w:pPr>
        <w:spacing w:line="360" w:lineRule="auto"/>
        <w:jc w:val="left"/>
        <w:rPr>
          <w:rFonts w:hint="eastAsia" w:ascii="宋体" w:hAnsi="宋体"/>
          <w:b/>
        </w:rPr>
      </w:pPr>
      <w:bookmarkStart w:id="1" w:name="_Toc35393790"/>
      <w:bookmarkStart w:id="2" w:name="_Toc28359079"/>
      <w:bookmarkStart w:id="3" w:name="_Toc35393621"/>
      <w:bookmarkStart w:id="4" w:name="_Toc28359002"/>
      <w:bookmarkStart w:id="5" w:name="_Hlk24379207"/>
      <w:r>
        <w:rPr>
          <w:rFonts w:hint="eastAsia" w:ascii="宋体" w:hAnsi="宋体"/>
          <w:b/>
        </w:rPr>
        <w:t>一、项目基本情况</w:t>
      </w:r>
      <w:bookmarkEnd w:id="1"/>
      <w:bookmarkEnd w:id="2"/>
      <w:bookmarkEnd w:id="3"/>
      <w:bookmarkEnd w:id="4"/>
    </w:p>
    <w:p w14:paraId="75C011C1">
      <w:pPr>
        <w:spacing w:line="360" w:lineRule="auto"/>
        <w:ind w:firstLine="420" w:firstLineChars="200"/>
        <w:jc w:val="left"/>
        <w:rPr>
          <w:rFonts w:hint="eastAsia" w:ascii="宋体" w:hAnsi="宋体"/>
          <w:szCs w:val="21"/>
          <w:lang w:val="en-US" w:eastAsia="zh-CN"/>
        </w:rPr>
      </w:pPr>
      <w:r>
        <w:rPr>
          <w:rFonts w:hint="eastAsia" w:ascii="宋体" w:hAnsi="宋体"/>
        </w:rPr>
        <w:t>项目编号：</w:t>
      </w:r>
      <w:r>
        <w:rPr>
          <w:rFonts w:hint="eastAsia" w:ascii="宋体" w:hAnsi="宋体"/>
          <w:szCs w:val="21"/>
        </w:rPr>
        <w:t>WHHZ-202</w:t>
      </w:r>
      <w:r>
        <w:rPr>
          <w:rFonts w:hint="eastAsia" w:ascii="宋体" w:hAnsi="宋体"/>
          <w:szCs w:val="21"/>
          <w:lang w:val="en-US" w:eastAsia="zh-CN"/>
        </w:rPr>
        <w:t>2</w:t>
      </w:r>
      <w:r>
        <w:rPr>
          <w:rFonts w:hint="eastAsia" w:ascii="宋体" w:hAnsi="宋体"/>
          <w:szCs w:val="21"/>
        </w:rPr>
        <w:t>0</w:t>
      </w:r>
      <w:r>
        <w:rPr>
          <w:rFonts w:hint="eastAsia" w:ascii="宋体" w:hAnsi="宋体"/>
          <w:szCs w:val="21"/>
          <w:lang w:val="en-US" w:eastAsia="zh-CN"/>
        </w:rPr>
        <w:t>820</w:t>
      </w:r>
      <w:r>
        <w:rPr>
          <w:rFonts w:hint="eastAsia" w:ascii="宋体" w:hAnsi="宋体"/>
          <w:szCs w:val="21"/>
        </w:rPr>
        <w:t>-G</w:t>
      </w:r>
      <w:r>
        <w:rPr>
          <w:rFonts w:hint="eastAsia" w:ascii="宋体" w:hAnsi="宋体"/>
          <w:szCs w:val="21"/>
          <w:lang w:val="en-US" w:eastAsia="zh-CN"/>
        </w:rPr>
        <w:t>220820</w:t>
      </w:r>
    </w:p>
    <w:p w14:paraId="7363B280">
      <w:pPr>
        <w:spacing w:line="360" w:lineRule="auto"/>
        <w:ind w:firstLine="420" w:firstLineChars="200"/>
        <w:jc w:val="left"/>
        <w:rPr>
          <w:rFonts w:hint="eastAsia" w:ascii="宋体" w:hAnsi="宋体" w:eastAsia="宋体"/>
          <w:lang w:eastAsia="zh-CN"/>
        </w:rPr>
      </w:pPr>
      <w:r>
        <w:rPr>
          <w:rFonts w:hint="eastAsia" w:ascii="宋体" w:hAnsi="宋体"/>
        </w:rPr>
        <w:t>项目名称：</w:t>
      </w:r>
      <w:r>
        <w:rPr>
          <w:rFonts w:hint="eastAsia" w:ascii="宋体" w:hAnsi="宋体"/>
          <w:szCs w:val="21"/>
          <w:lang w:eastAsia="zh-CN"/>
        </w:rPr>
        <w:t>烽火居民之家工程(供电及消防)</w:t>
      </w:r>
    </w:p>
    <w:bookmarkEnd w:id="5"/>
    <w:p w14:paraId="52C3D4BB">
      <w:pPr>
        <w:spacing w:line="360" w:lineRule="auto"/>
        <w:ind w:firstLine="420" w:firstLineChars="200"/>
        <w:jc w:val="left"/>
        <w:rPr>
          <w:rFonts w:hint="eastAsia" w:ascii="宋体" w:hAnsi="宋体"/>
        </w:rPr>
      </w:pPr>
      <w:r>
        <w:rPr>
          <w:rFonts w:hint="eastAsia" w:ascii="宋体" w:hAnsi="宋体"/>
        </w:rPr>
        <w:t>预算金额</w:t>
      </w:r>
      <w:bookmarkStart w:id="6" w:name="_Hlk156989086"/>
      <w:r>
        <w:rPr>
          <w:rFonts w:hint="eastAsia" w:ascii="宋体" w:hAnsi="宋体"/>
        </w:rPr>
        <w:t>：</w:t>
      </w:r>
      <w:bookmarkEnd w:id="6"/>
      <w:r>
        <w:rPr>
          <w:rFonts w:hint="eastAsia" w:ascii="宋体" w:hAnsi="宋体"/>
          <w:szCs w:val="21"/>
        </w:rPr>
        <w:t>294</w:t>
      </w:r>
      <w:r>
        <w:rPr>
          <w:rFonts w:hint="eastAsia" w:ascii="宋体" w:hAnsi="宋体"/>
          <w:szCs w:val="21"/>
          <w:lang w:val="en-US" w:eastAsia="zh-CN"/>
        </w:rPr>
        <w:t>.</w:t>
      </w:r>
      <w:r>
        <w:rPr>
          <w:rFonts w:hint="eastAsia" w:ascii="宋体" w:hAnsi="宋体"/>
          <w:szCs w:val="21"/>
        </w:rPr>
        <w:t>504835万元</w:t>
      </w:r>
    </w:p>
    <w:p w14:paraId="3DC4EA11">
      <w:pPr>
        <w:spacing w:line="360" w:lineRule="auto"/>
        <w:ind w:firstLine="420" w:firstLineChars="200"/>
        <w:jc w:val="left"/>
        <w:rPr>
          <w:rFonts w:hint="eastAsia" w:ascii="宋体" w:hAnsi="宋体"/>
        </w:rPr>
      </w:pPr>
      <w:r>
        <w:rPr>
          <w:rFonts w:hint="eastAsia" w:ascii="宋体" w:hAnsi="宋体"/>
        </w:rPr>
        <w:t>招标内容：本项目分为1个包，</w:t>
      </w:r>
      <w:r>
        <w:rPr>
          <w:rFonts w:hint="eastAsia" w:ascii="宋体" w:hAnsi="宋体"/>
          <w:szCs w:val="21"/>
        </w:rPr>
        <w:t>招标内容如下，具体技术及商务要求详见本项目招标文件第三章内容。</w:t>
      </w:r>
    </w:p>
    <w:tbl>
      <w:tblPr>
        <w:tblStyle w:val="88"/>
        <w:tblW w:w="4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001"/>
        <w:gridCol w:w="1707"/>
        <w:gridCol w:w="3104"/>
        <w:gridCol w:w="1657"/>
      </w:tblGrid>
      <w:tr w14:paraId="7C0A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3" w:hRule="atLeast"/>
          <w:jc w:val="center"/>
        </w:trPr>
        <w:tc>
          <w:tcPr>
            <w:tcW w:w="670" w:type="pct"/>
            <w:shd w:val="clear" w:color="auto" w:fill="DDD9C3"/>
            <w:vAlign w:val="center"/>
          </w:tcPr>
          <w:p w14:paraId="465469BD">
            <w:pPr>
              <w:jc w:val="center"/>
              <w:rPr>
                <w:rFonts w:hint="eastAsia" w:ascii="宋体" w:hAnsi="宋体" w:cs="宋体"/>
                <w:b/>
                <w:bCs/>
                <w:szCs w:val="21"/>
              </w:rPr>
            </w:pPr>
            <w:r>
              <w:rPr>
                <w:rFonts w:hint="eastAsia" w:ascii="宋体" w:hAnsi="宋体" w:cs="宋体"/>
                <w:b/>
                <w:bCs/>
                <w:szCs w:val="21"/>
              </w:rPr>
              <w:t>序号</w:t>
            </w:r>
          </w:p>
        </w:tc>
        <w:tc>
          <w:tcPr>
            <w:tcW w:w="1142" w:type="pct"/>
            <w:shd w:val="clear" w:color="auto" w:fill="DDD9C3"/>
            <w:vAlign w:val="center"/>
          </w:tcPr>
          <w:p w14:paraId="2F695027">
            <w:pPr>
              <w:jc w:val="center"/>
              <w:rPr>
                <w:rFonts w:hint="eastAsia" w:ascii="宋体" w:hAnsi="宋体" w:cs="宋体"/>
                <w:b/>
                <w:bCs/>
                <w:szCs w:val="21"/>
              </w:rPr>
            </w:pPr>
            <w:r>
              <w:rPr>
                <w:rFonts w:hint="eastAsia" w:ascii="宋体" w:hAnsi="宋体" w:cs="宋体"/>
                <w:b/>
                <w:bCs/>
                <w:szCs w:val="21"/>
              </w:rPr>
              <w:t>招标内容</w:t>
            </w:r>
          </w:p>
        </w:tc>
        <w:tc>
          <w:tcPr>
            <w:tcW w:w="2077" w:type="pct"/>
            <w:shd w:val="clear" w:color="auto" w:fill="DDD9C3"/>
            <w:vAlign w:val="center"/>
          </w:tcPr>
          <w:p w14:paraId="7634AF7F">
            <w:pPr>
              <w:tabs>
                <w:tab w:val="left" w:pos="297"/>
              </w:tabs>
              <w:jc w:val="center"/>
              <w:rPr>
                <w:rFonts w:hint="eastAsia" w:ascii="宋体" w:hAnsi="宋体" w:cs="宋体"/>
                <w:b/>
                <w:bCs/>
                <w:szCs w:val="21"/>
              </w:rPr>
            </w:pPr>
            <w:r>
              <w:rPr>
                <w:rFonts w:hint="eastAsia" w:ascii="宋体" w:hAnsi="宋体" w:cs="宋体"/>
                <w:b/>
                <w:bCs/>
                <w:szCs w:val="21"/>
              </w:rPr>
              <w:t>工期</w:t>
            </w:r>
          </w:p>
        </w:tc>
        <w:tc>
          <w:tcPr>
            <w:tcW w:w="1109" w:type="pct"/>
            <w:shd w:val="clear" w:color="auto" w:fill="DDD9C3"/>
            <w:vAlign w:val="center"/>
          </w:tcPr>
          <w:p w14:paraId="5E3D9857">
            <w:pPr>
              <w:jc w:val="center"/>
              <w:rPr>
                <w:rFonts w:hint="eastAsia" w:ascii="宋体" w:hAnsi="宋体" w:cs="宋体"/>
                <w:b/>
                <w:bCs/>
                <w:szCs w:val="21"/>
              </w:rPr>
            </w:pPr>
            <w:r>
              <w:rPr>
                <w:rFonts w:hint="eastAsia" w:ascii="宋体" w:hAnsi="宋体" w:cs="宋体"/>
                <w:b/>
                <w:bCs/>
                <w:szCs w:val="21"/>
              </w:rPr>
              <w:t>最高限价（万元）</w:t>
            </w:r>
          </w:p>
        </w:tc>
      </w:tr>
      <w:tr w14:paraId="0A01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43" w:hRule="atLeast"/>
          <w:jc w:val="center"/>
        </w:trPr>
        <w:tc>
          <w:tcPr>
            <w:tcW w:w="670" w:type="pct"/>
            <w:vAlign w:val="center"/>
          </w:tcPr>
          <w:p w14:paraId="2DCE136E">
            <w:pPr>
              <w:jc w:val="center"/>
              <w:rPr>
                <w:rFonts w:hint="eastAsia" w:ascii="宋体" w:hAnsi="宋体" w:cs="宋体"/>
                <w:szCs w:val="21"/>
              </w:rPr>
            </w:pPr>
            <w:r>
              <w:rPr>
                <w:rFonts w:hint="eastAsia" w:ascii="宋体" w:hAnsi="宋体" w:cs="宋体"/>
                <w:szCs w:val="21"/>
              </w:rPr>
              <w:t>1</w:t>
            </w:r>
          </w:p>
        </w:tc>
        <w:tc>
          <w:tcPr>
            <w:tcW w:w="1142" w:type="pct"/>
            <w:vAlign w:val="center"/>
          </w:tcPr>
          <w:p w14:paraId="55CC1E3A">
            <w:pPr>
              <w:jc w:val="center"/>
              <w:rPr>
                <w:rFonts w:hint="eastAsia" w:ascii="宋体" w:hAnsi="宋体" w:cs="宋体"/>
                <w:szCs w:val="21"/>
              </w:rPr>
            </w:pPr>
            <w:r>
              <w:rPr>
                <w:rFonts w:hint="eastAsia" w:ascii="宋体" w:hAnsi="宋体"/>
                <w:szCs w:val="21"/>
              </w:rPr>
              <w:t>供电及消防工程</w:t>
            </w:r>
          </w:p>
        </w:tc>
        <w:tc>
          <w:tcPr>
            <w:tcW w:w="2077" w:type="pct"/>
            <w:vAlign w:val="center"/>
          </w:tcPr>
          <w:p w14:paraId="12B08AEA">
            <w:pPr>
              <w:jc w:val="center"/>
              <w:rPr>
                <w:rFonts w:hint="default" w:ascii="宋体" w:hAnsi="宋体" w:eastAsia="宋体"/>
                <w:szCs w:val="21"/>
                <w:lang w:val="en-US" w:eastAsia="zh-CN"/>
              </w:rPr>
            </w:pPr>
            <w:r>
              <w:rPr>
                <w:rFonts w:hint="default" w:ascii="宋体" w:hAnsi="宋体" w:eastAsia="宋体"/>
                <w:szCs w:val="21"/>
                <w:lang w:val="en-US" w:eastAsia="zh-CN"/>
              </w:rPr>
              <w:t>合同签订后90个日历天内保质保量完成全部工程内容。</w:t>
            </w:r>
          </w:p>
        </w:tc>
        <w:tc>
          <w:tcPr>
            <w:tcW w:w="1109" w:type="pct"/>
            <w:vAlign w:val="center"/>
          </w:tcPr>
          <w:p w14:paraId="19CDDF71">
            <w:pPr>
              <w:jc w:val="center"/>
              <w:rPr>
                <w:rFonts w:hint="eastAsia" w:ascii="宋体" w:hAnsi="宋体" w:cs="宋体"/>
                <w:szCs w:val="21"/>
              </w:rPr>
            </w:pPr>
            <w:r>
              <w:rPr>
                <w:rFonts w:hint="eastAsia" w:ascii="宋体" w:hAnsi="宋体" w:cs="宋体"/>
                <w:szCs w:val="21"/>
              </w:rPr>
              <w:t>294.504835</w:t>
            </w:r>
          </w:p>
        </w:tc>
      </w:tr>
    </w:tbl>
    <w:p w14:paraId="410245D0">
      <w:pPr>
        <w:spacing w:line="360" w:lineRule="auto"/>
        <w:ind w:firstLine="420" w:firstLineChars="200"/>
        <w:rPr>
          <w:rFonts w:hint="eastAsia" w:ascii="宋体" w:hAnsi="宋体"/>
          <w:szCs w:val="21"/>
        </w:rPr>
      </w:pPr>
      <w:r>
        <w:rPr>
          <w:rFonts w:hint="eastAsia" w:ascii="宋体" w:hAnsi="宋体"/>
          <w:szCs w:val="21"/>
        </w:rPr>
        <w:t>1.投标人按包竞标，报价须包含标包内的全部内容。</w:t>
      </w:r>
    </w:p>
    <w:p w14:paraId="0F3D1E59">
      <w:pPr>
        <w:spacing w:line="360" w:lineRule="auto"/>
        <w:ind w:firstLine="420" w:firstLineChars="200"/>
        <w:rPr>
          <w:rFonts w:hint="eastAsia" w:ascii="宋体" w:hAnsi="宋体"/>
          <w:szCs w:val="21"/>
        </w:rPr>
      </w:pPr>
      <w:r>
        <w:rPr>
          <w:rFonts w:hint="eastAsia" w:ascii="宋体" w:hAnsi="宋体"/>
          <w:szCs w:val="21"/>
        </w:rPr>
        <w:t>2.投标人投标报价超过该包最高限价的，其该包投标为无效投标。</w:t>
      </w:r>
    </w:p>
    <w:p w14:paraId="36C1F162">
      <w:pPr>
        <w:spacing w:line="360" w:lineRule="auto"/>
        <w:ind w:firstLine="420" w:firstLineChars="200"/>
        <w:jc w:val="left"/>
        <w:rPr>
          <w:rFonts w:hint="eastAsia" w:ascii="宋体" w:hAnsi="宋体"/>
        </w:rPr>
      </w:pPr>
      <w:r>
        <w:rPr>
          <w:rFonts w:hint="eastAsia" w:ascii="宋体" w:hAnsi="宋体"/>
          <w:szCs w:val="21"/>
        </w:rPr>
        <w:t>3.本项目不接受联合体投标。</w:t>
      </w:r>
    </w:p>
    <w:p w14:paraId="49560728">
      <w:pPr>
        <w:spacing w:line="360" w:lineRule="auto"/>
        <w:jc w:val="left"/>
        <w:rPr>
          <w:rFonts w:hint="eastAsia" w:ascii="宋体" w:hAnsi="宋体"/>
        </w:rPr>
      </w:pPr>
      <w:bookmarkStart w:id="7" w:name="_Toc35393791"/>
      <w:bookmarkStart w:id="8" w:name="_Toc28359003"/>
      <w:bookmarkStart w:id="9" w:name="_Toc35393622"/>
      <w:bookmarkStart w:id="10" w:name="_Toc28359080"/>
      <w:r>
        <w:rPr>
          <w:rFonts w:hint="eastAsia" w:ascii="宋体" w:hAnsi="宋体"/>
          <w:b/>
        </w:rPr>
        <w:t>二、申请人的资格要求</w:t>
      </w:r>
      <w:r>
        <w:rPr>
          <w:rFonts w:hint="eastAsia" w:ascii="宋体" w:hAnsi="宋体"/>
        </w:rPr>
        <w:t>：</w:t>
      </w:r>
      <w:bookmarkEnd w:id="7"/>
      <w:bookmarkEnd w:id="8"/>
      <w:bookmarkEnd w:id="9"/>
      <w:bookmarkEnd w:id="10"/>
    </w:p>
    <w:p w14:paraId="045D591C">
      <w:pPr>
        <w:spacing w:line="360" w:lineRule="auto"/>
        <w:ind w:firstLine="420" w:firstLineChars="200"/>
        <w:jc w:val="left"/>
        <w:rPr>
          <w:rFonts w:hint="eastAsia" w:ascii="宋体" w:hAnsi="宋体"/>
        </w:rPr>
      </w:pPr>
      <w:r>
        <w:rPr>
          <w:rFonts w:hint="eastAsia" w:ascii="宋体" w:hAnsi="宋体"/>
        </w:rPr>
        <w:t>1.满足《中华人民共和国政府采购法》第二十二条规定：</w:t>
      </w:r>
    </w:p>
    <w:p w14:paraId="0C3036E8">
      <w:pPr>
        <w:spacing w:line="360" w:lineRule="auto"/>
        <w:ind w:firstLine="420" w:firstLineChars="200"/>
        <w:jc w:val="left"/>
        <w:rPr>
          <w:rFonts w:hint="eastAsia" w:ascii="宋体" w:hAnsi="宋体"/>
        </w:rPr>
      </w:pPr>
      <w:r>
        <w:rPr>
          <w:rFonts w:hint="eastAsia" w:ascii="宋体" w:hAnsi="宋体"/>
        </w:rPr>
        <w:t xml:space="preserve">1）具有独立承担民事责任的能力； </w:t>
      </w:r>
    </w:p>
    <w:p w14:paraId="30B70A72">
      <w:pPr>
        <w:spacing w:line="360" w:lineRule="auto"/>
        <w:ind w:firstLine="420" w:firstLineChars="200"/>
        <w:jc w:val="left"/>
        <w:rPr>
          <w:rFonts w:hint="eastAsia" w:ascii="宋体" w:hAnsi="宋体"/>
        </w:rPr>
      </w:pPr>
      <w:r>
        <w:rPr>
          <w:rFonts w:hint="eastAsia" w:ascii="宋体" w:hAnsi="宋体"/>
        </w:rPr>
        <w:t xml:space="preserve">2）具有良好的商业信誉和健全的财务会计制度； </w:t>
      </w:r>
    </w:p>
    <w:p w14:paraId="791878AC">
      <w:pPr>
        <w:spacing w:line="360" w:lineRule="auto"/>
        <w:ind w:firstLine="420" w:firstLineChars="200"/>
        <w:jc w:val="left"/>
        <w:rPr>
          <w:rFonts w:hint="eastAsia" w:ascii="宋体" w:hAnsi="宋体"/>
        </w:rPr>
      </w:pPr>
      <w:r>
        <w:rPr>
          <w:rFonts w:hint="eastAsia" w:ascii="宋体" w:hAnsi="宋体"/>
        </w:rPr>
        <w:t xml:space="preserve">3）具有履行合同所必需的设备和专业技术能力； </w:t>
      </w:r>
    </w:p>
    <w:p w14:paraId="3ADA66B4">
      <w:pPr>
        <w:spacing w:line="360" w:lineRule="auto"/>
        <w:ind w:firstLine="420" w:firstLineChars="200"/>
        <w:jc w:val="left"/>
        <w:rPr>
          <w:rFonts w:hint="eastAsia" w:ascii="宋体" w:hAnsi="宋体"/>
        </w:rPr>
      </w:pPr>
      <w:r>
        <w:rPr>
          <w:rFonts w:hint="eastAsia" w:ascii="宋体" w:hAnsi="宋体"/>
        </w:rPr>
        <w:t xml:space="preserve">4）有依法缴纳税收和社会保障资金的良好记录； </w:t>
      </w:r>
    </w:p>
    <w:p w14:paraId="67A2E9EB">
      <w:pPr>
        <w:spacing w:line="360" w:lineRule="auto"/>
        <w:ind w:firstLine="420" w:firstLineChars="200"/>
        <w:jc w:val="left"/>
        <w:rPr>
          <w:rFonts w:hint="eastAsia" w:ascii="宋体" w:hAnsi="宋体"/>
        </w:rPr>
      </w:pPr>
      <w:r>
        <w:rPr>
          <w:rFonts w:hint="eastAsia" w:ascii="宋体" w:hAnsi="宋体"/>
        </w:rPr>
        <w:t xml:space="preserve">5）参加政府采购活动前三年内，在经营活动中没有重大违法记录； </w:t>
      </w:r>
    </w:p>
    <w:p w14:paraId="6FF4D71A">
      <w:pPr>
        <w:spacing w:line="360" w:lineRule="auto"/>
        <w:ind w:firstLine="420" w:firstLineChars="200"/>
        <w:jc w:val="left"/>
        <w:rPr>
          <w:rFonts w:hint="eastAsia" w:ascii="宋体" w:hAnsi="宋体"/>
        </w:rPr>
      </w:pPr>
      <w:r>
        <w:rPr>
          <w:rFonts w:hint="eastAsia" w:ascii="宋体" w:hAnsi="宋体"/>
        </w:rPr>
        <w:t>6）法律、行政法规规定的其他条件。</w:t>
      </w:r>
    </w:p>
    <w:p w14:paraId="1EECEE84">
      <w:pPr>
        <w:spacing w:line="360" w:lineRule="auto"/>
        <w:ind w:firstLine="420" w:firstLineChars="200"/>
        <w:jc w:val="left"/>
        <w:rPr>
          <w:rFonts w:hint="eastAsia" w:ascii="宋体" w:hAnsi="宋体"/>
        </w:rPr>
      </w:pPr>
      <w:bookmarkStart w:id="11" w:name="_Toc28359081"/>
      <w:bookmarkStart w:id="12" w:name="_Toc28359004"/>
      <w:r>
        <w:rPr>
          <w:rFonts w:ascii="宋体" w:hAnsi="宋体"/>
        </w:rPr>
        <w:t>2</w:t>
      </w:r>
      <w:r>
        <w:rPr>
          <w:rFonts w:hint="eastAsia" w:ascii="宋体" w:hAnsi="宋体"/>
        </w:rPr>
        <w:t>.本项目的特定资格要求：</w:t>
      </w:r>
    </w:p>
    <w:p w14:paraId="0287115A">
      <w:pPr>
        <w:spacing w:line="360" w:lineRule="auto"/>
        <w:ind w:firstLine="420" w:firstLineChars="200"/>
        <w:jc w:val="left"/>
        <w:rPr>
          <w:rFonts w:hint="eastAsia" w:ascii="宋体" w:hAnsi="宋体"/>
          <w:szCs w:val="21"/>
        </w:rPr>
      </w:pPr>
      <w:r>
        <w:rPr>
          <w:rFonts w:ascii="宋体" w:hAnsi="宋体"/>
          <w:szCs w:val="21"/>
        </w:rPr>
        <w:t>1</w:t>
      </w:r>
      <w:r>
        <w:rPr>
          <w:rFonts w:hint="eastAsia" w:ascii="宋体" w:hAnsi="宋体"/>
          <w:szCs w:val="21"/>
        </w:rPr>
        <w:t>）未被列入</w:t>
      </w:r>
      <w:r>
        <w:rPr>
          <w:rFonts w:hint="eastAsia" w:ascii="宋体" w:hAnsi="宋体"/>
          <w:szCs w:val="21"/>
          <w:lang w:val="hr-HR"/>
        </w:rPr>
        <w:t>“</w:t>
      </w:r>
      <w:r>
        <w:rPr>
          <w:rFonts w:hint="eastAsia" w:ascii="宋体" w:hAnsi="宋体"/>
          <w:szCs w:val="21"/>
        </w:rPr>
        <w:t>信用中国</w:t>
      </w:r>
      <w:r>
        <w:rPr>
          <w:rFonts w:hint="eastAsia" w:ascii="宋体" w:hAnsi="宋体"/>
          <w:szCs w:val="21"/>
          <w:lang w:val="hr-HR"/>
        </w:rPr>
        <w:t>”</w:t>
      </w:r>
      <w:r>
        <w:rPr>
          <w:rFonts w:hint="eastAsia" w:ascii="宋体" w:hAnsi="宋体"/>
          <w:szCs w:val="21"/>
        </w:rPr>
        <w:t>网站</w:t>
      </w:r>
      <w:r>
        <w:rPr>
          <w:rFonts w:hint="eastAsia" w:ascii="宋体" w:hAnsi="宋体"/>
          <w:szCs w:val="21"/>
          <w:lang w:val="hr-HR"/>
        </w:rPr>
        <w:t>(www.creditchina.gov.cn)</w:t>
      </w:r>
      <w:r>
        <w:rPr>
          <w:rFonts w:hint="eastAsia" w:ascii="宋体" w:hAnsi="宋体"/>
          <w:szCs w:val="21"/>
        </w:rPr>
        <w:t>失信被执行人、重大税收违法案件当事人名单、政府采购严重违法失信行为记录名单和</w:t>
      </w:r>
      <w:r>
        <w:rPr>
          <w:rFonts w:hint="eastAsia" w:ascii="宋体" w:hAnsi="宋体"/>
          <w:szCs w:val="21"/>
          <w:lang w:val="hr-HR"/>
        </w:rPr>
        <w:t>“</w:t>
      </w:r>
      <w:r>
        <w:rPr>
          <w:rFonts w:hint="eastAsia" w:ascii="宋体" w:hAnsi="宋体"/>
          <w:szCs w:val="21"/>
        </w:rPr>
        <w:t>中国政府采购</w:t>
      </w:r>
      <w:r>
        <w:rPr>
          <w:rFonts w:hint="eastAsia" w:ascii="宋体" w:hAnsi="宋体"/>
          <w:szCs w:val="21"/>
          <w:lang w:val="hr-HR"/>
        </w:rPr>
        <w:t>”</w:t>
      </w:r>
      <w:r>
        <w:rPr>
          <w:rFonts w:hint="eastAsia" w:ascii="宋体" w:hAnsi="宋体"/>
          <w:szCs w:val="21"/>
        </w:rPr>
        <w:t>网站</w:t>
      </w:r>
      <w:r>
        <w:rPr>
          <w:rFonts w:hint="eastAsia" w:ascii="宋体" w:hAnsi="宋体"/>
          <w:szCs w:val="21"/>
          <w:lang w:val="hr-HR"/>
        </w:rPr>
        <w:t>（www.ccgp.gov.cn）</w:t>
      </w:r>
      <w:r>
        <w:rPr>
          <w:rFonts w:hint="eastAsia" w:ascii="宋体" w:hAnsi="宋体"/>
          <w:szCs w:val="21"/>
        </w:rPr>
        <w:t>政府采购严重违法失信行为记录名单</w:t>
      </w:r>
      <w:r>
        <w:rPr>
          <w:rFonts w:hint="eastAsia" w:ascii="宋体" w:hAnsi="宋体"/>
          <w:szCs w:val="21"/>
          <w:lang w:val="en-US" w:eastAsia="zh-CN"/>
        </w:rPr>
        <w:t>(承诺函)</w:t>
      </w:r>
      <w:r>
        <w:rPr>
          <w:rFonts w:hint="eastAsia" w:ascii="宋体" w:hAnsi="宋体"/>
          <w:szCs w:val="21"/>
        </w:rPr>
        <w:t>；</w:t>
      </w:r>
    </w:p>
    <w:p w14:paraId="09381170">
      <w:pPr>
        <w:wordWrap w:val="0"/>
        <w:topLinePunct/>
        <w:spacing w:line="360" w:lineRule="auto"/>
        <w:ind w:firstLine="420" w:firstLineChars="200"/>
        <w:jc w:val="left"/>
        <w:rPr>
          <w:rFonts w:hint="eastAsia" w:ascii="宋体" w:hAnsi="宋体"/>
          <w:szCs w:val="21"/>
        </w:rPr>
      </w:pPr>
      <w:r>
        <w:rPr>
          <w:rFonts w:hint="eastAsia" w:ascii="宋体" w:hAnsi="宋体"/>
          <w:szCs w:val="21"/>
        </w:rPr>
        <w:t>2）投标人须具备</w:t>
      </w:r>
      <w:r>
        <w:rPr>
          <w:rFonts w:ascii="宋体" w:hAnsi="宋体"/>
          <w:szCs w:val="21"/>
        </w:rPr>
        <w:t>建设行业主管部门颁发的</w:t>
      </w:r>
      <w:r>
        <w:rPr>
          <w:rFonts w:ascii="宋体" w:hAnsi="宋体" w:eastAsia="宋体" w:cs="Times New Roman"/>
          <w:kern w:val="2"/>
          <w:sz w:val="21"/>
          <w:szCs w:val="21"/>
          <w:lang w:val="en-US" w:eastAsia="zh-CN" w:bidi="ar-SA"/>
        </w:rPr>
        <w:t>建筑工程施工总承包</w:t>
      </w:r>
      <w:r>
        <w:rPr>
          <w:rFonts w:hint="eastAsia" w:ascii="宋体" w:hAnsi="宋体" w:cs="Times New Roman"/>
          <w:kern w:val="2"/>
          <w:sz w:val="21"/>
          <w:szCs w:val="21"/>
          <w:lang w:val="en-US" w:eastAsia="zh-CN" w:bidi="ar-SA"/>
        </w:rPr>
        <w:t>三</w:t>
      </w:r>
      <w:r>
        <w:rPr>
          <w:rFonts w:ascii="宋体" w:hAnsi="宋体" w:eastAsia="宋体" w:cs="Times New Roman"/>
          <w:kern w:val="2"/>
          <w:sz w:val="21"/>
          <w:szCs w:val="21"/>
          <w:lang w:val="en-US" w:eastAsia="zh-CN" w:bidi="ar-SA"/>
        </w:rPr>
        <w:t>级及以上资质</w:t>
      </w:r>
      <w:r>
        <w:rPr>
          <w:rFonts w:hint="eastAsia" w:ascii="宋体" w:hAnsi="宋体"/>
          <w:szCs w:val="21"/>
        </w:rPr>
        <w:t>和合格有效的安全生产许可证；</w:t>
      </w:r>
      <w:bookmarkStart w:id="964" w:name="_GoBack"/>
      <w:bookmarkEnd w:id="964"/>
    </w:p>
    <w:p w14:paraId="3A4487AB">
      <w:pPr>
        <w:spacing w:line="360" w:lineRule="auto"/>
        <w:ind w:firstLine="420" w:firstLineChars="200"/>
        <w:jc w:val="left"/>
        <w:rPr>
          <w:rFonts w:hint="eastAsia" w:ascii="宋体" w:hAnsi="宋体"/>
          <w:szCs w:val="21"/>
        </w:rPr>
      </w:pPr>
    </w:p>
    <w:p w14:paraId="72157021">
      <w:pPr>
        <w:spacing w:line="360" w:lineRule="auto"/>
        <w:jc w:val="left"/>
        <w:rPr>
          <w:rFonts w:hint="eastAsia" w:ascii="宋体" w:hAnsi="宋体"/>
          <w:b/>
        </w:rPr>
      </w:pPr>
      <w:bookmarkStart w:id="13" w:name="_Toc35393792"/>
      <w:bookmarkStart w:id="14" w:name="_Toc35393623"/>
      <w:r>
        <w:rPr>
          <w:rFonts w:hint="eastAsia" w:ascii="宋体" w:hAnsi="宋体"/>
          <w:b/>
        </w:rPr>
        <w:t>三、获取招标文件</w:t>
      </w:r>
      <w:bookmarkEnd w:id="11"/>
      <w:bookmarkEnd w:id="12"/>
      <w:bookmarkEnd w:id="13"/>
      <w:bookmarkEnd w:id="14"/>
    </w:p>
    <w:p w14:paraId="3B7B86FE">
      <w:pPr>
        <w:spacing w:line="360" w:lineRule="auto"/>
        <w:ind w:firstLine="420" w:firstLineChars="200"/>
        <w:jc w:val="left"/>
        <w:rPr>
          <w:rFonts w:hint="eastAsia" w:ascii="宋体" w:hAnsi="宋体"/>
        </w:rPr>
      </w:pPr>
      <w:r>
        <w:rPr>
          <w:rFonts w:hint="eastAsia" w:ascii="宋体" w:hAnsi="宋体"/>
        </w:rPr>
        <w:t>时间：202</w:t>
      </w:r>
      <w:r>
        <w:rPr>
          <w:rFonts w:hint="eastAsia" w:ascii="宋体" w:hAnsi="宋体"/>
          <w:lang w:val="en-US" w:eastAsia="zh-CN"/>
        </w:rPr>
        <w:t>2</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8</w:t>
      </w:r>
      <w:r>
        <w:rPr>
          <w:rFonts w:hint="eastAsia" w:ascii="宋体" w:hAnsi="宋体"/>
        </w:rPr>
        <w:t>日至202</w:t>
      </w:r>
      <w:r>
        <w:rPr>
          <w:rFonts w:hint="eastAsia" w:ascii="宋体" w:hAnsi="宋体"/>
          <w:lang w:val="en-US" w:eastAsia="zh-CN"/>
        </w:rPr>
        <w:t>2</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14</w:t>
      </w:r>
      <w:r>
        <w:rPr>
          <w:rFonts w:hint="eastAsia" w:ascii="宋体" w:hAnsi="宋体"/>
        </w:rPr>
        <w:t>日，每天上午9:00至11:30，下午14:00至17:00（北京时间，</w:t>
      </w:r>
      <w:r>
        <w:rPr>
          <w:rFonts w:ascii="宋体" w:hAnsi="宋体"/>
        </w:rPr>
        <w:t>法定节假日</w:t>
      </w:r>
      <w:r>
        <w:rPr>
          <w:rFonts w:hint="eastAsia" w:ascii="宋体" w:hAnsi="宋体"/>
        </w:rPr>
        <w:t>除外）</w:t>
      </w:r>
    </w:p>
    <w:p w14:paraId="0CF6926C">
      <w:pPr>
        <w:spacing w:line="360" w:lineRule="auto"/>
        <w:ind w:firstLine="420" w:firstLineChars="200"/>
        <w:jc w:val="left"/>
        <w:rPr>
          <w:rFonts w:hint="eastAsia" w:ascii="宋体" w:hAnsi="宋体"/>
        </w:rPr>
      </w:pPr>
      <w:r>
        <w:rPr>
          <w:rFonts w:hint="eastAsia" w:ascii="宋体" w:hAnsi="宋体"/>
        </w:rPr>
        <w:t>地点：</w:t>
      </w:r>
      <w:r>
        <w:rPr>
          <w:rFonts w:hint="eastAsia" w:ascii="宋体" w:hAnsi="宋体"/>
          <w:szCs w:val="21"/>
        </w:rPr>
        <w:t>武汉市东湖新技术开发区关南园一路当代光谷梦工场2号楼1002</w:t>
      </w:r>
    </w:p>
    <w:p w14:paraId="6A5BEC09">
      <w:pPr>
        <w:spacing w:line="360" w:lineRule="auto"/>
        <w:ind w:firstLine="420" w:firstLineChars="200"/>
        <w:jc w:val="left"/>
        <w:rPr>
          <w:rFonts w:hint="eastAsia" w:ascii="宋体" w:hAnsi="宋体"/>
        </w:rPr>
      </w:pPr>
      <w:r>
        <w:rPr>
          <w:rFonts w:hint="eastAsia" w:ascii="宋体" w:hAnsi="宋体"/>
        </w:rPr>
        <w:t>方式：</w:t>
      </w:r>
      <w:r>
        <w:rPr>
          <w:rFonts w:hint="eastAsia" w:ascii="宋体" w:hAnsi="宋体"/>
          <w:szCs w:val="21"/>
        </w:rPr>
        <w:t>现场获取，需提供以下材料领取招标文件：营业执照（加盖公章的复印件）、法定代表人身份证明书或法定代表人授权委托书及本人身份证。</w:t>
      </w:r>
    </w:p>
    <w:p w14:paraId="637AF4F3">
      <w:pPr>
        <w:spacing w:line="360" w:lineRule="auto"/>
        <w:ind w:firstLine="420" w:firstLineChars="200"/>
        <w:jc w:val="left"/>
        <w:rPr>
          <w:rFonts w:hint="eastAsia" w:ascii="宋体" w:hAnsi="宋体"/>
        </w:rPr>
      </w:pPr>
      <w:r>
        <w:rPr>
          <w:rFonts w:hint="eastAsia" w:ascii="宋体" w:hAnsi="宋体"/>
        </w:rPr>
        <w:t>售价：</w:t>
      </w:r>
      <w:r>
        <w:rPr>
          <w:rFonts w:ascii="宋体" w:hAnsi="宋体"/>
        </w:rPr>
        <w:t>6</w:t>
      </w:r>
      <w:r>
        <w:rPr>
          <w:rFonts w:hint="eastAsia" w:ascii="宋体" w:hAnsi="宋体"/>
        </w:rPr>
        <w:t>00元/包，售后不退。</w:t>
      </w:r>
    </w:p>
    <w:p w14:paraId="7F140CC1">
      <w:pPr>
        <w:spacing w:line="360" w:lineRule="auto"/>
        <w:jc w:val="left"/>
        <w:rPr>
          <w:rFonts w:hint="eastAsia" w:ascii="宋体" w:hAnsi="宋体"/>
          <w:b/>
        </w:rPr>
      </w:pPr>
      <w:bookmarkStart w:id="15" w:name="_Toc28359082"/>
      <w:bookmarkStart w:id="16" w:name="_Toc28359005"/>
      <w:bookmarkStart w:id="17" w:name="_Toc35393624"/>
      <w:bookmarkStart w:id="18" w:name="_Toc35393793"/>
      <w:r>
        <w:rPr>
          <w:rFonts w:hint="eastAsia" w:ascii="宋体" w:hAnsi="宋体"/>
          <w:b/>
        </w:rPr>
        <w:t>四、提交投标文件</w:t>
      </w:r>
      <w:bookmarkEnd w:id="15"/>
      <w:bookmarkEnd w:id="16"/>
      <w:r>
        <w:rPr>
          <w:rFonts w:hint="eastAsia" w:ascii="宋体" w:hAnsi="宋体"/>
          <w:b/>
        </w:rPr>
        <w:t>截止时间、开标时间和地点</w:t>
      </w:r>
      <w:bookmarkEnd w:id="17"/>
      <w:bookmarkEnd w:id="18"/>
    </w:p>
    <w:p w14:paraId="3F3A3955">
      <w:pPr>
        <w:spacing w:line="360" w:lineRule="auto"/>
        <w:ind w:firstLine="420" w:firstLineChars="200"/>
        <w:jc w:val="left"/>
        <w:rPr>
          <w:rFonts w:hint="eastAsia" w:ascii="宋体" w:hAnsi="宋体"/>
        </w:rPr>
      </w:pPr>
      <w:r>
        <w:rPr>
          <w:rFonts w:hint="eastAsia" w:ascii="宋体" w:hAnsi="宋体"/>
        </w:rPr>
        <w:t>时间：202</w:t>
      </w:r>
      <w:r>
        <w:rPr>
          <w:rFonts w:hint="eastAsia" w:ascii="宋体" w:hAnsi="宋体"/>
          <w:lang w:val="en-US" w:eastAsia="zh-CN"/>
        </w:rPr>
        <w:t>2</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29</w:t>
      </w:r>
      <w:r>
        <w:rPr>
          <w:rFonts w:hint="eastAsia" w:ascii="宋体" w:hAnsi="宋体"/>
        </w:rPr>
        <w:t>日1</w:t>
      </w:r>
      <w:r>
        <w:rPr>
          <w:rFonts w:hint="eastAsia" w:ascii="宋体" w:hAnsi="宋体"/>
          <w:lang w:val="en-US" w:eastAsia="zh-CN"/>
        </w:rPr>
        <w:t>0</w:t>
      </w:r>
      <w:r>
        <w:rPr>
          <w:rFonts w:hint="eastAsia" w:ascii="宋体" w:hAnsi="宋体"/>
        </w:rPr>
        <w:t>时30分</w:t>
      </w:r>
    </w:p>
    <w:p w14:paraId="37B6370A">
      <w:pPr>
        <w:spacing w:line="360" w:lineRule="auto"/>
        <w:ind w:firstLine="420" w:firstLineChars="200"/>
        <w:jc w:val="left"/>
        <w:rPr>
          <w:rFonts w:hint="eastAsia" w:ascii="宋体" w:hAnsi="宋体"/>
        </w:rPr>
      </w:pPr>
      <w:r>
        <w:rPr>
          <w:rFonts w:hint="eastAsia" w:ascii="宋体" w:hAnsi="宋体"/>
        </w:rPr>
        <w:t>地点：武汉汇哲招标代理有限公司1号开标室</w:t>
      </w:r>
    </w:p>
    <w:p w14:paraId="646A4735">
      <w:pPr>
        <w:spacing w:line="360" w:lineRule="auto"/>
        <w:jc w:val="left"/>
        <w:rPr>
          <w:rFonts w:hint="eastAsia" w:ascii="宋体" w:hAnsi="宋体"/>
          <w:b/>
        </w:rPr>
      </w:pPr>
      <w:bookmarkStart w:id="19" w:name="_Toc28359084"/>
      <w:bookmarkStart w:id="20" w:name="_Toc35393794"/>
      <w:bookmarkStart w:id="21" w:name="_Toc28359007"/>
      <w:bookmarkStart w:id="22" w:name="_Toc35393625"/>
      <w:r>
        <w:rPr>
          <w:rFonts w:hint="eastAsia" w:ascii="宋体" w:hAnsi="宋体"/>
          <w:b/>
        </w:rPr>
        <w:t>五、公告期限</w:t>
      </w:r>
      <w:bookmarkEnd w:id="19"/>
      <w:bookmarkEnd w:id="20"/>
      <w:bookmarkEnd w:id="21"/>
      <w:bookmarkEnd w:id="22"/>
    </w:p>
    <w:p w14:paraId="5C3AAE85">
      <w:pPr>
        <w:spacing w:line="360" w:lineRule="auto"/>
        <w:ind w:firstLine="420" w:firstLineChars="200"/>
        <w:jc w:val="left"/>
        <w:rPr>
          <w:rFonts w:hint="eastAsia" w:ascii="宋体" w:hAnsi="宋体"/>
        </w:rPr>
      </w:pPr>
      <w:r>
        <w:rPr>
          <w:rFonts w:hint="eastAsia" w:ascii="宋体" w:hAnsi="宋体"/>
        </w:rPr>
        <w:t>自本公告发布之日起5个工作日</w:t>
      </w:r>
    </w:p>
    <w:p w14:paraId="5245FE3B">
      <w:pPr>
        <w:spacing w:line="360" w:lineRule="auto"/>
        <w:jc w:val="left"/>
        <w:rPr>
          <w:rFonts w:hint="eastAsia" w:ascii="宋体" w:hAnsi="宋体"/>
        </w:rPr>
      </w:pPr>
      <w:bookmarkStart w:id="23" w:name="_Toc35393626"/>
      <w:bookmarkStart w:id="24" w:name="_Toc35393795"/>
      <w:r>
        <w:rPr>
          <w:rFonts w:hint="eastAsia" w:ascii="宋体" w:hAnsi="宋体"/>
          <w:b/>
        </w:rPr>
        <w:t>六、</w:t>
      </w:r>
      <w:bookmarkEnd w:id="23"/>
      <w:bookmarkEnd w:id="24"/>
      <w:bookmarkStart w:id="25" w:name="_Toc28359085"/>
      <w:bookmarkStart w:id="26" w:name="_Toc28359008"/>
      <w:bookmarkStart w:id="27" w:name="_Toc35393627"/>
      <w:bookmarkStart w:id="28" w:name="_Toc35393796"/>
      <w:r>
        <w:rPr>
          <w:rFonts w:hint="eastAsia" w:ascii="宋体" w:hAnsi="宋体"/>
          <w:b/>
        </w:rPr>
        <w:t>对本次招标提出询问，请按</w:t>
      </w:r>
      <w:r>
        <w:rPr>
          <w:rFonts w:ascii="宋体" w:hAnsi="宋体"/>
          <w:b/>
        </w:rPr>
        <w:t>以下方式</w:t>
      </w:r>
      <w:r>
        <w:rPr>
          <w:rFonts w:hint="eastAsia" w:ascii="宋体" w:hAnsi="宋体"/>
          <w:b/>
        </w:rPr>
        <w:t>联系</w:t>
      </w:r>
      <w:bookmarkEnd w:id="25"/>
      <w:bookmarkEnd w:id="26"/>
      <w:bookmarkEnd w:id="27"/>
      <w:bookmarkEnd w:id="28"/>
    </w:p>
    <w:p w14:paraId="6236F612">
      <w:pPr>
        <w:spacing w:line="360" w:lineRule="auto"/>
        <w:ind w:firstLine="420" w:firstLineChars="200"/>
        <w:jc w:val="left"/>
        <w:rPr>
          <w:rFonts w:hint="eastAsia" w:ascii="宋体" w:hAnsi="宋体"/>
        </w:rPr>
      </w:pPr>
      <w:r>
        <w:rPr>
          <w:rFonts w:hint="eastAsia" w:ascii="宋体" w:hAnsi="宋体"/>
        </w:rPr>
        <w:t>1.招标人信息</w:t>
      </w:r>
    </w:p>
    <w:p w14:paraId="718B0C2B">
      <w:pPr>
        <w:spacing w:line="360" w:lineRule="auto"/>
        <w:ind w:firstLine="420" w:firstLineChars="200"/>
        <w:jc w:val="left"/>
        <w:rPr>
          <w:rFonts w:hint="eastAsia" w:ascii="宋体" w:hAnsi="宋体"/>
        </w:rPr>
      </w:pPr>
      <w:r>
        <w:rPr>
          <w:rFonts w:hint="eastAsia" w:ascii="宋体" w:hAnsi="宋体"/>
        </w:rPr>
        <w:t>名 称：武汉市洪山区青菱乡烽火村民委员会</w:t>
      </w:r>
    </w:p>
    <w:p w14:paraId="7E5EC295">
      <w:pPr>
        <w:spacing w:line="360" w:lineRule="auto"/>
        <w:ind w:firstLine="420" w:firstLineChars="200"/>
        <w:jc w:val="left"/>
        <w:rPr>
          <w:rFonts w:hint="eastAsia" w:ascii="宋体" w:hAnsi="宋体"/>
        </w:rPr>
      </w:pPr>
      <w:r>
        <w:rPr>
          <w:rFonts w:hint="eastAsia" w:ascii="宋体" w:hAnsi="宋体"/>
        </w:rPr>
        <w:t>地址：湖北省武汉市洪山区烽火村</w:t>
      </w:r>
    </w:p>
    <w:p w14:paraId="145BBCCD">
      <w:pPr>
        <w:spacing w:line="360" w:lineRule="auto"/>
        <w:ind w:firstLine="420" w:firstLineChars="200"/>
        <w:jc w:val="left"/>
        <w:rPr>
          <w:rFonts w:hint="eastAsia" w:ascii="宋体" w:hAnsi="宋体"/>
        </w:rPr>
      </w:pPr>
      <w:r>
        <w:rPr>
          <w:rFonts w:hint="eastAsia" w:ascii="宋体" w:hAnsi="宋体"/>
        </w:rPr>
        <w:t>联系人：</w:t>
      </w:r>
      <w:bookmarkStart w:id="29" w:name="_Toc28359009"/>
      <w:bookmarkStart w:id="30" w:name="_Toc28359086"/>
      <w:r>
        <w:rPr>
          <w:rFonts w:hint="eastAsia" w:ascii="宋体" w:hAnsi="宋体"/>
        </w:rPr>
        <w:t>秦工</w:t>
      </w:r>
    </w:p>
    <w:p w14:paraId="1E66C2E4">
      <w:pPr>
        <w:spacing w:line="360" w:lineRule="auto"/>
        <w:ind w:firstLine="420" w:firstLineChars="200"/>
        <w:jc w:val="left"/>
        <w:rPr>
          <w:rFonts w:hint="eastAsia" w:ascii="宋体" w:hAnsi="宋体"/>
        </w:rPr>
      </w:pPr>
      <w:r>
        <w:rPr>
          <w:rFonts w:hint="eastAsia" w:ascii="宋体" w:hAnsi="宋体"/>
        </w:rPr>
        <w:t>联系电话：027-88114102</w:t>
      </w:r>
    </w:p>
    <w:p w14:paraId="674F6411">
      <w:pPr>
        <w:spacing w:line="360" w:lineRule="auto"/>
        <w:ind w:firstLine="420" w:firstLineChars="200"/>
        <w:jc w:val="left"/>
        <w:rPr>
          <w:rFonts w:hint="eastAsia" w:ascii="宋体" w:hAnsi="宋体"/>
        </w:rPr>
      </w:pPr>
      <w:r>
        <w:rPr>
          <w:rFonts w:hint="eastAsia" w:ascii="宋体" w:hAnsi="宋体"/>
        </w:rPr>
        <w:t>2.招标代理机构信息</w:t>
      </w:r>
      <w:bookmarkEnd w:id="29"/>
      <w:bookmarkEnd w:id="30"/>
    </w:p>
    <w:p w14:paraId="6BBEC5B4">
      <w:pPr>
        <w:spacing w:line="360" w:lineRule="auto"/>
        <w:ind w:firstLine="420" w:firstLineChars="200"/>
        <w:jc w:val="left"/>
        <w:rPr>
          <w:rFonts w:hint="eastAsia" w:ascii="宋体" w:hAnsi="宋体"/>
        </w:rPr>
      </w:pPr>
      <w:r>
        <w:rPr>
          <w:rFonts w:hint="eastAsia" w:ascii="宋体" w:hAnsi="宋体"/>
        </w:rPr>
        <w:t>名 称：武汉汇哲招标代理有限公司</w:t>
      </w:r>
    </w:p>
    <w:p w14:paraId="10B368F4">
      <w:pPr>
        <w:spacing w:line="360" w:lineRule="auto"/>
        <w:ind w:firstLine="420" w:firstLineChars="200"/>
        <w:jc w:val="left"/>
        <w:rPr>
          <w:rFonts w:hint="eastAsia" w:ascii="宋体" w:hAnsi="宋体"/>
        </w:rPr>
      </w:pPr>
      <w:r>
        <w:rPr>
          <w:rFonts w:hint="eastAsia" w:ascii="宋体" w:hAnsi="宋体"/>
        </w:rPr>
        <w:t>地　址：</w:t>
      </w:r>
      <w:r>
        <w:rPr>
          <w:rFonts w:hint="eastAsia" w:ascii="宋体" w:hAnsi="宋体"/>
          <w:szCs w:val="21"/>
        </w:rPr>
        <w:t>武汉市东湖新技术开发区关南园一路当代光谷梦工场2号楼1002</w:t>
      </w:r>
    </w:p>
    <w:p w14:paraId="4DCE151B">
      <w:pPr>
        <w:spacing w:line="360" w:lineRule="auto"/>
        <w:ind w:firstLine="420" w:firstLineChars="200"/>
        <w:jc w:val="left"/>
        <w:rPr>
          <w:rFonts w:hint="eastAsia" w:ascii="宋体" w:hAnsi="宋体"/>
        </w:rPr>
      </w:pPr>
      <w:r>
        <w:rPr>
          <w:rFonts w:hint="eastAsia" w:ascii="宋体" w:hAnsi="宋体"/>
        </w:rPr>
        <w:t>联系人：</w:t>
      </w:r>
      <w:bookmarkStart w:id="31" w:name="_Toc28359010"/>
      <w:bookmarkStart w:id="32" w:name="_Toc28359087"/>
      <w:r>
        <w:rPr>
          <w:rFonts w:hint="eastAsia" w:ascii="宋体" w:hAnsi="宋体"/>
        </w:rPr>
        <w:t>谌俊豪、李慧、刘雨含、凌一方</w:t>
      </w:r>
    </w:p>
    <w:p w14:paraId="760C9D0C">
      <w:pPr>
        <w:spacing w:line="360" w:lineRule="auto"/>
        <w:ind w:firstLine="420" w:firstLineChars="200"/>
        <w:jc w:val="left"/>
        <w:rPr>
          <w:rFonts w:hint="eastAsia" w:ascii="宋体" w:hAnsi="宋体"/>
        </w:rPr>
      </w:pPr>
      <w:r>
        <w:rPr>
          <w:rFonts w:hint="eastAsia" w:ascii="宋体" w:hAnsi="宋体"/>
        </w:rPr>
        <w:t>联系电话：027-87002343</w:t>
      </w:r>
    </w:p>
    <w:bookmarkEnd w:id="31"/>
    <w:bookmarkEnd w:id="32"/>
    <w:p w14:paraId="5CF1D94F">
      <w:pPr>
        <w:spacing w:line="300" w:lineRule="auto"/>
        <w:jc w:val="center"/>
        <w:rPr>
          <w:rFonts w:hint="eastAsia" w:ascii="宋体" w:hAnsi="宋体"/>
          <w:b/>
          <w:sz w:val="32"/>
        </w:rPr>
      </w:pPr>
    </w:p>
    <w:p w14:paraId="452A8098">
      <w:pPr>
        <w:spacing w:line="300" w:lineRule="auto"/>
        <w:jc w:val="center"/>
        <w:rPr>
          <w:rFonts w:hint="eastAsia" w:ascii="宋体" w:hAnsi="宋体"/>
          <w:b/>
          <w:sz w:val="32"/>
        </w:rPr>
        <w:sectPr>
          <w:footerReference r:id="rId8" w:type="default"/>
          <w:type w:val="nextColumn"/>
          <w:pgSz w:w="11907" w:h="16840"/>
          <w:pgMar w:top="1418" w:right="1588" w:bottom="1247" w:left="1588" w:header="851" w:footer="851" w:gutter="0"/>
          <w:pgNumType w:start="1"/>
          <w:cols w:space="720" w:num="1"/>
          <w:docGrid w:linePitch="312" w:charSpace="0"/>
        </w:sectPr>
      </w:pPr>
    </w:p>
    <w:p w14:paraId="0A941958">
      <w:pPr>
        <w:pStyle w:val="3"/>
        <w:numPr>
          <w:ilvl w:val="0"/>
          <w:numId w:val="4"/>
        </w:numPr>
        <w:spacing w:before="120" w:after="120" w:line="300" w:lineRule="auto"/>
        <w:rPr>
          <w:rFonts w:hint="eastAsia" w:hAnsi="宋体"/>
          <w:sz w:val="32"/>
          <w:szCs w:val="32"/>
        </w:rPr>
      </w:pPr>
      <w:bookmarkStart w:id="33" w:name="_Toc171956501"/>
      <w:r>
        <w:rPr>
          <w:rFonts w:hAnsi="宋体"/>
          <w:sz w:val="32"/>
          <w:szCs w:val="32"/>
        </w:rPr>
        <w:t>投标人须知</w:t>
      </w:r>
      <w:bookmarkEnd w:id="33"/>
    </w:p>
    <w:p w14:paraId="6E9CFB70">
      <w:pPr>
        <w:pStyle w:val="4"/>
        <w:snapToGrid w:val="0"/>
        <w:spacing w:before="0" w:after="0" w:line="360" w:lineRule="auto"/>
        <w:jc w:val="center"/>
        <w:rPr>
          <w:rFonts w:hint="eastAsia" w:ascii="宋体" w:hAnsi="宋体" w:eastAsia="宋体"/>
          <w:b w:val="0"/>
        </w:rPr>
      </w:pPr>
      <w:bookmarkStart w:id="34" w:name="_Toc37569474"/>
      <w:bookmarkStart w:id="35" w:name="_Toc69087134"/>
      <w:bookmarkStart w:id="36" w:name="_Toc141611042"/>
      <w:bookmarkStart w:id="37" w:name="_Toc430813236"/>
      <w:bookmarkStart w:id="38" w:name="_Toc171956502"/>
      <w:bookmarkStart w:id="39" w:name="_Toc432367319"/>
      <w:bookmarkStart w:id="40" w:name="_Toc46332774"/>
      <w:bookmarkStart w:id="41" w:name="_Toc22284338"/>
      <w:bookmarkStart w:id="42" w:name="_Toc43915610"/>
      <w:bookmarkStart w:id="43" w:name="_Toc85864513"/>
      <w:r>
        <w:rPr>
          <w:rFonts w:ascii="宋体" w:hAnsi="宋体" w:eastAsia="宋体"/>
          <w:b w:val="0"/>
        </w:rPr>
        <w:t>投标人须知前附表</w:t>
      </w:r>
      <w:bookmarkEnd w:id="34"/>
      <w:bookmarkEnd w:id="35"/>
      <w:bookmarkEnd w:id="36"/>
      <w:bookmarkEnd w:id="37"/>
      <w:bookmarkEnd w:id="38"/>
      <w:bookmarkEnd w:id="39"/>
      <w:bookmarkEnd w:id="40"/>
      <w:bookmarkEnd w:id="41"/>
      <w:bookmarkEnd w:id="42"/>
      <w:bookmarkEnd w:id="43"/>
    </w:p>
    <w:p w14:paraId="1766F9EA">
      <w:pPr>
        <w:autoSpaceDE w:val="0"/>
        <w:autoSpaceDN w:val="0"/>
        <w:adjustRightInd w:val="0"/>
        <w:snapToGrid w:val="0"/>
        <w:spacing w:line="360" w:lineRule="auto"/>
        <w:ind w:firstLine="420" w:firstLineChars="200"/>
        <w:rPr>
          <w:rFonts w:hint="eastAsia" w:ascii="宋体" w:hAnsi="宋体"/>
          <w:szCs w:val="21"/>
          <w:lang w:val="zh-CN"/>
        </w:rPr>
      </w:pPr>
      <w:r>
        <w:rPr>
          <w:rFonts w:ascii="宋体" w:hAnsi="宋体"/>
          <w:szCs w:val="21"/>
        </w:rPr>
        <w:t>投标人应仔细阅读本招标文件的第二章“投标人须知”，下面所列资料是对“投标人须知”的具体补充和说明。</w:t>
      </w:r>
      <w:r>
        <w:rPr>
          <w:rFonts w:ascii="宋体" w:hAnsi="宋体"/>
          <w:szCs w:val="21"/>
          <w:lang w:val="zh-CN"/>
        </w:rPr>
        <w:t>如有矛盾，应以本表为准。</w:t>
      </w:r>
    </w:p>
    <w:tbl>
      <w:tblPr>
        <w:tblStyle w:val="88"/>
        <w:tblW w:w="903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1057"/>
        <w:gridCol w:w="2271"/>
        <w:gridCol w:w="18"/>
        <w:gridCol w:w="5693"/>
      </w:tblGrid>
      <w:tr w14:paraId="3130C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blHeader/>
        </w:trPr>
        <w:tc>
          <w:tcPr>
            <w:tcW w:w="1057" w:type="dxa"/>
            <w:shd w:val="clear" w:color="auto" w:fill="BFBFBF"/>
            <w:vAlign w:val="center"/>
          </w:tcPr>
          <w:p w14:paraId="648E5428">
            <w:pPr>
              <w:autoSpaceDE w:val="0"/>
              <w:autoSpaceDN w:val="0"/>
              <w:snapToGrid w:val="0"/>
              <w:spacing w:line="300" w:lineRule="auto"/>
              <w:jc w:val="center"/>
              <w:rPr>
                <w:rFonts w:hint="eastAsia" w:ascii="宋体" w:hAnsi="宋体"/>
                <w:b/>
                <w:szCs w:val="21"/>
              </w:rPr>
            </w:pPr>
            <w:r>
              <w:rPr>
                <w:rFonts w:ascii="宋体" w:hAnsi="宋体"/>
                <w:b/>
                <w:szCs w:val="21"/>
              </w:rPr>
              <w:t>条款号</w:t>
            </w:r>
          </w:p>
        </w:tc>
        <w:tc>
          <w:tcPr>
            <w:tcW w:w="2271" w:type="dxa"/>
            <w:shd w:val="clear" w:color="auto" w:fill="BFBFBF"/>
            <w:vAlign w:val="center"/>
          </w:tcPr>
          <w:p w14:paraId="433F6DAE">
            <w:pPr>
              <w:autoSpaceDE w:val="0"/>
              <w:autoSpaceDN w:val="0"/>
              <w:snapToGrid w:val="0"/>
              <w:spacing w:line="300" w:lineRule="auto"/>
              <w:jc w:val="center"/>
              <w:rPr>
                <w:rFonts w:hint="eastAsia" w:ascii="宋体" w:hAnsi="宋体"/>
                <w:b/>
                <w:szCs w:val="21"/>
              </w:rPr>
            </w:pPr>
            <w:r>
              <w:rPr>
                <w:rFonts w:ascii="宋体" w:hAnsi="宋体"/>
                <w:b/>
                <w:szCs w:val="21"/>
              </w:rPr>
              <w:t>条款名称</w:t>
            </w:r>
          </w:p>
        </w:tc>
        <w:tc>
          <w:tcPr>
            <w:tcW w:w="5711" w:type="dxa"/>
            <w:gridSpan w:val="2"/>
            <w:shd w:val="clear" w:color="auto" w:fill="BFBFBF"/>
            <w:vAlign w:val="center"/>
          </w:tcPr>
          <w:p w14:paraId="735F7C4E">
            <w:pPr>
              <w:autoSpaceDE w:val="0"/>
              <w:autoSpaceDN w:val="0"/>
              <w:snapToGrid w:val="0"/>
              <w:spacing w:line="300" w:lineRule="auto"/>
              <w:jc w:val="center"/>
              <w:rPr>
                <w:rFonts w:hint="eastAsia" w:ascii="宋体" w:hAnsi="宋体"/>
                <w:b/>
                <w:szCs w:val="21"/>
              </w:rPr>
            </w:pPr>
            <w:r>
              <w:rPr>
                <w:rFonts w:ascii="宋体" w:hAnsi="宋体"/>
                <w:b/>
                <w:szCs w:val="21"/>
              </w:rPr>
              <w:t>内容</w:t>
            </w:r>
          </w:p>
        </w:tc>
      </w:tr>
      <w:tr w14:paraId="7924A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6BDA04C">
            <w:pPr>
              <w:autoSpaceDE w:val="0"/>
              <w:autoSpaceDN w:val="0"/>
              <w:snapToGrid w:val="0"/>
              <w:spacing w:line="300" w:lineRule="auto"/>
              <w:jc w:val="center"/>
              <w:rPr>
                <w:rFonts w:hint="eastAsia" w:ascii="宋体" w:hAnsi="宋体"/>
                <w:szCs w:val="21"/>
              </w:rPr>
            </w:pPr>
            <w:r>
              <w:rPr>
                <w:rFonts w:ascii="宋体" w:hAnsi="宋体"/>
                <w:szCs w:val="21"/>
              </w:rPr>
              <w:t>1.1.2</w:t>
            </w:r>
          </w:p>
        </w:tc>
        <w:tc>
          <w:tcPr>
            <w:tcW w:w="2271" w:type="dxa"/>
            <w:vAlign w:val="center"/>
          </w:tcPr>
          <w:p w14:paraId="23BB477F">
            <w:pPr>
              <w:autoSpaceDE w:val="0"/>
              <w:autoSpaceDN w:val="0"/>
              <w:snapToGrid w:val="0"/>
              <w:spacing w:line="300" w:lineRule="auto"/>
              <w:jc w:val="center"/>
              <w:rPr>
                <w:rFonts w:hint="eastAsia" w:ascii="宋体" w:hAnsi="宋体"/>
                <w:szCs w:val="21"/>
              </w:rPr>
            </w:pPr>
            <w:r>
              <w:rPr>
                <w:rFonts w:ascii="宋体" w:hAnsi="宋体"/>
                <w:szCs w:val="21"/>
              </w:rPr>
              <w:t>招标人</w:t>
            </w:r>
          </w:p>
        </w:tc>
        <w:tc>
          <w:tcPr>
            <w:tcW w:w="5711" w:type="dxa"/>
            <w:gridSpan w:val="2"/>
            <w:vAlign w:val="center"/>
          </w:tcPr>
          <w:p w14:paraId="62B29C57">
            <w:pPr>
              <w:snapToGrid w:val="0"/>
              <w:spacing w:line="300" w:lineRule="auto"/>
              <w:rPr>
                <w:rFonts w:hint="eastAsia" w:ascii="宋体" w:hAnsi="宋体"/>
                <w:szCs w:val="21"/>
              </w:rPr>
            </w:pPr>
            <w:r>
              <w:rPr>
                <w:rFonts w:hint="eastAsia" w:ascii="宋体" w:hAnsi="宋体"/>
                <w:szCs w:val="21"/>
                <w:lang w:val="hr-HR"/>
              </w:rPr>
              <w:t>武汉市洪山区青菱乡烽火村民委员会</w:t>
            </w:r>
          </w:p>
        </w:tc>
      </w:tr>
      <w:tr w14:paraId="25521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0D491B70">
            <w:pPr>
              <w:autoSpaceDE w:val="0"/>
              <w:autoSpaceDN w:val="0"/>
              <w:snapToGrid w:val="0"/>
              <w:spacing w:line="300" w:lineRule="auto"/>
              <w:jc w:val="center"/>
              <w:rPr>
                <w:rFonts w:hint="eastAsia" w:ascii="宋体" w:hAnsi="宋体"/>
                <w:szCs w:val="21"/>
              </w:rPr>
            </w:pPr>
            <w:r>
              <w:rPr>
                <w:rFonts w:ascii="宋体" w:hAnsi="宋体"/>
                <w:szCs w:val="21"/>
              </w:rPr>
              <w:t>1.1.3</w:t>
            </w:r>
          </w:p>
        </w:tc>
        <w:tc>
          <w:tcPr>
            <w:tcW w:w="2271" w:type="dxa"/>
            <w:vAlign w:val="center"/>
          </w:tcPr>
          <w:p w14:paraId="48AE5F8B">
            <w:pPr>
              <w:autoSpaceDE w:val="0"/>
              <w:autoSpaceDN w:val="0"/>
              <w:snapToGrid w:val="0"/>
              <w:spacing w:line="300" w:lineRule="auto"/>
              <w:jc w:val="center"/>
              <w:rPr>
                <w:rFonts w:hint="eastAsia" w:ascii="宋体" w:hAnsi="宋体"/>
                <w:szCs w:val="21"/>
              </w:rPr>
            </w:pPr>
            <w:r>
              <w:rPr>
                <w:rFonts w:ascii="宋体" w:hAnsi="宋体"/>
                <w:szCs w:val="21"/>
              </w:rPr>
              <w:t>招标代理机构</w:t>
            </w:r>
          </w:p>
        </w:tc>
        <w:tc>
          <w:tcPr>
            <w:tcW w:w="5711" w:type="dxa"/>
            <w:gridSpan w:val="2"/>
            <w:vAlign w:val="center"/>
          </w:tcPr>
          <w:p w14:paraId="649438C0">
            <w:pPr>
              <w:pStyle w:val="81"/>
              <w:widowControl w:val="0"/>
              <w:autoSpaceDE w:val="0"/>
              <w:autoSpaceDN w:val="0"/>
              <w:adjustRightInd w:val="0"/>
              <w:spacing w:before="0" w:beforeAutospacing="0" w:after="0" w:afterAutospacing="0" w:line="300" w:lineRule="auto"/>
              <w:ind w:left="21" w:leftChars="10" w:right="21" w:rightChars="10"/>
              <w:jc w:val="both"/>
              <w:rPr>
                <w:rFonts w:hint="eastAsia" w:cs="Times New Roman"/>
                <w:kern w:val="2"/>
                <w:sz w:val="21"/>
                <w:szCs w:val="21"/>
                <w:lang w:val="zh-CN"/>
              </w:rPr>
            </w:pPr>
            <w:r>
              <w:rPr>
                <w:rFonts w:cs="Times New Roman"/>
                <w:kern w:val="2"/>
                <w:sz w:val="21"/>
                <w:szCs w:val="21"/>
                <w:lang w:val="zh-CN"/>
              </w:rPr>
              <w:t>武汉汇哲招标代理有限公司</w:t>
            </w:r>
          </w:p>
        </w:tc>
      </w:tr>
      <w:tr w14:paraId="2CC8A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900BA92">
            <w:pPr>
              <w:autoSpaceDE w:val="0"/>
              <w:autoSpaceDN w:val="0"/>
              <w:snapToGrid w:val="0"/>
              <w:spacing w:line="300" w:lineRule="auto"/>
              <w:jc w:val="center"/>
              <w:rPr>
                <w:rFonts w:hint="eastAsia" w:ascii="宋体" w:hAnsi="宋体"/>
                <w:szCs w:val="21"/>
              </w:rPr>
            </w:pPr>
            <w:r>
              <w:rPr>
                <w:rFonts w:ascii="宋体" w:hAnsi="宋体"/>
                <w:szCs w:val="21"/>
              </w:rPr>
              <w:t>1.1.4</w:t>
            </w:r>
          </w:p>
        </w:tc>
        <w:tc>
          <w:tcPr>
            <w:tcW w:w="2271" w:type="dxa"/>
            <w:vAlign w:val="center"/>
          </w:tcPr>
          <w:p w14:paraId="0C02665B">
            <w:pPr>
              <w:autoSpaceDE w:val="0"/>
              <w:autoSpaceDN w:val="0"/>
              <w:snapToGrid w:val="0"/>
              <w:spacing w:line="300" w:lineRule="auto"/>
              <w:jc w:val="center"/>
              <w:rPr>
                <w:rFonts w:hint="eastAsia" w:ascii="宋体" w:hAnsi="宋体"/>
                <w:szCs w:val="21"/>
              </w:rPr>
            </w:pPr>
            <w:r>
              <w:rPr>
                <w:rFonts w:ascii="宋体" w:hAnsi="宋体"/>
                <w:szCs w:val="21"/>
              </w:rPr>
              <w:t>监督管理部门</w:t>
            </w:r>
          </w:p>
        </w:tc>
        <w:tc>
          <w:tcPr>
            <w:tcW w:w="5711" w:type="dxa"/>
            <w:gridSpan w:val="2"/>
            <w:vAlign w:val="center"/>
          </w:tcPr>
          <w:p w14:paraId="531D7970">
            <w:pPr>
              <w:snapToGrid w:val="0"/>
              <w:spacing w:line="300" w:lineRule="auto"/>
              <w:rPr>
                <w:rFonts w:hint="eastAsia" w:ascii="宋体" w:hAnsi="宋体"/>
                <w:szCs w:val="21"/>
              </w:rPr>
            </w:pPr>
            <w:r>
              <w:rPr>
                <w:rFonts w:ascii="宋体" w:hAnsi="宋体"/>
                <w:bCs/>
                <w:szCs w:val="21"/>
              </w:rPr>
              <w:t>/</w:t>
            </w:r>
          </w:p>
        </w:tc>
      </w:tr>
      <w:tr w14:paraId="6AF78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91608F0">
            <w:pPr>
              <w:autoSpaceDE w:val="0"/>
              <w:autoSpaceDN w:val="0"/>
              <w:snapToGrid w:val="0"/>
              <w:spacing w:line="300" w:lineRule="auto"/>
              <w:jc w:val="center"/>
              <w:rPr>
                <w:rFonts w:hint="eastAsia" w:ascii="宋体" w:hAnsi="宋体"/>
                <w:szCs w:val="21"/>
              </w:rPr>
            </w:pPr>
            <w:r>
              <w:rPr>
                <w:rFonts w:ascii="宋体" w:hAnsi="宋体"/>
                <w:szCs w:val="21"/>
              </w:rPr>
              <w:t>1.1.5</w:t>
            </w:r>
          </w:p>
        </w:tc>
        <w:tc>
          <w:tcPr>
            <w:tcW w:w="2271" w:type="dxa"/>
            <w:vAlign w:val="center"/>
          </w:tcPr>
          <w:p w14:paraId="4D61A2D9">
            <w:pPr>
              <w:autoSpaceDE w:val="0"/>
              <w:autoSpaceDN w:val="0"/>
              <w:snapToGrid w:val="0"/>
              <w:spacing w:line="300" w:lineRule="auto"/>
              <w:jc w:val="center"/>
              <w:rPr>
                <w:rFonts w:hint="eastAsia" w:ascii="宋体" w:hAnsi="宋体"/>
                <w:szCs w:val="21"/>
              </w:rPr>
            </w:pPr>
            <w:r>
              <w:rPr>
                <w:rFonts w:ascii="宋体" w:hAnsi="宋体"/>
                <w:szCs w:val="21"/>
              </w:rPr>
              <w:t>项目名称</w:t>
            </w:r>
          </w:p>
        </w:tc>
        <w:tc>
          <w:tcPr>
            <w:tcW w:w="5711" w:type="dxa"/>
            <w:gridSpan w:val="2"/>
            <w:vAlign w:val="center"/>
          </w:tcPr>
          <w:p w14:paraId="35B1397F">
            <w:pPr>
              <w:autoSpaceDE w:val="0"/>
              <w:autoSpaceDN w:val="0"/>
              <w:snapToGrid w:val="0"/>
              <w:spacing w:line="300" w:lineRule="auto"/>
              <w:jc w:val="left"/>
              <w:rPr>
                <w:rFonts w:hint="eastAsia" w:ascii="宋体" w:hAnsi="宋体" w:eastAsia="宋体"/>
                <w:szCs w:val="21"/>
                <w:lang w:eastAsia="zh-CN"/>
              </w:rPr>
            </w:pPr>
            <w:r>
              <w:rPr>
                <w:rFonts w:hint="eastAsia" w:ascii="宋体" w:hAnsi="宋体"/>
                <w:szCs w:val="21"/>
                <w:lang w:eastAsia="zh-CN"/>
              </w:rPr>
              <w:t>烽火居民之家工程(供电及消防)</w:t>
            </w:r>
          </w:p>
        </w:tc>
      </w:tr>
      <w:tr w14:paraId="05589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62B94B8">
            <w:pPr>
              <w:autoSpaceDE w:val="0"/>
              <w:autoSpaceDN w:val="0"/>
              <w:snapToGrid w:val="0"/>
              <w:spacing w:line="300" w:lineRule="auto"/>
              <w:jc w:val="center"/>
              <w:rPr>
                <w:rFonts w:hint="eastAsia" w:ascii="宋体" w:hAnsi="宋体"/>
                <w:szCs w:val="21"/>
              </w:rPr>
            </w:pPr>
            <w:r>
              <w:rPr>
                <w:rFonts w:ascii="宋体" w:hAnsi="宋体"/>
                <w:szCs w:val="21"/>
              </w:rPr>
              <w:t>1.1.6</w:t>
            </w:r>
          </w:p>
        </w:tc>
        <w:tc>
          <w:tcPr>
            <w:tcW w:w="2271" w:type="dxa"/>
            <w:vAlign w:val="center"/>
          </w:tcPr>
          <w:p w14:paraId="40F52931">
            <w:pPr>
              <w:autoSpaceDE w:val="0"/>
              <w:autoSpaceDN w:val="0"/>
              <w:snapToGrid w:val="0"/>
              <w:spacing w:line="300" w:lineRule="auto"/>
              <w:jc w:val="center"/>
              <w:rPr>
                <w:rFonts w:hint="eastAsia" w:ascii="宋体" w:hAnsi="宋体"/>
                <w:szCs w:val="21"/>
              </w:rPr>
            </w:pPr>
            <w:r>
              <w:rPr>
                <w:rFonts w:ascii="宋体" w:hAnsi="宋体"/>
                <w:szCs w:val="21"/>
              </w:rPr>
              <w:t>项目地点</w:t>
            </w:r>
          </w:p>
        </w:tc>
        <w:tc>
          <w:tcPr>
            <w:tcW w:w="5711" w:type="dxa"/>
            <w:gridSpan w:val="2"/>
            <w:vAlign w:val="center"/>
          </w:tcPr>
          <w:p w14:paraId="183A082E">
            <w:pPr>
              <w:autoSpaceDE w:val="0"/>
              <w:autoSpaceDN w:val="0"/>
              <w:snapToGrid w:val="0"/>
              <w:spacing w:line="300" w:lineRule="auto"/>
              <w:rPr>
                <w:rFonts w:hint="eastAsia" w:ascii="宋体" w:hAnsi="宋体" w:eastAsia="宋体"/>
                <w:szCs w:val="21"/>
                <w:lang w:eastAsia="zh-CN"/>
              </w:rPr>
            </w:pPr>
            <w:r>
              <w:rPr>
                <w:rFonts w:hint="eastAsia" w:ascii="宋体" w:hAnsi="宋体"/>
                <w:szCs w:val="21"/>
                <w:lang w:eastAsia="zh-CN"/>
              </w:rPr>
              <w:t>洪山区烽火村</w:t>
            </w:r>
          </w:p>
        </w:tc>
      </w:tr>
      <w:tr w14:paraId="6622E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36D92BE">
            <w:pPr>
              <w:autoSpaceDE w:val="0"/>
              <w:autoSpaceDN w:val="0"/>
              <w:snapToGrid w:val="0"/>
              <w:spacing w:line="300" w:lineRule="auto"/>
              <w:jc w:val="center"/>
              <w:rPr>
                <w:rFonts w:hint="eastAsia" w:ascii="宋体" w:hAnsi="宋体"/>
                <w:szCs w:val="21"/>
              </w:rPr>
            </w:pPr>
            <w:r>
              <w:rPr>
                <w:rFonts w:ascii="宋体" w:hAnsi="宋体"/>
                <w:szCs w:val="21"/>
              </w:rPr>
              <w:t>1.1.7</w:t>
            </w:r>
          </w:p>
        </w:tc>
        <w:tc>
          <w:tcPr>
            <w:tcW w:w="2271" w:type="dxa"/>
            <w:vAlign w:val="center"/>
          </w:tcPr>
          <w:p w14:paraId="0DA355AC">
            <w:pPr>
              <w:autoSpaceDE w:val="0"/>
              <w:autoSpaceDN w:val="0"/>
              <w:snapToGrid w:val="0"/>
              <w:spacing w:line="300" w:lineRule="auto"/>
              <w:jc w:val="center"/>
              <w:rPr>
                <w:rFonts w:hint="eastAsia" w:ascii="宋体" w:hAnsi="宋体"/>
                <w:szCs w:val="21"/>
              </w:rPr>
            </w:pPr>
            <w:r>
              <w:rPr>
                <w:rFonts w:ascii="宋体" w:hAnsi="宋体"/>
                <w:szCs w:val="21"/>
              </w:rPr>
              <w:t>项目内容</w:t>
            </w:r>
          </w:p>
        </w:tc>
        <w:tc>
          <w:tcPr>
            <w:tcW w:w="5711" w:type="dxa"/>
            <w:gridSpan w:val="2"/>
            <w:vAlign w:val="center"/>
          </w:tcPr>
          <w:p w14:paraId="4E1A685F">
            <w:pPr>
              <w:snapToGrid w:val="0"/>
              <w:spacing w:line="300" w:lineRule="auto"/>
              <w:rPr>
                <w:rFonts w:hint="eastAsia" w:ascii="宋体" w:hAnsi="宋体" w:eastAsia="宋体"/>
                <w:szCs w:val="21"/>
                <w:lang w:eastAsia="zh-CN"/>
              </w:rPr>
            </w:pPr>
            <w:r>
              <w:rPr>
                <w:rFonts w:hint="eastAsia" w:ascii="宋体" w:hAnsi="宋体"/>
                <w:szCs w:val="21"/>
                <w:lang w:eastAsia="zh-CN"/>
              </w:rPr>
              <w:t>供电及消防工程</w:t>
            </w:r>
          </w:p>
        </w:tc>
      </w:tr>
      <w:tr w14:paraId="6F439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6473A073">
            <w:pPr>
              <w:autoSpaceDE w:val="0"/>
              <w:autoSpaceDN w:val="0"/>
              <w:snapToGrid w:val="0"/>
              <w:spacing w:line="300" w:lineRule="auto"/>
              <w:jc w:val="center"/>
              <w:rPr>
                <w:rFonts w:hint="eastAsia" w:ascii="宋体" w:hAnsi="宋体"/>
                <w:szCs w:val="21"/>
              </w:rPr>
            </w:pPr>
            <w:r>
              <w:rPr>
                <w:rFonts w:ascii="宋体" w:hAnsi="宋体"/>
                <w:szCs w:val="21"/>
              </w:rPr>
              <w:t>1.2.1</w:t>
            </w:r>
          </w:p>
        </w:tc>
        <w:tc>
          <w:tcPr>
            <w:tcW w:w="2271" w:type="dxa"/>
            <w:vAlign w:val="center"/>
          </w:tcPr>
          <w:p w14:paraId="42DF46B3">
            <w:pPr>
              <w:autoSpaceDE w:val="0"/>
              <w:autoSpaceDN w:val="0"/>
              <w:snapToGrid w:val="0"/>
              <w:spacing w:line="300" w:lineRule="auto"/>
              <w:jc w:val="center"/>
              <w:rPr>
                <w:rFonts w:hint="eastAsia" w:ascii="宋体" w:hAnsi="宋体"/>
                <w:szCs w:val="21"/>
              </w:rPr>
            </w:pPr>
            <w:r>
              <w:rPr>
                <w:rFonts w:ascii="宋体" w:hAnsi="宋体"/>
                <w:szCs w:val="21"/>
              </w:rPr>
              <w:t>资金来源</w:t>
            </w:r>
          </w:p>
        </w:tc>
        <w:tc>
          <w:tcPr>
            <w:tcW w:w="5711" w:type="dxa"/>
            <w:gridSpan w:val="2"/>
            <w:vAlign w:val="center"/>
          </w:tcPr>
          <w:p w14:paraId="0AA82296">
            <w:pPr>
              <w:autoSpaceDE w:val="0"/>
              <w:autoSpaceDN w:val="0"/>
              <w:snapToGrid w:val="0"/>
              <w:spacing w:line="300" w:lineRule="auto"/>
              <w:jc w:val="left"/>
              <w:rPr>
                <w:rFonts w:hint="eastAsia" w:ascii="宋体" w:hAnsi="宋体"/>
                <w:szCs w:val="21"/>
              </w:rPr>
            </w:pPr>
            <w:r>
              <w:rPr>
                <w:rFonts w:hint="eastAsia" w:ascii="宋体" w:hAnsi="宋体"/>
                <w:szCs w:val="21"/>
                <w:lang w:val="hr-HR"/>
              </w:rPr>
              <w:t>自筹资金</w:t>
            </w:r>
          </w:p>
        </w:tc>
      </w:tr>
      <w:tr w14:paraId="70C0C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0F9E25EC">
            <w:pPr>
              <w:autoSpaceDE w:val="0"/>
              <w:autoSpaceDN w:val="0"/>
              <w:snapToGrid w:val="0"/>
              <w:spacing w:line="300" w:lineRule="auto"/>
              <w:jc w:val="center"/>
              <w:rPr>
                <w:rFonts w:hint="eastAsia" w:ascii="宋体" w:hAnsi="宋体"/>
                <w:szCs w:val="21"/>
              </w:rPr>
            </w:pPr>
            <w:r>
              <w:rPr>
                <w:rFonts w:ascii="宋体" w:hAnsi="宋体"/>
                <w:szCs w:val="21"/>
              </w:rPr>
              <w:t>1.2.2</w:t>
            </w:r>
          </w:p>
        </w:tc>
        <w:tc>
          <w:tcPr>
            <w:tcW w:w="2271" w:type="dxa"/>
            <w:vAlign w:val="center"/>
          </w:tcPr>
          <w:p w14:paraId="412176D2">
            <w:pPr>
              <w:autoSpaceDE w:val="0"/>
              <w:autoSpaceDN w:val="0"/>
              <w:snapToGrid w:val="0"/>
              <w:spacing w:line="300" w:lineRule="auto"/>
              <w:jc w:val="center"/>
              <w:rPr>
                <w:rFonts w:hint="eastAsia" w:ascii="宋体" w:hAnsi="宋体"/>
                <w:szCs w:val="21"/>
              </w:rPr>
            </w:pPr>
            <w:r>
              <w:rPr>
                <w:rFonts w:ascii="宋体" w:hAnsi="宋体"/>
                <w:szCs w:val="21"/>
              </w:rPr>
              <w:t>资金落实情况</w:t>
            </w:r>
          </w:p>
        </w:tc>
        <w:tc>
          <w:tcPr>
            <w:tcW w:w="5711" w:type="dxa"/>
            <w:gridSpan w:val="2"/>
            <w:vAlign w:val="center"/>
          </w:tcPr>
          <w:p w14:paraId="3BD836F2">
            <w:pPr>
              <w:autoSpaceDE w:val="0"/>
              <w:autoSpaceDN w:val="0"/>
              <w:snapToGrid w:val="0"/>
              <w:spacing w:line="300" w:lineRule="auto"/>
              <w:jc w:val="left"/>
              <w:rPr>
                <w:rFonts w:hint="eastAsia" w:ascii="宋体" w:hAnsi="宋体"/>
                <w:szCs w:val="21"/>
              </w:rPr>
            </w:pPr>
            <w:r>
              <w:rPr>
                <w:rFonts w:hint="eastAsia" w:ascii="宋体" w:hAnsi="宋体"/>
                <w:szCs w:val="21"/>
              </w:rPr>
              <w:t>已落实</w:t>
            </w:r>
          </w:p>
        </w:tc>
      </w:tr>
      <w:tr w14:paraId="5BA08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EC157D6">
            <w:pPr>
              <w:autoSpaceDE w:val="0"/>
              <w:autoSpaceDN w:val="0"/>
              <w:snapToGrid w:val="0"/>
              <w:spacing w:line="300" w:lineRule="auto"/>
              <w:rPr>
                <w:rFonts w:hint="eastAsia" w:ascii="宋体" w:hAnsi="宋体"/>
                <w:szCs w:val="21"/>
              </w:rPr>
            </w:pPr>
            <w:r>
              <w:rPr>
                <w:rFonts w:ascii="宋体" w:hAnsi="宋体"/>
                <w:szCs w:val="21"/>
              </w:rPr>
              <w:t>1.3.1</w:t>
            </w:r>
          </w:p>
        </w:tc>
        <w:tc>
          <w:tcPr>
            <w:tcW w:w="2271" w:type="dxa"/>
            <w:vAlign w:val="center"/>
          </w:tcPr>
          <w:p w14:paraId="4A5376B2">
            <w:pPr>
              <w:autoSpaceDE w:val="0"/>
              <w:autoSpaceDN w:val="0"/>
              <w:snapToGrid w:val="0"/>
              <w:spacing w:line="30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工期</w:t>
            </w:r>
          </w:p>
        </w:tc>
        <w:tc>
          <w:tcPr>
            <w:tcW w:w="5711" w:type="dxa"/>
            <w:gridSpan w:val="2"/>
            <w:vAlign w:val="center"/>
          </w:tcPr>
          <w:p w14:paraId="7EFD6F37">
            <w:pPr>
              <w:snapToGrid w:val="0"/>
              <w:spacing w:line="300" w:lineRule="auto"/>
              <w:rPr>
                <w:rFonts w:hint="eastAsia" w:ascii="宋体" w:hAnsi="宋体"/>
                <w:szCs w:val="21"/>
              </w:rPr>
            </w:pPr>
            <w:r>
              <w:rPr>
                <w:rFonts w:hint="eastAsia" w:ascii="宋体" w:hAnsi="宋体"/>
                <w:szCs w:val="21"/>
              </w:rPr>
              <w:t>详见第三章招标需求商务条款。</w:t>
            </w:r>
          </w:p>
        </w:tc>
      </w:tr>
      <w:tr w14:paraId="08DA6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88FD999">
            <w:pPr>
              <w:autoSpaceDE w:val="0"/>
              <w:autoSpaceDN w:val="0"/>
              <w:snapToGrid w:val="0"/>
              <w:spacing w:line="300" w:lineRule="auto"/>
              <w:rPr>
                <w:rFonts w:hint="eastAsia" w:ascii="宋体" w:hAnsi="宋体"/>
                <w:szCs w:val="21"/>
              </w:rPr>
            </w:pPr>
            <w:r>
              <w:rPr>
                <w:rFonts w:ascii="宋体" w:hAnsi="宋体"/>
                <w:szCs w:val="21"/>
              </w:rPr>
              <w:t>1.3.2</w:t>
            </w:r>
          </w:p>
        </w:tc>
        <w:tc>
          <w:tcPr>
            <w:tcW w:w="2271" w:type="dxa"/>
            <w:vAlign w:val="center"/>
          </w:tcPr>
          <w:p w14:paraId="019BA6FD">
            <w:pPr>
              <w:autoSpaceDE w:val="0"/>
              <w:autoSpaceDN w:val="0"/>
              <w:snapToGrid w:val="0"/>
              <w:spacing w:line="30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质保期</w:t>
            </w:r>
          </w:p>
        </w:tc>
        <w:tc>
          <w:tcPr>
            <w:tcW w:w="5711" w:type="dxa"/>
            <w:gridSpan w:val="2"/>
            <w:vAlign w:val="center"/>
          </w:tcPr>
          <w:p w14:paraId="4B61FAAC">
            <w:pPr>
              <w:snapToGrid w:val="0"/>
              <w:spacing w:line="300" w:lineRule="auto"/>
              <w:rPr>
                <w:rFonts w:hint="eastAsia" w:ascii="宋体" w:hAnsi="宋体"/>
                <w:szCs w:val="21"/>
              </w:rPr>
            </w:pPr>
            <w:r>
              <w:rPr>
                <w:rFonts w:hint="eastAsia" w:ascii="宋体" w:hAnsi="宋体"/>
                <w:szCs w:val="21"/>
              </w:rPr>
              <w:t>详见第三章招标需求商务条款。</w:t>
            </w:r>
          </w:p>
        </w:tc>
      </w:tr>
      <w:tr w14:paraId="5A42D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E77E1C4">
            <w:pPr>
              <w:autoSpaceDE w:val="0"/>
              <w:autoSpaceDN w:val="0"/>
              <w:snapToGrid w:val="0"/>
              <w:spacing w:line="300" w:lineRule="auto"/>
              <w:rPr>
                <w:rFonts w:hint="eastAsia" w:ascii="宋体" w:hAnsi="宋体"/>
                <w:szCs w:val="21"/>
              </w:rPr>
            </w:pPr>
            <w:r>
              <w:rPr>
                <w:rFonts w:ascii="宋体" w:hAnsi="宋体"/>
                <w:szCs w:val="21"/>
              </w:rPr>
              <w:t>1.3.3</w:t>
            </w:r>
          </w:p>
        </w:tc>
        <w:tc>
          <w:tcPr>
            <w:tcW w:w="2271" w:type="dxa"/>
            <w:vAlign w:val="center"/>
          </w:tcPr>
          <w:p w14:paraId="181CE21D">
            <w:pPr>
              <w:autoSpaceDE w:val="0"/>
              <w:autoSpaceDN w:val="0"/>
              <w:snapToGrid w:val="0"/>
              <w:spacing w:line="300" w:lineRule="auto"/>
              <w:jc w:val="center"/>
              <w:rPr>
                <w:rFonts w:hint="eastAsia" w:ascii="宋体" w:hAnsi="宋体"/>
                <w:szCs w:val="21"/>
              </w:rPr>
            </w:pPr>
            <w:r>
              <w:rPr>
                <w:rFonts w:ascii="宋体" w:hAnsi="宋体"/>
                <w:szCs w:val="21"/>
              </w:rPr>
              <w:t>付款方式</w:t>
            </w:r>
          </w:p>
        </w:tc>
        <w:tc>
          <w:tcPr>
            <w:tcW w:w="5711" w:type="dxa"/>
            <w:gridSpan w:val="2"/>
            <w:vAlign w:val="center"/>
          </w:tcPr>
          <w:p w14:paraId="271B3812">
            <w:pPr>
              <w:snapToGrid w:val="0"/>
              <w:spacing w:line="300" w:lineRule="auto"/>
              <w:rPr>
                <w:rFonts w:hint="eastAsia" w:ascii="宋体" w:hAnsi="宋体"/>
                <w:szCs w:val="21"/>
              </w:rPr>
            </w:pPr>
            <w:r>
              <w:rPr>
                <w:rFonts w:hint="eastAsia" w:ascii="宋体" w:hAnsi="宋体"/>
                <w:szCs w:val="21"/>
              </w:rPr>
              <w:t>详见第三章招标需求商务条款。</w:t>
            </w:r>
          </w:p>
        </w:tc>
      </w:tr>
      <w:tr w14:paraId="71BE3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0BC4BE1">
            <w:pPr>
              <w:autoSpaceDE w:val="0"/>
              <w:autoSpaceDN w:val="0"/>
              <w:snapToGrid w:val="0"/>
              <w:spacing w:line="300" w:lineRule="auto"/>
              <w:jc w:val="center"/>
              <w:rPr>
                <w:rFonts w:hint="eastAsia" w:ascii="宋体" w:hAnsi="宋体"/>
                <w:szCs w:val="21"/>
              </w:rPr>
            </w:pPr>
            <w:r>
              <w:rPr>
                <w:rFonts w:ascii="宋体" w:hAnsi="宋体"/>
                <w:szCs w:val="21"/>
              </w:rPr>
              <w:t>1.4.1</w:t>
            </w:r>
          </w:p>
        </w:tc>
        <w:tc>
          <w:tcPr>
            <w:tcW w:w="2271" w:type="dxa"/>
            <w:vAlign w:val="center"/>
          </w:tcPr>
          <w:p w14:paraId="62B7D286">
            <w:pPr>
              <w:autoSpaceDE w:val="0"/>
              <w:autoSpaceDN w:val="0"/>
              <w:snapToGrid w:val="0"/>
              <w:spacing w:line="300" w:lineRule="auto"/>
              <w:jc w:val="center"/>
              <w:rPr>
                <w:rFonts w:hint="eastAsia" w:ascii="宋体" w:hAnsi="宋体"/>
                <w:szCs w:val="21"/>
              </w:rPr>
            </w:pPr>
            <w:r>
              <w:rPr>
                <w:rFonts w:ascii="宋体" w:hAnsi="宋体"/>
                <w:szCs w:val="21"/>
              </w:rPr>
              <w:t>投标人资质条件、能力和信誉</w:t>
            </w:r>
          </w:p>
        </w:tc>
        <w:tc>
          <w:tcPr>
            <w:tcW w:w="5711" w:type="dxa"/>
            <w:gridSpan w:val="2"/>
            <w:vAlign w:val="center"/>
          </w:tcPr>
          <w:p w14:paraId="41144C13">
            <w:pPr>
              <w:snapToGrid w:val="0"/>
              <w:spacing w:line="300" w:lineRule="auto"/>
              <w:rPr>
                <w:rFonts w:hint="eastAsia" w:ascii="宋体" w:hAnsi="宋体" w:cs="Arial"/>
                <w:szCs w:val="21"/>
              </w:rPr>
            </w:pPr>
            <w:r>
              <w:rPr>
                <w:rFonts w:hint="eastAsia" w:ascii="宋体" w:hAnsi="宋体" w:cs="Arial"/>
                <w:szCs w:val="21"/>
              </w:rPr>
              <w:t>详见第一章《投标邀请》第二条“投标人资格要求</w:t>
            </w:r>
            <w:r>
              <w:rPr>
                <w:rFonts w:ascii="宋体" w:hAnsi="宋体" w:cs="Arial"/>
                <w:szCs w:val="21"/>
              </w:rPr>
              <w:t>”</w:t>
            </w:r>
            <w:r>
              <w:rPr>
                <w:rFonts w:hint="eastAsia" w:ascii="宋体" w:hAnsi="宋体" w:cs="Arial"/>
                <w:szCs w:val="21"/>
              </w:rPr>
              <w:t>，须提供的证明文件包括但不限于：</w:t>
            </w:r>
          </w:p>
          <w:p w14:paraId="42B7563C">
            <w:pPr>
              <w:snapToGrid w:val="0"/>
              <w:spacing w:line="300" w:lineRule="auto"/>
              <w:ind w:firstLine="315" w:firstLineChars="150"/>
              <w:rPr>
                <w:rFonts w:hint="eastAsia" w:ascii="宋体" w:hAnsi="宋体"/>
                <w:bCs/>
                <w:szCs w:val="21"/>
              </w:rPr>
            </w:pPr>
            <w:r>
              <w:rPr>
                <w:rFonts w:hint="eastAsia" w:ascii="宋体" w:hAnsi="宋体"/>
                <w:bCs/>
                <w:szCs w:val="21"/>
              </w:rPr>
              <w:t>1）</w:t>
            </w:r>
            <w:r>
              <w:rPr>
                <w:rFonts w:ascii="宋体" w:hAnsi="宋体"/>
                <w:bCs/>
                <w:szCs w:val="21"/>
              </w:rPr>
              <w:t>营业执照等证明文件</w:t>
            </w:r>
            <w:r>
              <w:rPr>
                <w:rFonts w:hint="eastAsia" w:ascii="宋体" w:hAnsi="宋体"/>
                <w:bCs/>
                <w:szCs w:val="21"/>
              </w:rPr>
              <w:t>或</w:t>
            </w:r>
            <w:r>
              <w:rPr>
                <w:rFonts w:ascii="宋体" w:hAnsi="宋体"/>
                <w:bCs/>
                <w:szCs w:val="21"/>
              </w:rPr>
              <w:t>自然人的身份证明</w:t>
            </w:r>
            <w:r>
              <w:rPr>
                <w:rFonts w:hint="eastAsia" w:ascii="宋体" w:hAnsi="宋体"/>
                <w:bCs/>
                <w:szCs w:val="21"/>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p w14:paraId="0E7413C4">
            <w:pPr>
              <w:snapToGrid w:val="0"/>
              <w:spacing w:line="300" w:lineRule="auto"/>
              <w:ind w:firstLine="315" w:firstLineChars="150"/>
              <w:rPr>
                <w:rFonts w:hint="eastAsia" w:ascii="宋体" w:hAnsi="宋体"/>
                <w:bCs/>
                <w:szCs w:val="21"/>
              </w:rPr>
            </w:pPr>
            <w:r>
              <w:rPr>
                <w:rFonts w:hint="eastAsia" w:ascii="宋体" w:hAnsi="宋体"/>
                <w:bCs/>
                <w:szCs w:val="21"/>
              </w:rPr>
              <w:t>2）财务状况报告（</w:t>
            </w:r>
            <w:r>
              <w:rPr>
                <w:rFonts w:ascii="宋体" w:hAnsi="宋体"/>
                <w:bCs/>
                <w:szCs w:val="21"/>
              </w:rPr>
              <w:t>投标人是法人的，应提供</w:t>
            </w:r>
            <w:r>
              <w:rPr>
                <w:rFonts w:hint="eastAsia" w:ascii="宋体" w:hAnsi="宋体"/>
                <w:bCs/>
                <w:szCs w:val="21"/>
              </w:rPr>
              <w:t>2</w:t>
            </w:r>
            <w:r>
              <w:rPr>
                <w:rFonts w:ascii="宋体" w:hAnsi="宋体"/>
                <w:bCs/>
                <w:szCs w:val="21"/>
              </w:rPr>
              <w:t>02</w:t>
            </w:r>
            <w:r>
              <w:rPr>
                <w:rFonts w:hint="eastAsia" w:ascii="宋体" w:hAnsi="宋体"/>
                <w:bCs/>
                <w:szCs w:val="21"/>
                <w:lang w:val="en-US" w:eastAsia="zh-CN"/>
              </w:rPr>
              <w:t>1</w:t>
            </w:r>
            <w:r>
              <w:rPr>
                <w:rFonts w:hint="eastAsia" w:ascii="宋体" w:hAnsi="宋体"/>
                <w:bCs/>
                <w:szCs w:val="21"/>
              </w:rPr>
              <w:t>年度</w:t>
            </w:r>
            <w:r>
              <w:rPr>
                <w:rFonts w:ascii="宋体" w:hAnsi="宋体"/>
                <w:bCs/>
                <w:szCs w:val="21"/>
              </w:rPr>
              <w:t>的财务报告，或其基本开户银行出具的资信证明。其他组织和自然人，没有财务报告，提供银行出具的资信证明</w:t>
            </w:r>
            <w:r>
              <w:rPr>
                <w:rFonts w:hint="eastAsia" w:ascii="宋体" w:hAnsi="宋体"/>
                <w:bCs/>
                <w:szCs w:val="21"/>
                <w:lang w:eastAsia="zh-CN"/>
              </w:rPr>
              <w:t>或承诺函</w:t>
            </w:r>
            <w:r>
              <w:rPr>
                <w:rFonts w:ascii="宋体" w:hAnsi="宋体"/>
                <w:bCs/>
                <w:szCs w:val="21"/>
              </w:rPr>
              <w:t>。</w:t>
            </w:r>
          </w:p>
          <w:p w14:paraId="1627031F">
            <w:pPr>
              <w:snapToGrid w:val="0"/>
              <w:spacing w:line="300" w:lineRule="auto"/>
              <w:ind w:firstLine="422" w:firstLineChars="200"/>
              <w:rPr>
                <w:rFonts w:hint="eastAsia" w:ascii="宋体" w:hAnsi="宋体"/>
                <w:b/>
                <w:bCs/>
                <w:szCs w:val="21"/>
              </w:rPr>
            </w:pPr>
            <w:r>
              <w:rPr>
                <w:rFonts w:hint="eastAsia" w:ascii="宋体" w:hAnsi="宋体"/>
                <w:b/>
                <w:bCs/>
                <w:szCs w:val="21"/>
              </w:rPr>
              <w:t>投标人提供书面承诺及声明，或提供相应证明材料。</w:t>
            </w:r>
          </w:p>
          <w:p w14:paraId="71AF8996">
            <w:pPr>
              <w:snapToGrid w:val="0"/>
              <w:spacing w:line="300" w:lineRule="auto"/>
              <w:ind w:firstLine="315" w:firstLineChars="150"/>
              <w:rPr>
                <w:rFonts w:hint="eastAsia" w:ascii="宋体" w:hAnsi="宋体"/>
                <w:szCs w:val="21"/>
                <w:lang w:val="hr-HR"/>
              </w:rPr>
            </w:pPr>
            <w:r>
              <w:rPr>
                <w:rFonts w:hint="eastAsia" w:ascii="宋体" w:hAnsi="宋体"/>
                <w:bCs/>
                <w:szCs w:val="21"/>
              </w:rPr>
              <w:t>3）</w:t>
            </w:r>
            <w:r>
              <w:rPr>
                <w:rFonts w:hint="eastAsia" w:ascii="宋体" w:hAnsi="宋体"/>
                <w:szCs w:val="21"/>
                <w:lang w:val="hr-HR"/>
              </w:rPr>
              <w:t>投标人依法缴纳税收：本项目公告发布时间前 12 个月内（至少有 1 个月）缴纳税收的凭据（完税证、缴款书、印花税票、银行代扣（代缴）转账凭证等均可）；</w:t>
            </w:r>
          </w:p>
          <w:p w14:paraId="763E2AB6">
            <w:pPr>
              <w:snapToGrid w:val="0"/>
              <w:spacing w:line="300" w:lineRule="auto"/>
              <w:ind w:firstLine="315" w:firstLineChars="150"/>
              <w:rPr>
                <w:rFonts w:hint="eastAsia" w:ascii="宋体" w:hAnsi="宋体"/>
                <w:szCs w:val="21"/>
                <w:lang w:val="hr-HR"/>
              </w:rPr>
            </w:pPr>
            <w:r>
              <w:rPr>
                <w:rFonts w:hint="eastAsia" w:ascii="宋体" w:hAnsi="宋体"/>
                <w:szCs w:val="21"/>
                <w:lang w:val="hr-HR"/>
              </w:rPr>
              <w:t>投标人依法缴纳社会保障资金：本项目公告发布时间前 12个月内（至少有1个月）缴纳社会保险的凭据（专用收据或社会保险交纳清单）；</w:t>
            </w:r>
          </w:p>
          <w:p w14:paraId="49F9859F">
            <w:pPr>
              <w:snapToGrid w:val="0"/>
              <w:spacing w:line="300" w:lineRule="auto"/>
              <w:ind w:firstLine="315" w:firstLineChars="150"/>
              <w:rPr>
                <w:rFonts w:hint="eastAsia" w:ascii="宋体" w:hAnsi="宋体"/>
                <w:szCs w:val="21"/>
                <w:lang w:val="hr-HR"/>
              </w:rPr>
            </w:pPr>
            <w:r>
              <w:rPr>
                <w:rFonts w:hint="eastAsia" w:ascii="宋体" w:hAnsi="宋体"/>
                <w:szCs w:val="21"/>
                <w:lang w:val="hr-HR"/>
              </w:rPr>
              <w:t>投标人为其他组织或自然人的，也应满足以上要求；</w:t>
            </w:r>
          </w:p>
          <w:p w14:paraId="04880832">
            <w:pPr>
              <w:snapToGrid w:val="0"/>
              <w:spacing w:line="300" w:lineRule="auto"/>
              <w:ind w:firstLine="315" w:firstLineChars="150"/>
              <w:rPr>
                <w:rFonts w:hint="eastAsia" w:ascii="宋体" w:hAnsi="宋体"/>
                <w:szCs w:val="21"/>
                <w:lang w:val="hr-HR"/>
              </w:rPr>
            </w:pPr>
            <w:r>
              <w:rPr>
                <w:rFonts w:hint="eastAsia" w:ascii="宋体" w:hAnsi="宋体"/>
                <w:szCs w:val="21"/>
                <w:lang w:val="hr-HR"/>
              </w:rPr>
              <w:t>递交投标文件截止时间的当月成立但因税务机关原因导致其尚未依法缴纳税收的投标人，提供将依法缴纳税收承诺书原件（格式自拟），该承诺书视同税收缴纳凭据。</w:t>
            </w:r>
          </w:p>
          <w:p w14:paraId="71AF1B10">
            <w:pPr>
              <w:snapToGrid w:val="0"/>
              <w:spacing w:line="300" w:lineRule="auto"/>
              <w:ind w:firstLine="315" w:firstLineChars="150"/>
              <w:rPr>
                <w:rFonts w:hint="eastAsia"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递交投标文件截止时间的当月成立但因社会保障资金管理机关原因导致其尚未依法缴纳社会保障资金的投标人，提供将依法缴纳社会保障资金承诺书原件（格式自拟），该承诺书视同社会保险凭据。</w:t>
            </w:r>
          </w:p>
          <w:p w14:paraId="65AE17CA">
            <w:pPr>
              <w:snapToGrid w:val="0"/>
              <w:spacing w:line="300" w:lineRule="auto"/>
              <w:ind w:firstLine="420" w:firstLineChars="200"/>
              <w:rPr>
                <w:rFonts w:hint="eastAsia" w:ascii="宋体" w:hAnsi="宋体"/>
                <w:szCs w:val="21"/>
                <w:lang w:val="hr-HR"/>
              </w:rPr>
            </w:pPr>
            <w:r>
              <w:rPr>
                <w:rFonts w:hint="eastAsia" w:ascii="宋体" w:hAnsi="宋体"/>
                <w:szCs w:val="21"/>
                <w:lang w:val="hr-HR"/>
              </w:rPr>
              <w:t>依法免税或不需要缴纳社会保障资金的投标人，具有相应文件证明其依法免税或不需要交纳社会保障资金。</w:t>
            </w:r>
          </w:p>
          <w:p w14:paraId="62D39EA3">
            <w:pPr>
              <w:snapToGrid w:val="0"/>
              <w:spacing w:line="300" w:lineRule="auto"/>
              <w:ind w:firstLine="422" w:firstLineChars="200"/>
              <w:rPr>
                <w:rFonts w:hint="eastAsia" w:ascii="宋体" w:hAnsi="宋体"/>
                <w:szCs w:val="21"/>
                <w:lang w:val="hr-HR"/>
              </w:rPr>
            </w:pPr>
            <w:r>
              <w:rPr>
                <w:rFonts w:hint="eastAsia" w:ascii="宋体" w:hAnsi="宋体"/>
                <w:b/>
                <w:bCs/>
                <w:szCs w:val="21"/>
              </w:rPr>
              <w:t>投标人提供书面承诺及声明，或提供相应证明材料。</w:t>
            </w:r>
          </w:p>
          <w:p w14:paraId="6B79AF86">
            <w:pPr>
              <w:snapToGrid w:val="0"/>
              <w:spacing w:line="300" w:lineRule="auto"/>
              <w:ind w:firstLine="420" w:firstLineChars="200"/>
              <w:rPr>
                <w:rFonts w:hint="eastAsia" w:ascii="宋体" w:hAnsi="宋体" w:cs="宋体"/>
                <w:szCs w:val="21"/>
              </w:rPr>
            </w:pPr>
            <w:r>
              <w:rPr>
                <w:rFonts w:hint="eastAsia" w:ascii="宋体" w:hAnsi="宋体"/>
                <w:bCs/>
                <w:szCs w:val="21"/>
              </w:rPr>
              <w:t>4）参加</w:t>
            </w:r>
            <w:r>
              <w:rPr>
                <w:rFonts w:hint="eastAsia" w:ascii="宋体" w:hAnsi="宋体" w:cs="宋体"/>
                <w:szCs w:val="21"/>
                <w:lang w:val="zh-CN"/>
              </w:rPr>
              <w:t>政府采购活动前</w:t>
            </w:r>
            <w:r>
              <w:rPr>
                <w:rFonts w:hint="eastAsia" w:ascii="宋体" w:hAnsi="宋体" w:cs="宋体"/>
                <w:szCs w:val="21"/>
              </w:rPr>
              <w:t>3年内在经营活动中没有重大违法记录的书面声明（格式要求详见第六章 《投标文件格式》）。</w:t>
            </w:r>
          </w:p>
          <w:p w14:paraId="364F9F7E">
            <w:pPr>
              <w:snapToGrid w:val="0"/>
              <w:spacing w:line="300" w:lineRule="auto"/>
              <w:ind w:firstLine="422" w:firstLineChars="200"/>
              <w:rPr>
                <w:rFonts w:hint="eastAsia" w:ascii="宋体" w:hAnsi="宋体" w:cs="宋体"/>
                <w:szCs w:val="21"/>
                <w:lang w:val="zh-CN"/>
              </w:rPr>
            </w:pPr>
            <w:r>
              <w:rPr>
                <w:rFonts w:hint="eastAsia" w:ascii="宋体" w:hAnsi="宋体"/>
                <w:b/>
                <w:bCs/>
                <w:szCs w:val="21"/>
              </w:rPr>
              <w:t>投标人提供书面承诺及声明，或提供相应证明材料。</w:t>
            </w:r>
          </w:p>
          <w:p w14:paraId="27A66956">
            <w:pPr>
              <w:snapToGrid w:val="0"/>
              <w:spacing w:line="300" w:lineRule="auto"/>
              <w:ind w:firstLine="420" w:firstLineChars="200"/>
              <w:rPr>
                <w:rFonts w:hint="eastAsia" w:ascii="宋体" w:hAnsi="宋体" w:cs="宋体"/>
                <w:szCs w:val="21"/>
              </w:rPr>
            </w:pPr>
            <w:r>
              <w:rPr>
                <w:rFonts w:hint="eastAsia" w:ascii="宋体" w:hAnsi="宋体" w:cs="宋体"/>
                <w:szCs w:val="21"/>
              </w:rPr>
              <w:t>5）具备法律、行政法规规定的其他条件的证明材料。</w:t>
            </w:r>
          </w:p>
          <w:p w14:paraId="3623C370">
            <w:pPr>
              <w:snapToGrid w:val="0"/>
              <w:spacing w:line="300" w:lineRule="auto"/>
              <w:ind w:firstLine="422" w:firstLineChars="200"/>
              <w:rPr>
                <w:rFonts w:hint="eastAsia" w:ascii="宋体" w:hAnsi="宋体" w:cs="宋体"/>
                <w:szCs w:val="21"/>
                <w:lang w:val="zh-CN"/>
              </w:rPr>
            </w:pPr>
            <w:r>
              <w:rPr>
                <w:rFonts w:hint="eastAsia" w:ascii="宋体" w:hAnsi="宋体"/>
                <w:b/>
                <w:bCs/>
                <w:szCs w:val="21"/>
              </w:rPr>
              <w:t>投标人提供书面承诺及声明，或提供相应证明材料。</w:t>
            </w:r>
          </w:p>
          <w:p w14:paraId="150D6633">
            <w:pPr>
              <w:snapToGrid w:val="0"/>
              <w:spacing w:line="300" w:lineRule="auto"/>
              <w:ind w:firstLine="420" w:firstLineChars="200"/>
              <w:rPr>
                <w:rFonts w:hint="eastAsia" w:ascii="宋体" w:hAnsi="宋体"/>
                <w:szCs w:val="21"/>
              </w:rPr>
            </w:pPr>
            <w:r>
              <w:rPr>
                <w:rFonts w:hint="eastAsia" w:ascii="宋体" w:hAnsi="宋体" w:cs="宋体"/>
                <w:szCs w:val="21"/>
                <w:lang w:val="zh-CN"/>
              </w:rPr>
              <w:t>6）符合本文件第一章第二条要求的证明资料。</w:t>
            </w:r>
          </w:p>
          <w:p w14:paraId="3E166315">
            <w:pPr>
              <w:snapToGrid w:val="0"/>
              <w:spacing w:line="300" w:lineRule="auto"/>
              <w:ind w:firstLine="420" w:firstLineChars="200"/>
              <w:rPr>
                <w:rFonts w:hint="eastAsia" w:ascii="宋体" w:hAnsi="宋体"/>
                <w:szCs w:val="21"/>
                <w:lang w:val="zh-CN"/>
              </w:rPr>
            </w:pPr>
            <w:r>
              <w:rPr>
                <w:rFonts w:hint="eastAsia" w:ascii="宋体" w:hAnsi="宋体"/>
                <w:szCs w:val="21"/>
                <w:lang w:val="zh-CN"/>
              </w:rPr>
              <w:t>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w:t>
            </w:r>
          </w:p>
          <w:p w14:paraId="7BE3EB13">
            <w:pPr>
              <w:snapToGrid w:val="0"/>
              <w:spacing w:line="300" w:lineRule="auto"/>
              <w:ind w:firstLine="420" w:firstLineChars="200"/>
              <w:rPr>
                <w:rFonts w:hint="eastAsia" w:ascii="宋体" w:hAnsi="宋体" w:cs="宋体"/>
                <w:szCs w:val="21"/>
                <w:lang w:val="zh-CN"/>
              </w:rPr>
            </w:pPr>
            <w:r>
              <w:rPr>
                <w:rFonts w:hint="eastAsia" w:ascii="宋体" w:hAnsi="宋体" w:cs="宋体"/>
                <w:szCs w:val="21"/>
                <w:lang w:val="zh-CN"/>
              </w:rPr>
              <w:t>证明材料仅限于投标单位本身，参股或控股单位及独立法人子公司的材料不能作为证明材料，但投标单位兼并的企业的材料可作为证明材料。</w:t>
            </w:r>
          </w:p>
        </w:tc>
      </w:tr>
      <w:tr w14:paraId="56D11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A80C9DD">
            <w:pPr>
              <w:autoSpaceDE w:val="0"/>
              <w:autoSpaceDN w:val="0"/>
              <w:snapToGrid w:val="0"/>
              <w:spacing w:line="300" w:lineRule="auto"/>
              <w:jc w:val="center"/>
              <w:rPr>
                <w:rFonts w:hint="eastAsia" w:ascii="宋体" w:hAnsi="宋体"/>
                <w:szCs w:val="21"/>
              </w:rPr>
            </w:pPr>
            <w:r>
              <w:rPr>
                <w:rFonts w:ascii="宋体" w:hAnsi="宋体"/>
                <w:szCs w:val="21"/>
              </w:rPr>
              <w:t>1.4.2</w:t>
            </w:r>
          </w:p>
        </w:tc>
        <w:tc>
          <w:tcPr>
            <w:tcW w:w="2271" w:type="dxa"/>
            <w:vAlign w:val="center"/>
          </w:tcPr>
          <w:p w14:paraId="29CCECF1">
            <w:pPr>
              <w:autoSpaceDE w:val="0"/>
              <w:autoSpaceDN w:val="0"/>
              <w:snapToGrid w:val="0"/>
              <w:spacing w:line="300" w:lineRule="auto"/>
              <w:jc w:val="center"/>
              <w:rPr>
                <w:rFonts w:hint="eastAsia" w:ascii="宋体" w:hAnsi="宋体"/>
                <w:szCs w:val="21"/>
              </w:rPr>
            </w:pPr>
            <w:r>
              <w:rPr>
                <w:rFonts w:ascii="宋体" w:hAnsi="宋体"/>
                <w:szCs w:val="21"/>
              </w:rPr>
              <w:t>是否接受联合体投标</w:t>
            </w:r>
          </w:p>
        </w:tc>
        <w:tc>
          <w:tcPr>
            <w:tcW w:w="5711" w:type="dxa"/>
            <w:gridSpan w:val="2"/>
            <w:vAlign w:val="center"/>
          </w:tcPr>
          <w:p w14:paraId="35AAA23B">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不接受</w:t>
            </w:r>
          </w:p>
          <w:p w14:paraId="6E1E929D">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□接受，应满足下列要求：</w:t>
            </w:r>
          </w:p>
          <w:p w14:paraId="25EB816E">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联合体资质按照联合体协议约定的分工认定</w:t>
            </w:r>
            <w:r>
              <w:rPr>
                <w:rFonts w:hint="eastAsia" w:ascii="宋体" w:hAnsi="宋体" w:eastAsia="宋体"/>
                <w:color w:val="auto"/>
                <w:sz w:val="21"/>
                <w:szCs w:val="21"/>
              </w:rPr>
              <w:t>。</w:t>
            </w:r>
          </w:p>
        </w:tc>
      </w:tr>
      <w:tr w14:paraId="2DA96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F7D57D7">
            <w:pPr>
              <w:autoSpaceDE w:val="0"/>
              <w:autoSpaceDN w:val="0"/>
              <w:snapToGrid w:val="0"/>
              <w:spacing w:line="300" w:lineRule="auto"/>
              <w:jc w:val="center"/>
              <w:rPr>
                <w:rFonts w:hint="eastAsia" w:ascii="宋体" w:hAnsi="宋体"/>
                <w:szCs w:val="21"/>
              </w:rPr>
            </w:pPr>
            <w:r>
              <w:rPr>
                <w:rFonts w:ascii="宋体" w:hAnsi="宋体"/>
                <w:szCs w:val="21"/>
              </w:rPr>
              <w:t>1.4.3</w:t>
            </w:r>
          </w:p>
        </w:tc>
        <w:tc>
          <w:tcPr>
            <w:tcW w:w="2271" w:type="dxa"/>
            <w:vAlign w:val="center"/>
          </w:tcPr>
          <w:p w14:paraId="769F9F01">
            <w:pPr>
              <w:autoSpaceDE w:val="0"/>
              <w:autoSpaceDN w:val="0"/>
              <w:snapToGrid w:val="0"/>
              <w:spacing w:line="300" w:lineRule="auto"/>
              <w:jc w:val="center"/>
              <w:rPr>
                <w:rFonts w:hint="eastAsia" w:ascii="宋体" w:hAnsi="宋体"/>
                <w:szCs w:val="21"/>
              </w:rPr>
            </w:pPr>
            <w:r>
              <w:rPr>
                <w:rFonts w:ascii="宋体" w:hAnsi="宋体"/>
                <w:szCs w:val="21"/>
              </w:rPr>
              <w:t>投标人不得</w:t>
            </w:r>
          </w:p>
          <w:p w14:paraId="64A3E9A3">
            <w:pPr>
              <w:autoSpaceDE w:val="0"/>
              <w:autoSpaceDN w:val="0"/>
              <w:snapToGrid w:val="0"/>
              <w:spacing w:line="300" w:lineRule="auto"/>
              <w:jc w:val="center"/>
              <w:rPr>
                <w:rFonts w:hint="eastAsia" w:ascii="宋体" w:hAnsi="宋体"/>
                <w:szCs w:val="21"/>
              </w:rPr>
            </w:pPr>
            <w:r>
              <w:rPr>
                <w:rFonts w:ascii="宋体" w:hAnsi="宋体"/>
                <w:szCs w:val="21"/>
              </w:rPr>
              <w:t>存在的其他情形</w:t>
            </w:r>
          </w:p>
        </w:tc>
        <w:tc>
          <w:tcPr>
            <w:tcW w:w="5711" w:type="dxa"/>
            <w:gridSpan w:val="2"/>
            <w:vAlign w:val="center"/>
          </w:tcPr>
          <w:p w14:paraId="7F471137">
            <w:pPr>
              <w:snapToGrid w:val="0"/>
              <w:spacing w:line="300" w:lineRule="auto"/>
              <w:rPr>
                <w:rFonts w:hint="eastAsia" w:ascii="宋体" w:hAnsi="宋体"/>
                <w:szCs w:val="21"/>
              </w:rPr>
            </w:pPr>
            <w:r>
              <w:rPr>
                <w:rFonts w:ascii="宋体" w:hAnsi="宋体"/>
                <w:szCs w:val="21"/>
              </w:rPr>
              <w:t xml:space="preserve">1）单位负责人为同一人或者存在直接控股、管理关系的不同投标人，不得参加同一合同项下的政府采购活动； </w:t>
            </w:r>
          </w:p>
          <w:p w14:paraId="646C669C">
            <w:pPr>
              <w:snapToGrid w:val="0"/>
              <w:spacing w:line="300" w:lineRule="auto"/>
              <w:rPr>
                <w:rFonts w:hint="eastAsia" w:ascii="宋体" w:hAnsi="宋体"/>
                <w:szCs w:val="21"/>
              </w:rPr>
            </w:pPr>
            <w:r>
              <w:rPr>
                <w:rFonts w:ascii="宋体" w:hAnsi="宋体"/>
                <w:szCs w:val="21"/>
              </w:rPr>
              <w:t>2）为本项目提供整体设计、规范编制或者项目管理、监理、检测等服务的。</w:t>
            </w:r>
          </w:p>
        </w:tc>
      </w:tr>
      <w:tr w14:paraId="3DD5C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665EC30">
            <w:pPr>
              <w:autoSpaceDE w:val="0"/>
              <w:autoSpaceDN w:val="0"/>
              <w:snapToGrid w:val="0"/>
              <w:spacing w:line="300" w:lineRule="auto"/>
              <w:jc w:val="center"/>
              <w:rPr>
                <w:rFonts w:hint="eastAsia" w:ascii="宋体" w:hAnsi="宋体"/>
                <w:szCs w:val="21"/>
              </w:rPr>
            </w:pPr>
            <w:r>
              <w:rPr>
                <w:rFonts w:ascii="宋体" w:hAnsi="宋体"/>
                <w:szCs w:val="21"/>
              </w:rPr>
              <w:t>1.9.1</w:t>
            </w:r>
          </w:p>
        </w:tc>
        <w:tc>
          <w:tcPr>
            <w:tcW w:w="2271" w:type="dxa"/>
            <w:vAlign w:val="center"/>
          </w:tcPr>
          <w:p w14:paraId="1F22C2EF">
            <w:pPr>
              <w:autoSpaceDE w:val="0"/>
              <w:autoSpaceDN w:val="0"/>
              <w:snapToGrid w:val="0"/>
              <w:spacing w:line="300" w:lineRule="auto"/>
              <w:jc w:val="center"/>
              <w:rPr>
                <w:rFonts w:hint="eastAsia" w:ascii="宋体" w:hAnsi="宋体"/>
                <w:szCs w:val="21"/>
              </w:rPr>
            </w:pPr>
            <w:r>
              <w:rPr>
                <w:rFonts w:ascii="宋体" w:hAnsi="宋体"/>
                <w:szCs w:val="21"/>
              </w:rPr>
              <w:t>踏勘现场</w:t>
            </w:r>
          </w:p>
        </w:tc>
        <w:tc>
          <w:tcPr>
            <w:tcW w:w="5711" w:type="dxa"/>
            <w:gridSpan w:val="2"/>
            <w:vAlign w:val="center"/>
          </w:tcPr>
          <w:p w14:paraId="139D07F8">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不组织，投标人自行踏勘</w:t>
            </w:r>
          </w:p>
          <w:p w14:paraId="0A4770F7">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□组织，踏勘时间：</w:t>
            </w:r>
          </w:p>
          <w:p w14:paraId="71C56C39">
            <w:pPr>
              <w:pStyle w:val="400"/>
              <w:snapToGrid w:val="0"/>
              <w:spacing w:line="300" w:lineRule="auto"/>
              <w:ind w:firstLine="840" w:firstLineChars="400"/>
              <w:rPr>
                <w:rFonts w:hint="eastAsia" w:ascii="宋体" w:hAnsi="宋体" w:eastAsia="宋体"/>
                <w:color w:val="auto"/>
                <w:sz w:val="21"/>
                <w:szCs w:val="21"/>
              </w:rPr>
            </w:pPr>
            <w:r>
              <w:rPr>
                <w:rFonts w:ascii="宋体" w:hAnsi="宋体" w:eastAsia="宋体"/>
                <w:color w:val="auto"/>
                <w:sz w:val="21"/>
                <w:szCs w:val="21"/>
              </w:rPr>
              <w:t>踏勘集中地点：</w:t>
            </w:r>
          </w:p>
        </w:tc>
      </w:tr>
      <w:tr w14:paraId="1EFB8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CFD6D3C">
            <w:pPr>
              <w:autoSpaceDE w:val="0"/>
              <w:autoSpaceDN w:val="0"/>
              <w:snapToGrid w:val="0"/>
              <w:spacing w:line="300" w:lineRule="auto"/>
              <w:jc w:val="center"/>
              <w:rPr>
                <w:rFonts w:hint="eastAsia" w:ascii="宋体" w:hAnsi="宋体"/>
                <w:szCs w:val="21"/>
              </w:rPr>
            </w:pPr>
            <w:r>
              <w:rPr>
                <w:rFonts w:ascii="宋体" w:hAnsi="宋体"/>
                <w:szCs w:val="21"/>
              </w:rPr>
              <w:t>1.10.1</w:t>
            </w:r>
          </w:p>
        </w:tc>
        <w:tc>
          <w:tcPr>
            <w:tcW w:w="2271" w:type="dxa"/>
            <w:vAlign w:val="center"/>
          </w:tcPr>
          <w:p w14:paraId="31548518">
            <w:pPr>
              <w:autoSpaceDE w:val="0"/>
              <w:autoSpaceDN w:val="0"/>
              <w:snapToGrid w:val="0"/>
              <w:spacing w:line="300" w:lineRule="auto"/>
              <w:jc w:val="center"/>
              <w:rPr>
                <w:rFonts w:hint="eastAsia" w:ascii="宋体" w:hAnsi="宋体"/>
                <w:szCs w:val="21"/>
              </w:rPr>
            </w:pPr>
            <w:r>
              <w:rPr>
                <w:rFonts w:ascii="宋体" w:hAnsi="宋体"/>
                <w:szCs w:val="21"/>
              </w:rPr>
              <w:t>投标预备会</w:t>
            </w:r>
          </w:p>
        </w:tc>
        <w:tc>
          <w:tcPr>
            <w:tcW w:w="5711" w:type="dxa"/>
            <w:gridSpan w:val="2"/>
            <w:vAlign w:val="center"/>
          </w:tcPr>
          <w:p w14:paraId="1282AB95">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不召开</w:t>
            </w:r>
          </w:p>
          <w:p w14:paraId="39FD4002">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□召开，召开时间：</w:t>
            </w:r>
          </w:p>
          <w:p w14:paraId="438D4E24">
            <w:pPr>
              <w:pStyle w:val="400"/>
              <w:snapToGrid w:val="0"/>
              <w:spacing w:line="300" w:lineRule="auto"/>
              <w:ind w:firstLine="840" w:firstLineChars="400"/>
              <w:rPr>
                <w:rFonts w:hint="eastAsia" w:ascii="宋体" w:hAnsi="宋体" w:eastAsia="宋体"/>
                <w:color w:val="auto"/>
                <w:sz w:val="21"/>
                <w:szCs w:val="21"/>
              </w:rPr>
            </w:pPr>
            <w:r>
              <w:rPr>
                <w:rFonts w:ascii="宋体" w:hAnsi="宋体" w:eastAsia="宋体"/>
                <w:color w:val="auto"/>
                <w:sz w:val="21"/>
                <w:szCs w:val="21"/>
              </w:rPr>
              <w:t>召开地点：</w:t>
            </w:r>
          </w:p>
        </w:tc>
      </w:tr>
      <w:tr w14:paraId="699EF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217495E">
            <w:pPr>
              <w:autoSpaceDE w:val="0"/>
              <w:autoSpaceDN w:val="0"/>
              <w:snapToGrid w:val="0"/>
              <w:spacing w:line="300" w:lineRule="auto"/>
              <w:jc w:val="center"/>
              <w:rPr>
                <w:rFonts w:hint="eastAsia" w:ascii="宋体" w:hAnsi="宋体"/>
                <w:szCs w:val="21"/>
              </w:rPr>
            </w:pPr>
            <w:r>
              <w:rPr>
                <w:rFonts w:ascii="宋体" w:hAnsi="宋体"/>
                <w:szCs w:val="21"/>
              </w:rPr>
              <w:t>1.11</w:t>
            </w:r>
          </w:p>
        </w:tc>
        <w:tc>
          <w:tcPr>
            <w:tcW w:w="2289" w:type="dxa"/>
            <w:gridSpan w:val="2"/>
            <w:vAlign w:val="center"/>
          </w:tcPr>
          <w:p w14:paraId="42666255">
            <w:pPr>
              <w:autoSpaceDE w:val="0"/>
              <w:autoSpaceDN w:val="0"/>
              <w:snapToGrid w:val="0"/>
              <w:spacing w:line="300" w:lineRule="auto"/>
              <w:jc w:val="center"/>
              <w:rPr>
                <w:rFonts w:hint="eastAsia" w:ascii="宋体" w:hAnsi="宋体"/>
                <w:szCs w:val="21"/>
              </w:rPr>
            </w:pPr>
            <w:r>
              <w:rPr>
                <w:rFonts w:ascii="宋体" w:hAnsi="宋体"/>
                <w:szCs w:val="21"/>
              </w:rPr>
              <w:t>中标后分包</w:t>
            </w:r>
          </w:p>
        </w:tc>
        <w:tc>
          <w:tcPr>
            <w:tcW w:w="5693" w:type="dxa"/>
            <w:vAlign w:val="center"/>
          </w:tcPr>
          <w:p w14:paraId="6CD71FC8">
            <w:pPr>
              <w:pStyle w:val="400"/>
              <w:snapToGrid w:val="0"/>
              <w:spacing w:line="300" w:lineRule="auto"/>
              <w:rPr>
                <w:rFonts w:hint="eastAsia" w:ascii="宋体" w:hAnsi="宋体" w:eastAsia="宋体"/>
                <w:color w:val="auto"/>
                <w:sz w:val="21"/>
                <w:szCs w:val="21"/>
              </w:rPr>
            </w:pPr>
            <w:r>
              <w:rPr>
                <w:rFonts w:ascii="宋体" w:hAnsi="宋体" w:eastAsia="宋体"/>
                <w:color w:val="auto"/>
                <w:sz w:val="15"/>
                <w:szCs w:val="15"/>
                <w:bdr w:val="single" w:color="auto" w:sz="4" w:space="0"/>
              </w:rPr>
              <w:t>√</w:t>
            </w:r>
            <w:r>
              <w:rPr>
                <w:rFonts w:ascii="宋体" w:hAnsi="宋体" w:eastAsia="宋体"/>
                <w:color w:val="auto"/>
                <w:sz w:val="21"/>
                <w:szCs w:val="21"/>
              </w:rPr>
              <w:t>不允许</w:t>
            </w:r>
          </w:p>
          <w:p w14:paraId="13EB31BF">
            <w:pPr>
              <w:pStyle w:val="400"/>
              <w:snapToGrid w:val="0"/>
              <w:spacing w:line="300" w:lineRule="auto"/>
              <w:ind w:left="840" w:hanging="840" w:hangingChars="400"/>
              <w:rPr>
                <w:rFonts w:hint="eastAsia" w:ascii="宋体" w:hAnsi="宋体" w:eastAsia="宋体"/>
                <w:color w:val="auto"/>
                <w:sz w:val="21"/>
                <w:szCs w:val="21"/>
              </w:rPr>
            </w:pPr>
            <w:r>
              <w:rPr>
                <w:rFonts w:ascii="宋体" w:hAnsi="宋体" w:eastAsia="宋体"/>
                <w:color w:val="auto"/>
                <w:sz w:val="21"/>
                <w:szCs w:val="21"/>
              </w:rPr>
              <w:t>□允许，分包内容要求：</w:t>
            </w:r>
            <w:r>
              <w:rPr>
                <w:rFonts w:ascii="宋体" w:hAnsi="宋体" w:eastAsia="宋体"/>
                <w:color w:val="auto"/>
                <w:sz w:val="21"/>
                <w:szCs w:val="21"/>
                <w:u w:val="single"/>
              </w:rPr>
              <w:t xml:space="preserve">            </w:t>
            </w:r>
          </w:p>
          <w:p w14:paraId="40E02A0E">
            <w:pPr>
              <w:autoSpaceDE w:val="0"/>
              <w:autoSpaceDN w:val="0"/>
              <w:snapToGrid w:val="0"/>
              <w:spacing w:line="300" w:lineRule="auto"/>
              <w:rPr>
                <w:rFonts w:hint="eastAsia" w:ascii="宋体" w:hAnsi="宋体"/>
                <w:szCs w:val="21"/>
              </w:rPr>
            </w:pPr>
            <w:r>
              <w:rPr>
                <w:rFonts w:ascii="宋体" w:hAnsi="宋体"/>
                <w:szCs w:val="21"/>
              </w:rPr>
              <w:t xml:space="preserve">        分包金额要求：</w:t>
            </w:r>
          </w:p>
          <w:p w14:paraId="72BA215E">
            <w:pPr>
              <w:autoSpaceDE w:val="0"/>
              <w:autoSpaceDN w:val="0"/>
              <w:snapToGrid w:val="0"/>
              <w:spacing w:line="300" w:lineRule="auto"/>
              <w:rPr>
                <w:rFonts w:hint="eastAsia" w:ascii="宋体" w:hAnsi="宋体"/>
                <w:szCs w:val="21"/>
              </w:rPr>
            </w:pPr>
            <w:r>
              <w:rPr>
                <w:rFonts w:ascii="宋体" w:hAnsi="宋体"/>
                <w:szCs w:val="21"/>
              </w:rPr>
              <w:t xml:space="preserve">        分包人资质要求：</w:t>
            </w:r>
          </w:p>
        </w:tc>
      </w:tr>
      <w:tr w14:paraId="109F9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4" w:hRule="atLeast"/>
        </w:trPr>
        <w:tc>
          <w:tcPr>
            <w:tcW w:w="1057" w:type="dxa"/>
            <w:vAlign w:val="center"/>
          </w:tcPr>
          <w:p w14:paraId="13241E92">
            <w:pPr>
              <w:autoSpaceDE w:val="0"/>
              <w:autoSpaceDN w:val="0"/>
              <w:snapToGrid w:val="0"/>
              <w:spacing w:line="300" w:lineRule="auto"/>
              <w:jc w:val="center"/>
              <w:rPr>
                <w:rFonts w:hint="eastAsia" w:ascii="宋体" w:hAnsi="宋体"/>
                <w:szCs w:val="21"/>
              </w:rPr>
            </w:pPr>
            <w:r>
              <w:rPr>
                <w:rFonts w:ascii="宋体" w:hAnsi="宋体"/>
                <w:szCs w:val="21"/>
              </w:rPr>
              <w:t>1.12</w:t>
            </w:r>
          </w:p>
        </w:tc>
        <w:tc>
          <w:tcPr>
            <w:tcW w:w="2289" w:type="dxa"/>
            <w:gridSpan w:val="2"/>
            <w:vAlign w:val="center"/>
          </w:tcPr>
          <w:p w14:paraId="6BB5872D">
            <w:pPr>
              <w:autoSpaceDE w:val="0"/>
              <w:autoSpaceDN w:val="0"/>
              <w:snapToGrid w:val="0"/>
              <w:spacing w:line="300" w:lineRule="auto"/>
              <w:jc w:val="center"/>
              <w:rPr>
                <w:rFonts w:hint="eastAsia" w:ascii="宋体" w:hAnsi="宋体"/>
                <w:szCs w:val="21"/>
              </w:rPr>
            </w:pPr>
            <w:r>
              <w:rPr>
                <w:rFonts w:hint="eastAsia" w:ascii="宋体" w:hAnsi="宋体"/>
                <w:szCs w:val="21"/>
              </w:rPr>
              <w:t>是否接受进口产品</w:t>
            </w:r>
          </w:p>
        </w:tc>
        <w:tc>
          <w:tcPr>
            <w:tcW w:w="5693" w:type="dxa"/>
            <w:vAlign w:val="center"/>
          </w:tcPr>
          <w:p w14:paraId="2E0FB5C5">
            <w:pPr>
              <w:pStyle w:val="31"/>
              <w:topLinePunct/>
              <w:snapToGrid w:val="0"/>
              <w:spacing w:after="0" w:line="300" w:lineRule="auto"/>
              <w:rPr>
                <w:rFonts w:hint="eastAsia" w:ascii="宋体" w:hAnsi="宋体" w:cs="Arial"/>
                <w:sz w:val="21"/>
                <w:szCs w:val="21"/>
              </w:rPr>
            </w:pPr>
            <w:r>
              <w:rPr>
                <w:rFonts w:ascii="宋体" w:hAnsi="宋体" w:cs="Arial"/>
                <w:sz w:val="21"/>
                <w:szCs w:val="21"/>
              </w:rPr>
              <w:t>□</w:t>
            </w:r>
            <w:r>
              <w:rPr>
                <w:rFonts w:hint="eastAsia" w:ascii="宋体" w:hAnsi="宋体" w:cs="Arial"/>
                <w:sz w:val="21"/>
                <w:szCs w:val="21"/>
              </w:rPr>
              <w:t>接受</w:t>
            </w:r>
          </w:p>
          <w:p w14:paraId="2BBD1A1D">
            <w:pPr>
              <w:pStyle w:val="400"/>
              <w:snapToGrid w:val="0"/>
              <w:spacing w:line="300" w:lineRule="auto"/>
              <w:rPr>
                <w:rFonts w:hint="eastAsia" w:ascii="宋体" w:hAnsi="宋体" w:eastAsia="宋体"/>
                <w:color w:val="auto"/>
                <w:sz w:val="21"/>
                <w:szCs w:val="21"/>
                <w:bdr w:val="single" w:color="auto" w:sz="4" w:space="0"/>
              </w:rPr>
            </w:pPr>
            <w:r>
              <w:rPr>
                <w:rFonts w:hint="eastAsia" w:ascii="宋体" w:hAnsi="宋体" w:cs="Arial"/>
                <w:sz w:val="15"/>
                <w:szCs w:val="15"/>
                <w:bdr w:val="single" w:color="auto" w:sz="4" w:space="0"/>
              </w:rPr>
              <w:t>√</w:t>
            </w:r>
            <w:r>
              <w:rPr>
                <w:rFonts w:hint="eastAsia" w:ascii="宋体" w:hAnsi="宋体" w:eastAsia="宋体" w:cs="Arial"/>
                <w:sz w:val="21"/>
                <w:szCs w:val="21"/>
              </w:rPr>
              <w:t>不接受</w:t>
            </w:r>
          </w:p>
        </w:tc>
      </w:tr>
      <w:tr w14:paraId="6C616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4BD07B7">
            <w:pPr>
              <w:snapToGrid w:val="0"/>
              <w:spacing w:line="300" w:lineRule="auto"/>
              <w:jc w:val="center"/>
              <w:rPr>
                <w:rFonts w:hint="eastAsia" w:ascii="宋体" w:hAnsi="宋体"/>
                <w:szCs w:val="21"/>
              </w:rPr>
            </w:pPr>
            <w:r>
              <w:rPr>
                <w:rFonts w:ascii="宋体" w:hAnsi="宋体"/>
                <w:szCs w:val="21"/>
              </w:rPr>
              <w:t>2.2.3</w:t>
            </w:r>
          </w:p>
        </w:tc>
        <w:tc>
          <w:tcPr>
            <w:tcW w:w="2289" w:type="dxa"/>
            <w:gridSpan w:val="2"/>
            <w:vAlign w:val="center"/>
          </w:tcPr>
          <w:p w14:paraId="72DDCC99">
            <w:pPr>
              <w:snapToGrid w:val="0"/>
              <w:spacing w:line="300" w:lineRule="auto"/>
              <w:jc w:val="center"/>
              <w:rPr>
                <w:rFonts w:hint="eastAsia" w:ascii="宋体" w:hAnsi="宋体"/>
                <w:szCs w:val="21"/>
              </w:rPr>
            </w:pPr>
            <w:r>
              <w:rPr>
                <w:rFonts w:ascii="宋体" w:hAnsi="宋体"/>
                <w:szCs w:val="21"/>
              </w:rPr>
              <w:t>投标人确认收到招标文件澄清或者修改的时间</w:t>
            </w:r>
          </w:p>
        </w:tc>
        <w:tc>
          <w:tcPr>
            <w:tcW w:w="5693" w:type="dxa"/>
            <w:vAlign w:val="center"/>
          </w:tcPr>
          <w:p w14:paraId="41FEF09C">
            <w:pPr>
              <w:autoSpaceDE w:val="0"/>
              <w:autoSpaceDN w:val="0"/>
              <w:snapToGrid w:val="0"/>
              <w:spacing w:line="300" w:lineRule="auto"/>
              <w:rPr>
                <w:rFonts w:hint="eastAsia" w:ascii="宋体" w:hAnsi="宋体"/>
                <w:szCs w:val="21"/>
              </w:rPr>
            </w:pPr>
            <w:r>
              <w:rPr>
                <w:rFonts w:ascii="宋体" w:hAnsi="宋体"/>
                <w:szCs w:val="21"/>
              </w:rPr>
              <w:t>在收到相应澄清文件后</w:t>
            </w:r>
            <w:r>
              <w:rPr>
                <w:rFonts w:ascii="宋体" w:hAnsi="宋体"/>
                <w:szCs w:val="21"/>
                <w:u w:val="single"/>
              </w:rPr>
              <w:t xml:space="preserve">  24  </w:t>
            </w:r>
            <w:r>
              <w:rPr>
                <w:rFonts w:ascii="宋体" w:hAnsi="宋体"/>
                <w:szCs w:val="21"/>
              </w:rPr>
              <w:t>小时内</w:t>
            </w:r>
          </w:p>
        </w:tc>
      </w:tr>
      <w:tr w14:paraId="4E3E5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6EDB854C">
            <w:pPr>
              <w:snapToGrid w:val="0"/>
              <w:spacing w:line="300" w:lineRule="auto"/>
              <w:jc w:val="center"/>
              <w:rPr>
                <w:rFonts w:hint="eastAsia" w:ascii="宋体" w:hAnsi="宋体"/>
                <w:szCs w:val="21"/>
              </w:rPr>
            </w:pPr>
            <w:r>
              <w:rPr>
                <w:rFonts w:ascii="宋体" w:hAnsi="宋体"/>
                <w:szCs w:val="21"/>
              </w:rPr>
              <w:t>3.2.4</w:t>
            </w:r>
          </w:p>
        </w:tc>
        <w:tc>
          <w:tcPr>
            <w:tcW w:w="2289" w:type="dxa"/>
            <w:gridSpan w:val="2"/>
            <w:vAlign w:val="center"/>
          </w:tcPr>
          <w:p w14:paraId="76959A6F">
            <w:pPr>
              <w:snapToGrid w:val="0"/>
              <w:spacing w:line="300" w:lineRule="auto"/>
              <w:jc w:val="center"/>
              <w:rPr>
                <w:rFonts w:hint="eastAsia" w:ascii="宋体" w:hAnsi="宋体"/>
                <w:szCs w:val="21"/>
              </w:rPr>
            </w:pPr>
            <w:r>
              <w:rPr>
                <w:rFonts w:ascii="宋体" w:hAnsi="宋体"/>
                <w:szCs w:val="21"/>
              </w:rPr>
              <w:t>招标预算价格</w:t>
            </w:r>
          </w:p>
        </w:tc>
        <w:tc>
          <w:tcPr>
            <w:tcW w:w="5693" w:type="dxa"/>
            <w:vAlign w:val="center"/>
          </w:tcPr>
          <w:p w14:paraId="64528ED5">
            <w:pPr>
              <w:autoSpaceDE w:val="0"/>
              <w:autoSpaceDN w:val="0"/>
              <w:snapToGrid w:val="0"/>
              <w:spacing w:line="300" w:lineRule="auto"/>
              <w:rPr>
                <w:rFonts w:hint="eastAsia" w:ascii="宋体" w:hAnsi="宋体"/>
                <w:szCs w:val="21"/>
                <w:u w:val="single"/>
              </w:rPr>
            </w:pPr>
            <w:r>
              <w:rPr>
                <w:rFonts w:ascii="宋体" w:hAnsi="宋体"/>
                <w:szCs w:val="21"/>
              </w:rPr>
              <w:t>本项目招标预算详见第一章《投标邀请》。</w:t>
            </w:r>
          </w:p>
        </w:tc>
      </w:tr>
      <w:tr w14:paraId="25E99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927460D">
            <w:pPr>
              <w:autoSpaceDE w:val="0"/>
              <w:autoSpaceDN w:val="0"/>
              <w:snapToGrid w:val="0"/>
              <w:spacing w:line="300" w:lineRule="auto"/>
              <w:jc w:val="center"/>
              <w:rPr>
                <w:rFonts w:hint="eastAsia" w:ascii="宋体" w:hAnsi="宋体"/>
                <w:szCs w:val="21"/>
              </w:rPr>
            </w:pPr>
            <w:r>
              <w:rPr>
                <w:rFonts w:ascii="宋体" w:hAnsi="宋体"/>
                <w:szCs w:val="21"/>
              </w:rPr>
              <w:t>3.3.1</w:t>
            </w:r>
          </w:p>
        </w:tc>
        <w:tc>
          <w:tcPr>
            <w:tcW w:w="2289" w:type="dxa"/>
            <w:gridSpan w:val="2"/>
            <w:vAlign w:val="center"/>
          </w:tcPr>
          <w:p w14:paraId="02B734B9">
            <w:pPr>
              <w:autoSpaceDE w:val="0"/>
              <w:autoSpaceDN w:val="0"/>
              <w:snapToGrid w:val="0"/>
              <w:spacing w:line="300" w:lineRule="auto"/>
              <w:jc w:val="center"/>
              <w:rPr>
                <w:rFonts w:hint="eastAsia" w:ascii="宋体" w:hAnsi="宋体"/>
                <w:szCs w:val="21"/>
              </w:rPr>
            </w:pPr>
            <w:r>
              <w:rPr>
                <w:rFonts w:ascii="宋体" w:hAnsi="宋体"/>
                <w:szCs w:val="21"/>
              </w:rPr>
              <w:t>投标有效期</w:t>
            </w:r>
          </w:p>
        </w:tc>
        <w:tc>
          <w:tcPr>
            <w:tcW w:w="5693" w:type="dxa"/>
            <w:vAlign w:val="center"/>
          </w:tcPr>
          <w:p w14:paraId="496E4212">
            <w:pPr>
              <w:autoSpaceDE w:val="0"/>
              <w:autoSpaceDN w:val="0"/>
              <w:snapToGrid w:val="0"/>
              <w:spacing w:line="300" w:lineRule="auto"/>
              <w:rPr>
                <w:rFonts w:hint="eastAsia" w:ascii="宋体" w:hAnsi="宋体"/>
                <w:szCs w:val="21"/>
              </w:rPr>
            </w:pPr>
            <w:r>
              <w:rPr>
                <w:rFonts w:ascii="宋体" w:hAnsi="宋体"/>
                <w:szCs w:val="21"/>
              </w:rPr>
              <w:t>投标截止日期后</w:t>
            </w:r>
            <w:r>
              <w:rPr>
                <w:rFonts w:ascii="宋体" w:hAnsi="宋体"/>
                <w:szCs w:val="21"/>
                <w:u w:val="single"/>
              </w:rPr>
              <w:t>90</w:t>
            </w:r>
            <w:r>
              <w:rPr>
                <w:rFonts w:ascii="宋体" w:hAnsi="宋体"/>
                <w:szCs w:val="21"/>
              </w:rPr>
              <w:t>日历日</w:t>
            </w:r>
          </w:p>
        </w:tc>
      </w:tr>
      <w:tr w14:paraId="704E6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 w:hRule="atLeast"/>
        </w:trPr>
        <w:tc>
          <w:tcPr>
            <w:tcW w:w="1057" w:type="dxa"/>
            <w:vAlign w:val="center"/>
          </w:tcPr>
          <w:p w14:paraId="0CF1879A">
            <w:pPr>
              <w:autoSpaceDE w:val="0"/>
              <w:autoSpaceDN w:val="0"/>
              <w:snapToGrid w:val="0"/>
              <w:spacing w:line="300" w:lineRule="auto"/>
              <w:jc w:val="center"/>
              <w:rPr>
                <w:rFonts w:hint="eastAsia" w:ascii="宋体" w:hAnsi="宋体"/>
                <w:szCs w:val="21"/>
              </w:rPr>
            </w:pPr>
            <w:r>
              <w:rPr>
                <w:rFonts w:ascii="宋体" w:hAnsi="宋体"/>
                <w:szCs w:val="21"/>
              </w:rPr>
              <w:t>3.4.1</w:t>
            </w:r>
          </w:p>
        </w:tc>
        <w:tc>
          <w:tcPr>
            <w:tcW w:w="2289" w:type="dxa"/>
            <w:gridSpan w:val="2"/>
            <w:vAlign w:val="center"/>
          </w:tcPr>
          <w:p w14:paraId="28EBE7C7">
            <w:pPr>
              <w:autoSpaceDE w:val="0"/>
              <w:autoSpaceDN w:val="0"/>
              <w:snapToGrid w:val="0"/>
              <w:spacing w:line="300" w:lineRule="auto"/>
              <w:jc w:val="center"/>
              <w:rPr>
                <w:rFonts w:hint="eastAsia" w:ascii="宋体" w:hAnsi="宋体"/>
                <w:szCs w:val="21"/>
              </w:rPr>
            </w:pPr>
            <w:r>
              <w:rPr>
                <w:rFonts w:ascii="宋体" w:hAnsi="宋体"/>
                <w:szCs w:val="21"/>
              </w:rPr>
              <w:t>投标保证金</w:t>
            </w:r>
          </w:p>
        </w:tc>
        <w:tc>
          <w:tcPr>
            <w:tcW w:w="5693" w:type="dxa"/>
            <w:vAlign w:val="center"/>
          </w:tcPr>
          <w:p w14:paraId="7D27860C">
            <w:pPr>
              <w:autoSpaceDE w:val="0"/>
              <w:autoSpaceDN w:val="0"/>
              <w:snapToGrid w:val="0"/>
              <w:spacing w:line="360" w:lineRule="auto"/>
              <w:jc w:val="left"/>
              <w:rPr>
                <w:rFonts w:hint="eastAsia" w:hAnsi="宋体"/>
                <w:szCs w:val="21"/>
              </w:rPr>
            </w:pPr>
            <w:r>
              <w:rPr>
                <w:rFonts w:hint="eastAsia" w:ascii="宋体" w:hAnsi="宋体"/>
                <w:szCs w:val="21"/>
              </w:rPr>
              <w:t>无</w:t>
            </w:r>
          </w:p>
        </w:tc>
      </w:tr>
      <w:tr w14:paraId="1E3F0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0A2601A7">
            <w:pPr>
              <w:snapToGrid w:val="0"/>
              <w:spacing w:line="300" w:lineRule="auto"/>
              <w:jc w:val="center"/>
              <w:rPr>
                <w:rFonts w:hint="eastAsia" w:ascii="宋体" w:hAnsi="宋体"/>
                <w:szCs w:val="21"/>
              </w:rPr>
            </w:pPr>
            <w:r>
              <w:rPr>
                <w:rFonts w:ascii="宋体" w:hAnsi="宋体"/>
                <w:szCs w:val="21"/>
              </w:rPr>
              <w:t>3.5.1</w:t>
            </w:r>
          </w:p>
        </w:tc>
        <w:tc>
          <w:tcPr>
            <w:tcW w:w="2289" w:type="dxa"/>
            <w:gridSpan w:val="2"/>
            <w:vAlign w:val="center"/>
          </w:tcPr>
          <w:p w14:paraId="6F1A10D9">
            <w:pPr>
              <w:snapToGrid w:val="0"/>
              <w:spacing w:line="300" w:lineRule="auto"/>
              <w:jc w:val="center"/>
              <w:rPr>
                <w:rFonts w:hint="eastAsia" w:ascii="宋体" w:hAnsi="宋体"/>
                <w:szCs w:val="21"/>
              </w:rPr>
            </w:pPr>
            <w:r>
              <w:rPr>
                <w:rFonts w:ascii="宋体" w:hAnsi="宋体"/>
                <w:szCs w:val="21"/>
              </w:rPr>
              <w:t>是否允许递交备选投标方案</w:t>
            </w:r>
          </w:p>
        </w:tc>
        <w:tc>
          <w:tcPr>
            <w:tcW w:w="5693" w:type="dxa"/>
            <w:vAlign w:val="center"/>
          </w:tcPr>
          <w:p w14:paraId="560542FA">
            <w:pPr>
              <w:pStyle w:val="31"/>
              <w:topLinePunct/>
              <w:snapToGrid w:val="0"/>
              <w:spacing w:after="0" w:line="300" w:lineRule="auto"/>
              <w:rPr>
                <w:rFonts w:hint="eastAsia" w:ascii="宋体" w:hAnsi="宋体"/>
                <w:sz w:val="21"/>
                <w:szCs w:val="21"/>
              </w:rPr>
            </w:pPr>
            <w:r>
              <w:rPr>
                <w:rFonts w:ascii="宋体" w:hAnsi="宋体"/>
                <w:sz w:val="15"/>
                <w:szCs w:val="15"/>
                <w:bdr w:val="single" w:color="auto" w:sz="4" w:space="0"/>
              </w:rPr>
              <w:t>√</w:t>
            </w:r>
            <w:r>
              <w:rPr>
                <w:rFonts w:ascii="宋体" w:hAnsi="宋体"/>
                <w:sz w:val="21"/>
                <w:szCs w:val="21"/>
              </w:rPr>
              <w:t>不允许</w:t>
            </w:r>
          </w:p>
          <w:p w14:paraId="22E74B43">
            <w:pPr>
              <w:snapToGrid w:val="0"/>
              <w:spacing w:line="300" w:lineRule="auto"/>
              <w:rPr>
                <w:rFonts w:hint="eastAsia" w:ascii="宋体" w:hAnsi="宋体"/>
                <w:szCs w:val="21"/>
              </w:rPr>
            </w:pPr>
            <w:r>
              <w:rPr>
                <w:rFonts w:ascii="宋体" w:hAnsi="宋体"/>
                <w:szCs w:val="21"/>
              </w:rPr>
              <w:t>□允许</w:t>
            </w:r>
          </w:p>
        </w:tc>
      </w:tr>
      <w:tr w14:paraId="59D59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72D73FB0">
            <w:pPr>
              <w:autoSpaceDE w:val="0"/>
              <w:autoSpaceDN w:val="0"/>
              <w:snapToGrid w:val="0"/>
              <w:spacing w:line="300" w:lineRule="auto"/>
              <w:jc w:val="center"/>
              <w:rPr>
                <w:rFonts w:hint="eastAsia" w:ascii="宋体" w:hAnsi="宋体"/>
                <w:szCs w:val="21"/>
              </w:rPr>
            </w:pPr>
            <w:r>
              <w:rPr>
                <w:rFonts w:ascii="宋体" w:hAnsi="宋体"/>
                <w:szCs w:val="21"/>
              </w:rPr>
              <w:t>3.6.4</w:t>
            </w:r>
          </w:p>
        </w:tc>
        <w:tc>
          <w:tcPr>
            <w:tcW w:w="2289" w:type="dxa"/>
            <w:gridSpan w:val="2"/>
            <w:vAlign w:val="center"/>
          </w:tcPr>
          <w:p w14:paraId="46B33A86">
            <w:pPr>
              <w:autoSpaceDE w:val="0"/>
              <w:autoSpaceDN w:val="0"/>
              <w:snapToGrid w:val="0"/>
              <w:spacing w:line="300" w:lineRule="auto"/>
              <w:jc w:val="center"/>
              <w:rPr>
                <w:rFonts w:hint="eastAsia" w:ascii="宋体" w:hAnsi="宋体"/>
                <w:szCs w:val="21"/>
              </w:rPr>
            </w:pPr>
            <w:r>
              <w:rPr>
                <w:rFonts w:ascii="宋体" w:hAnsi="宋体"/>
                <w:szCs w:val="21"/>
              </w:rPr>
              <w:t>投标文件份数</w:t>
            </w:r>
          </w:p>
        </w:tc>
        <w:tc>
          <w:tcPr>
            <w:tcW w:w="5693" w:type="dxa"/>
            <w:vAlign w:val="center"/>
          </w:tcPr>
          <w:p w14:paraId="64D8FC9F">
            <w:pPr>
              <w:autoSpaceDE w:val="0"/>
              <w:autoSpaceDN w:val="0"/>
              <w:snapToGrid w:val="0"/>
              <w:spacing w:line="300" w:lineRule="auto"/>
              <w:rPr>
                <w:rFonts w:hint="eastAsia" w:ascii="宋体" w:hAnsi="宋体"/>
                <w:szCs w:val="21"/>
              </w:rPr>
            </w:pPr>
            <w:r>
              <w:rPr>
                <w:rFonts w:ascii="宋体" w:hAnsi="宋体"/>
                <w:szCs w:val="21"/>
              </w:rPr>
              <w:t>投标文件纸质版：正本一份，副本</w:t>
            </w:r>
            <w:r>
              <w:rPr>
                <w:rFonts w:ascii="宋体" w:hAnsi="宋体"/>
                <w:szCs w:val="21"/>
                <w:u w:val="single"/>
              </w:rPr>
              <w:t xml:space="preserve"> </w:t>
            </w:r>
            <w:r>
              <w:rPr>
                <w:rFonts w:hint="eastAsia" w:ascii="宋体" w:hAnsi="宋体"/>
                <w:szCs w:val="21"/>
                <w:u w:val="single"/>
              </w:rPr>
              <w:t>两</w:t>
            </w:r>
            <w:r>
              <w:rPr>
                <w:rFonts w:ascii="宋体" w:hAnsi="宋体"/>
                <w:szCs w:val="21"/>
                <w:u w:val="single"/>
              </w:rPr>
              <w:t xml:space="preserve"> </w:t>
            </w:r>
            <w:r>
              <w:rPr>
                <w:rFonts w:ascii="宋体" w:hAnsi="宋体"/>
                <w:szCs w:val="21"/>
              </w:rPr>
              <w:t>份</w:t>
            </w:r>
            <w:r>
              <w:rPr>
                <w:rFonts w:hint="eastAsia" w:ascii="宋体" w:hAnsi="宋体"/>
                <w:szCs w:val="21"/>
              </w:rPr>
              <w:t>（请投标人以包为单位制作投标文件）</w:t>
            </w:r>
            <w:r>
              <w:rPr>
                <w:rFonts w:ascii="宋体" w:hAnsi="宋体"/>
                <w:szCs w:val="21"/>
              </w:rPr>
              <w:t>。</w:t>
            </w:r>
          </w:p>
          <w:p w14:paraId="736046B6">
            <w:pPr>
              <w:autoSpaceDE w:val="0"/>
              <w:autoSpaceDN w:val="0"/>
              <w:snapToGrid w:val="0"/>
              <w:spacing w:line="300" w:lineRule="auto"/>
              <w:rPr>
                <w:rFonts w:hint="eastAsia" w:ascii="宋体" w:hAnsi="宋体"/>
                <w:szCs w:val="21"/>
              </w:rPr>
            </w:pPr>
            <w:r>
              <w:rPr>
                <w:rFonts w:ascii="宋体" w:hAnsi="宋体"/>
                <w:szCs w:val="21"/>
              </w:rPr>
              <w:t>投标文件电子版：</w:t>
            </w:r>
          </w:p>
          <w:p w14:paraId="4F85A3FC">
            <w:pPr>
              <w:autoSpaceDE w:val="0"/>
              <w:autoSpaceDN w:val="0"/>
              <w:snapToGrid w:val="0"/>
              <w:spacing w:line="300" w:lineRule="auto"/>
              <w:rPr>
                <w:rFonts w:hint="eastAsia" w:ascii="宋体" w:hAnsi="宋体"/>
                <w:szCs w:val="21"/>
              </w:rPr>
            </w:pPr>
            <w:r>
              <w:rPr>
                <w:rFonts w:ascii="宋体" w:hAnsi="宋体"/>
                <w:szCs w:val="21"/>
              </w:rPr>
              <w:t>□不要求</w:t>
            </w:r>
          </w:p>
          <w:p w14:paraId="54F0DBBA">
            <w:pPr>
              <w:autoSpaceDE w:val="0"/>
              <w:autoSpaceDN w:val="0"/>
              <w:snapToGrid w:val="0"/>
              <w:spacing w:line="300" w:lineRule="auto"/>
              <w:rPr>
                <w:rFonts w:hint="eastAsia" w:ascii="宋体" w:hAnsi="宋体"/>
                <w:b/>
                <w:bCs/>
                <w:szCs w:val="21"/>
              </w:rPr>
            </w:pPr>
            <w:r>
              <w:rPr>
                <w:rFonts w:ascii="宋体" w:hAnsi="宋体"/>
                <w:b/>
                <w:bCs/>
                <w:sz w:val="15"/>
                <w:szCs w:val="15"/>
                <w:bdr w:val="single" w:color="auto" w:sz="4" w:space="0"/>
              </w:rPr>
              <w:t>√</w:t>
            </w:r>
            <w:r>
              <w:rPr>
                <w:rFonts w:ascii="宋体" w:hAnsi="宋体"/>
                <w:b/>
                <w:bCs/>
                <w:szCs w:val="21"/>
              </w:rPr>
              <w:t>要求，</w:t>
            </w:r>
          </w:p>
          <w:p w14:paraId="372A5EF7">
            <w:pPr>
              <w:autoSpaceDE w:val="0"/>
              <w:autoSpaceDN w:val="0"/>
              <w:snapToGrid w:val="0"/>
              <w:spacing w:line="300" w:lineRule="auto"/>
              <w:rPr>
                <w:rFonts w:hint="eastAsia" w:ascii="宋体" w:hAnsi="宋体"/>
                <w:szCs w:val="21"/>
                <w:u w:val="single"/>
              </w:rPr>
            </w:pPr>
            <w:r>
              <w:rPr>
                <w:rFonts w:ascii="宋体" w:hAnsi="宋体"/>
                <w:szCs w:val="21"/>
              </w:rPr>
              <w:t>投标文件电子版内容：</w:t>
            </w:r>
            <w:r>
              <w:rPr>
                <w:rFonts w:ascii="宋体" w:hAnsi="宋体"/>
                <w:szCs w:val="21"/>
                <w:u w:val="single"/>
              </w:rPr>
              <w:t xml:space="preserve">与正本保持一致 </w:t>
            </w:r>
          </w:p>
          <w:p w14:paraId="6F89EEE3">
            <w:pPr>
              <w:autoSpaceDE w:val="0"/>
              <w:autoSpaceDN w:val="0"/>
              <w:snapToGrid w:val="0"/>
              <w:spacing w:line="300" w:lineRule="auto"/>
              <w:rPr>
                <w:rFonts w:hint="eastAsia" w:ascii="宋体" w:hAnsi="宋体"/>
                <w:szCs w:val="21"/>
                <w:u w:val="single"/>
                <w:shd w:val="clear" w:color="auto" w:fill="FFFFFF"/>
              </w:rPr>
            </w:pPr>
            <w:r>
              <w:rPr>
                <w:rFonts w:ascii="宋体" w:hAnsi="宋体"/>
                <w:szCs w:val="21"/>
                <w:shd w:val="clear" w:color="auto" w:fill="FFFFFF"/>
              </w:rPr>
              <w:t>投标文件电子版格式：</w:t>
            </w:r>
            <w:r>
              <w:rPr>
                <w:rFonts w:hint="eastAsia" w:ascii="宋体" w:hAnsi="宋体"/>
                <w:szCs w:val="21"/>
                <w:u w:val="single"/>
                <w:shd w:val="clear" w:color="auto" w:fill="FFFFFF"/>
              </w:rPr>
              <w:t>加盖公章的正本扫描件</w:t>
            </w:r>
            <w:r>
              <w:rPr>
                <w:rFonts w:ascii="宋体" w:hAnsi="宋体"/>
                <w:szCs w:val="21"/>
                <w:u w:val="single"/>
                <w:shd w:val="clear" w:color="auto" w:fill="FFFFFF"/>
              </w:rPr>
              <w:t>（</w:t>
            </w:r>
            <w:r>
              <w:rPr>
                <w:rFonts w:hint="eastAsia" w:ascii="宋体" w:hAnsi="宋体" w:cs="Arial"/>
                <w:szCs w:val="21"/>
                <w:u w:val="single"/>
              </w:rPr>
              <w:t>PDF格式</w:t>
            </w:r>
            <w:r>
              <w:rPr>
                <w:rFonts w:ascii="宋体" w:hAnsi="宋体"/>
                <w:szCs w:val="21"/>
                <w:u w:val="single"/>
                <w:shd w:val="clear" w:color="auto" w:fill="FFFFFF"/>
              </w:rPr>
              <w:t>）</w:t>
            </w:r>
          </w:p>
          <w:p w14:paraId="199E6D68">
            <w:pPr>
              <w:autoSpaceDE w:val="0"/>
              <w:autoSpaceDN w:val="0"/>
              <w:snapToGrid w:val="0"/>
              <w:spacing w:line="300" w:lineRule="auto"/>
              <w:rPr>
                <w:rFonts w:hint="eastAsia" w:ascii="宋体" w:hAnsi="宋体"/>
                <w:szCs w:val="21"/>
              </w:rPr>
            </w:pPr>
            <w:r>
              <w:rPr>
                <w:rFonts w:hint="eastAsia" w:ascii="宋体" w:hAnsi="宋体"/>
                <w:szCs w:val="21"/>
                <w:shd w:val="clear" w:color="auto" w:fill="FFFFFF"/>
              </w:rPr>
              <w:t>投标文件电子版名称：</w:t>
            </w:r>
            <w:r>
              <w:rPr>
                <w:rFonts w:hint="eastAsia" w:ascii="宋体" w:hAnsi="宋体"/>
                <w:szCs w:val="21"/>
                <w:u w:val="single"/>
                <w:shd w:val="clear" w:color="auto" w:fill="FFFFFF"/>
              </w:rPr>
              <w:t>公司全称+投标文件+项目名称</w:t>
            </w:r>
          </w:p>
          <w:p w14:paraId="6DD7FAD5">
            <w:pPr>
              <w:autoSpaceDE w:val="0"/>
              <w:autoSpaceDN w:val="0"/>
              <w:snapToGrid w:val="0"/>
              <w:spacing w:line="300" w:lineRule="auto"/>
              <w:rPr>
                <w:rFonts w:hint="eastAsia" w:ascii="宋体" w:hAnsi="宋体"/>
                <w:szCs w:val="21"/>
              </w:rPr>
            </w:pPr>
            <w:r>
              <w:rPr>
                <w:rFonts w:ascii="宋体" w:hAnsi="宋体"/>
                <w:szCs w:val="21"/>
              </w:rPr>
              <w:t>投标文件电子版份数：</w:t>
            </w:r>
            <w:r>
              <w:rPr>
                <w:rFonts w:ascii="宋体" w:hAnsi="宋体"/>
                <w:szCs w:val="21"/>
                <w:u w:val="single"/>
              </w:rPr>
              <w:t xml:space="preserve"> 1份 </w:t>
            </w:r>
          </w:p>
          <w:p w14:paraId="11BEA53C">
            <w:pPr>
              <w:autoSpaceDE w:val="0"/>
              <w:autoSpaceDN w:val="0"/>
              <w:snapToGrid w:val="0"/>
              <w:spacing w:line="300" w:lineRule="auto"/>
              <w:rPr>
                <w:rFonts w:hint="eastAsia" w:ascii="宋体" w:hAnsi="宋体"/>
                <w:szCs w:val="21"/>
              </w:rPr>
            </w:pPr>
            <w:r>
              <w:rPr>
                <w:rFonts w:ascii="宋体" w:hAnsi="宋体"/>
                <w:szCs w:val="21"/>
              </w:rPr>
              <w:t>投标文件电子版形式：</w:t>
            </w:r>
            <w:r>
              <w:rPr>
                <w:rFonts w:ascii="宋体" w:hAnsi="宋体"/>
                <w:szCs w:val="21"/>
                <w:u w:val="single"/>
              </w:rPr>
              <w:t xml:space="preserve"> U盘 </w:t>
            </w:r>
          </w:p>
        </w:tc>
      </w:tr>
      <w:tr w14:paraId="31C51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725AB923">
            <w:pPr>
              <w:autoSpaceDE w:val="0"/>
              <w:autoSpaceDN w:val="0"/>
              <w:snapToGrid w:val="0"/>
              <w:spacing w:line="300" w:lineRule="auto"/>
              <w:jc w:val="center"/>
              <w:rPr>
                <w:rFonts w:hint="eastAsia" w:ascii="宋体" w:hAnsi="宋体"/>
                <w:szCs w:val="21"/>
              </w:rPr>
            </w:pPr>
            <w:bookmarkStart w:id="44" w:name="_Toc293340906"/>
            <w:bookmarkEnd w:id="44"/>
            <w:bookmarkStart w:id="45" w:name="_Toc291177824"/>
            <w:bookmarkEnd w:id="45"/>
            <w:bookmarkStart w:id="46" w:name="_Toc293340766"/>
            <w:bookmarkEnd w:id="46"/>
            <w:bookmarkStart w:id="47" w:name="_Toc293650331"/>
            <w:bookmarkEnd w:id="47"/>
            <w:bookmarkStart w:id="48" w:name="_Toc293650191"/>
            <w:bookmarkEnd w:id="48"/>
            <w:bookmarkStart w:id="49" w:name="_Toc291177538"/>
            <w:bookmarkEnd w:id="49"/>
            <w:bookmarkStart w:id="50" w:name="_Toc291177681"/>
            <w:bookmarkEnd w:id="50"/>
            <w:r>
              <w:rPr>
                <w:rFonts w:ascii="宋体" w:hAnsi="宋体"/>
                <w:szCs w:val="21"/>
              </w:rPr>
              <w:t>3.6.5</w:t>
            </w:r>
          </w:p>
        </w:tc>
        <w:tc>
          <w:tcPr>
            <w:tcW w:w="2289" w:type="dxa"/>
            <w:gridSpan w:val="2"/>
            <w:vAlign w:val="center"/>
          </w:tcPr>
          <w:p w14:paraId="1D7D5965">
            <w:pPr>
              <w:autoSpaceDE w:val="0"/>
              <w:autoSpaceDN w:val="0"/>
              <w:snapToGrid w:val="0"/>
              <w:spacing w:line="300" w:lineRule="auto"/>
              <w:jc w:val="center"/>
              <w:rPr>
                <w:rFonts w:hint="eastAsia" w:ascii="宋体" w:hAnsi="宋体"/>
                <w:szCs w:val="21"/>
              </w:rPr>
            </w:pPr>
            <w:r>
              <w:rPr>
                <w:rFonts w:ascii="宋体" w:hAnsi="宋体"/>
                <w:szCs w:val="21"/>
              </w:rPr>
              <w:t>装订要求</w:t>
            </w:r>
          </w:p>
        </w:tc>
        <w:tc>
          <w:tcPr>
            <w:tcW w:w="5693" w:type="dxa"/>
            <w:vAlign w:val="center"/>
          </w:tcPr>
          <w:p w14:paraId="6CDB3DE6">
            <w:pPr>
              <w:autoSpaceDE w:val="0"/>
              <w:autoSpaceDN w:val="0"/>
              <w:snapToGrid w:val="0"/>
              <w:spacing w:line="300" w:lineRule="auto"/>
              <w:rPr>
                <w:rFonts w:hint="eastAsia" w:ascii="宋体" w:hAnsi="宋体"/>
                <w:szCs w:val="21"/>
              </w:rPr>
            </w:pPr>
            <w:r>
              <w:rPr>
                <w:rFonts w:ascii="宋体" w:hAnsi="宋体"/>
                <w:szCs w:val="21"/>
              </w:rPr>
              <w:t>按照投标人须知第3.1项规定的投标文件组成内容，投标文件应按以下要求装订：</w:t>
            </w:r>
          </w:p>
          <w:p w14:paraId="31E281F6">
            <w:pPr>
              <w:pStyle w:val="31"/>
              <w:topLinePunct/>
              <w:snapToGrid w:val="0"/>
              <w:spacing w:after="0" w:line="300" w:lineRule="auto"/>
              <w:rPr>
                <w:rFonts w:hint="eastAsia" w:ascii="宋体" w:hAnsi="宋体"/>
                <w:sz w:val="21"/>
                <w:szCs w:val="21"/>
              </w:rPr>
            </w:pPr>
            <w:r>
              <w:rPr>
                <w:rFonts w:ascii="宋体" w:hAnsi="宋体"/>
                <w:sz w:val="15"/>
                <w:szCs w:val="15"/>
                <w:bdr w:val="single" w:color="auto" w:sz="4" w:space="0"/>
              </w:rPr>
              <w:t>√</w:t>
            </w:r>
            <w:r>
              <w:rPr>
                <w:rFonts w:ascii="宋体" w:hAnsi="宋体"/>
                <w:sz w:val="21"/>
                <w:szCs w:val="21"/>
              </w:rPr>
              <w:t>装订成一册</w:t>
            </w:r>
          </w:p>
          <w:p w14:paraId="59A0994D">
            <w:pPr>
              <w:autoSpaceDE w:val="0"/>
              <w:autoSpaceDN w:val="0"/>
              <w:snapToGrid w:val="0"/>
              <w:spacing w:line="300" w:lineRule="auto"/>
              <w:rPr>
                <w:rFonts w:hint="eastAsia" w:ascii="宋体" w:hAnsi="宋体"/>
                <w:szCs w:val="21"/>
              </w:rPr>
            </w:pPr>
            <w:r>
              <w:rPr>
                <w:rFonts w:ascii="宋体" w:hAnsi="宋体"/>
                <w:szCs w:val="21"/>
              </w:rPr>
              <w:t>□分册装订，共分</w:t>
            </w:r>
            <w:r>
              <w:rPr>
                <w:rFonts w:ascii="宋体" w:hAnsi="宋体"/>
                <w:szCs w:val="21"/>
                <w:u w:val="single"/>
              </w:rPr>
              <w:t xml:space="preserve">   </w:t>
            </w:r>
            <w:r>
              <w:rPr>
                <w:rFonts w:ascii="宋体" w:hAnsi="宋体"/>
                <w:szCs w:val="21"/>
              </w:rPr>
              <w:t>册，分别为：</w:t>
            </w:r>
          </w:p>
          <w:p w14:paraId="0125FE23">
            <w:pPr>
              <w:autoSpaceDE w:val="0"/>
              <w:autoSpaceDN w:val="0"/>
              <w:snapToGrid w:val="0"/>
              <w:spacing w:line="300" w:lineRule="auto"/>
              <w:rPr>
                <w:rFonts w:hint="eastAsia" w:ascii="宋体" w:hAnsi="宋体"/>
                <w:szCs w:val="21"/>
              </w:rPr>
            </w:pPr>
            <w:r>
              <w:rPr>
                <w:rFonts w:ascii="宋体" w:hAnsi="宋体"/>
                <w:szCs w:val="21"/>
              </w:rPr>
              <w:t>第一册，包括</w:t>
            </w:r>
            <w:r>
              <w:rPr>
                <w:rFonts w:ascii="宋体" w:hAnsi="宋体"/>
                <w:szCs w:val="21"/>
                <w:u w:val="single"/>
              </w:rPr>
              <w:t xml:space="preserve">         </w:t>
            </w:r>
          </w:p>
          <w:p w14:paraId="29932C0E">
            <w:pPr>
              <w:autoSpaceDE w:val="0"/>
              <w:autoSpaceDN w:val="0"/>
              <w:snapToGrid w:val="0"/>
              <w:spacing w:line="300" w:lineRule="auto"/>
              <w:rPr>
                <w:rFonts w:hint="eastAsia" w:ascii="宋体" w:hAnsi="宋体"/>
                <w:szCs w:val="21"/>
              </w:rPr>
            </w:pPr>
            <w:r>
              <w:rPr>
                <w:rFonts w:ascii="宋体" w:hAnsi="宋体"/>
                <w:szCs w:val="21"/>
              </w:rPr>
              <w:t>第二册，包括</w:t>
            </w:r>
            <w:r>
              <w:rPr>
                <w:rFonts w:ascii="宋体" w:hAnsi="宋体"/>
                <w:szCs w:val="21"/>
                <w:u w:val="single"/>
              </w:rPr>
              <w:t xml:space="preserve">         </w:t>
            </w:r>
          </w:p>
          <w:p w14:paraId="0E0DD66E">
            <w:pPr>
              <w:autoSpaceDE w:val="0"/>
              <w:autoSpaceDN w:val="0"/>
              <w:snapToGrid w:val="0"/>
              <w:spacing w:line="300" w:lineRule="auto"/>
              <w:rPr>
                <w:rFonts w:hint="eastAsia" w:ascii="宋体" w:hAnsi="宋体"/>
                <w:szCs w:val="21"/>
                <w:u w:val="single"/>
              </w:rPr>
            </w:pPr>
            <w:r>
              <w:rPr>
                <w:rFonts w:ascii="宋体" w:hAnsi="宋体"/>
                <w:szCs w:val="21"/>
              </w:rPr>
              <w:t>……</w:t>
            </w:r>
          </w:p>
          <w:p w14:paraId="43E7E190">
            <w:pPr>
              <w:autoSpaceDE w:val="0"/>
              <w:autoSpaceDN w:val="0"/>
              <w:snapToGrid w:val="0"/>
              <w:spacing w:line="300" w:lineRule="auto"/>
              <w:rPr>
                <w:rFonts w:hint="eastAsia" w:ascii="宋体" w:hAnsi="宋体"/>
                <w:b/>
                <w:szCs w:val="21"/>
                <w:u w:val="single"/>
              </w:rPr>
            </w:pPr>
            <w:r>
              <w:rPr>
                <w:rFonts w:ascii="宋体" w:hAnsi="宋体"/>
                <w:b/>
                <w:szCs w:val="21"/>
              </w:rPr>
              <w:t>投标文件采用胶粘方式装订，装订应牢固、不易拆散和换页，不得采用活页装订</w:t>
            </w:r>
          </w:p>
        </w:tc>
      </w:tr>
      <w:tr w14:paraId="22BFC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71311A1A">
            <w:pPr>
              <w:autoSpaceDE w:val="0"/>
              <w:autoSpaceDN w:val="0"/>
              <w:snapToGrid w:val="0"/>
              <w:spacing w:line="300" w:lineRule="auto"/>
              <w:jc w:val="center"/>
              <w:rPr>
                <w:rFonts w:hint="eastAsia" w:ascii="宋体" w:hAnsi="宋体"/>
                <w:szCs w:val="21"/>
              </w:rPr>
            </w:pPr>
            <w:r>
              <w:rPr>
                <w:rFonts w:ascii="宋体" w:hAnsi="宋体"/>
                <w:szCs w:val="21"/>
              </w:rPr>
              <w:t>4.1.2</w:t>
            </w:r>
          </w:p>
        </w:tc>
        <w:tc>
          <w:tcPr>
            <w:tcW w:w="2289" w:type="dxa"/>
            <w:gridSpan w:val="2"/>
            <w:vAlign w:val="center"/>
          </w:tcPr>
          <w:p w14:paraId="03C346B8">
            <w:pPr>
              <w:pStyle w:val="400"/>
              <w:snapToGrid w:val="0"/>
              <w:spacing w:line="300" w:lineRule="auto"/>
              <w:jc w:val="center"/>
              <w:rPr>
                <w:rFonts w:hint="eastAsia" w:ascii="宋体" w:hAnsi="宋体" w:eastAsia="宋体"/>
                <w:color w:val="auto"/>
                <w:sz w:val="21"/>
                <w:szCs w:val="21"/>
              </w:rPr>
            </w:pPr>
            <w:r>
              <w:rPr>
                <w:rFonts w:ascii="宋体" w:hAnsi="宋体" w:eastAsia="宋体"/>
                <w:color w:val="auto"/>
                <w:sz w:val="21"/>
                <w:szCs w:val="21"/>
              </w:rPr>
              <w:t>封套上写明</w:t>
            </w:r>
          </w:p>
        </w:tc>
        <w:tc>
          <w:tcPr>
            <w:tcW w:w="5693" w:type="dxa"/>
            <w:vAlign w:val="center"/>
          </w:tcPr>
          <w:p w14:paraId="757CAA47">
            <w:pPr>
              <w:pStyle w:val="400"/>
              <w:snapToGrid w:val="0"/>
              <w:spacing w:line="300" w:lineRule="auto"/>
              <w:rPr>
                <w:rFonts w:hint="eastAsia" w:ascii="宋体" w:hAnsi="宋体" w:eastAsia="宋体"/>
                <w:color w:val="auto"/>
                <w:sz w:val="21"/>
                <w:szCs w:val="21"/>
                <w:u w:val="single"/>
              </w:rPr>
            </w:pPr>
            <w:r>
              <w:rPr>
                <w:rFonts w:ascii="宋体" w:hAnsi="宋体" w:eastAsia="宋体"/>
                <w:color w:val="auto"/>
                <w:sz w:val="21"/>
                <w:szCs w:val="21"/>
              </w:rPr>
              <w:t>招标代理机构名称：</w:t>
            </w:r>
            <w:r>
              <w:rPr>
                <w:rFonts w:ascii="宋体" w:hAnsi="宋体" w:eastAsia="宋体"/>
                <w:color w:val="auto"/>
                <w:sz w:val="21"/>
                <w:szCs w:val="21"/>
                <w:u w:val="single"/>
              </w:rPr>
              <w:t>武汉汇哲招标代理有限公司</w:t>
            </w:r>
          </w:p>
          <w:p w14:paraId="4A9D50CA">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u w:val="single"/>
              </w:rPr>
              <w:t xml:space="preserve">              </w:t>
            </w:r>
            <w:r>
              <w:rPr>
                <w:rFonts w:ascii="宋体" w:hAnsi="宋体" w:eastAsia="宋体"/>
                <w:color w:val="auto"/>
                <w:sz w:val="21"/>
                <w:szCs w:val="21"/>
              </w:rPr>
              <w:t>（项目名称</w:t>
            </w:r>
            <w:r>
              <w:rPr>
                <w:rFonts w:hint="eastAsia" w:ascii="宋体" w:hAnsi="宋体" w:eastAsia="宋体"/>
                <w:color w:val="auto"/>
                <w:sz w:val="21"/>
                <w:szCs w:val="21"/>
              </w:rPr>
              <w:t>、项目编号</w:t>
            </w:r>
            <w:r>
              <w:rPr>
                <w:rFonts w:ascii="宋体" w:hAnsi="宋体" w:eastAsia="宋体"/>
                <w:color w:val="auto"/>
                <w:sz w:val="21"/>
                <w:szCs w:val="21"/>
              </w:rPr>
              <w:t>）</w:t>
            </w:r>
            <w:r>
              <w:rPr>
                <w:rFonts w:hint="eastAsia" w:ascii="宋体" w:hAnsi="宋体" w:eastAsia="宋体"/>
                <w:color w:val="auto"/>
                <w:sz w:val="21"/>
                <w:szCs w:val="21"/>
              </w:rPr>
              <w:t>、</w:t>
            </w:r>
            <w:r>
              <w:rPr>
                <w:rFonts w:ascii="宋体" w:hAnsi="宋体" w:eastAsia="宋体"/>
                <w:color w:val="auto"/>
                <w:sz w:val="21"/>
                <w:szCs w:val="21"/>
              </w:rPr>
              <w:t>投标文件在</w:t>
            </w:r>
            <w:r>
              <w:rPr>
                <w:rFonts w:ascii="宋体" w:hAnsi="宋体" w:eastAsia="宋体"/>
                <w:color w:val="auto"/>
                <w:sz w:val="21"/>
                <w:szCs w:val="21"/>
                <w:u w:val="single"/>
              </w:rPr>
              <w:t xml:space="preserve">    </w:t>
            </w:r>
            <w:r>
              <w:rPr>
                <w:rFonts w:ascii="宋体" w:hAnsi="宋体" w:eastAsia="宋体"/>
                <w:color w:val="auto"/>
                <w:sz w:val="21"/>
                <w:szCs w:val="21"/>
              </w:rPr>
              <w:t>年</w:t>
            </w:r>
            <w:r>
              <w:rPr>
                <w:rFonts w:ascii="宋体" w:hAnsi="宋体" w:eastAsia="宋体"/>
                <w:color w:val="auto"/>
                <w:sz w:val="21"/>
                <w:szCs w:val="21"/>
                <w:u w:val="single"/>
              </w:rPr>
              <w:t xml:space="preserve">   </w:t>
            </w:r>
            <w:r>
              <w:rPr>
                <w:rFonts w:ascii="宋体" w:hAnsi="宋体" w:eastAsia="宋体"/>
                <w:color w:val="auto"/>
                <w:sz w:val="21"/>
                <w:szCs w:val="21"/>
              </w:rPr>
              <w:t>月</w:t>
            </w:r>
            <w:r>
              <w:rPr>
                <w:rFonts w:ascii="宋体" w:hAnsi="宋体" w:eastAsia="宋体"/>
                <w:color w:val="auto"/>
                <w:sz w:val="21"/>
                <w:szCs w:val="21"/>
                <w:u w:val="single"/>
              </w:rPr>
              <w:t xml:space="preserve">    </w:t>
            </w:r>
            <w:r>
              <w:rPr>
                <w:rFonts w:ascii="宋体" w:hAnsi="宋体" w:eastAsia="宋体"/>
                <w:color w:val="auto"/>
                <w:sz w:val="21"/>
                <w:szCs w:val="21"/>
              </w:rPr>
              <w:t>日</w:t>
            </w:r>
            <w:r>
              <w:rPr>
                <w:rFonts w:ascii="宋体" w:hAnsi="宋体" w:eastAsia="宋体"/>
                <w:color w:val="auto"/>
                <w:sz w:val="21"/>
                <w:szCs w:val="21"/>
                <w:u w:val="single"/>
              </w:rPr>
              <w:t xml:space="preserve">    </w:t>
            </w:r>
            <w:r>
              <w:rPr>
                <w:rFonts w:ascii="宋体" w:hAnsi="宋体" w:eastAsia="宋体"/>
                <w:color w:val="auto"/>
                <w:sz w:val="21"/>
                <w:szCs w:val="21"/>
              </w:rPr>
              <w:t>时</w:t>
            </w:r>
            <w:r>
              <w:rPr>
                <w:rFonts w:ascii="宋体" w:hAnsi="宋体" w:eastAsia="宋体"/>
                <w:color w:val="auto"/>
                <w:sz w:val="21"/>
                <w:szCs w:val="21"/>
                <w:u w:val="single"/>
              </w:rPr>
              <w:t xml:space="preserve">    </w:t>
            </w:r>
            <w:r>
              <w:rPr>
                <w:rFonts w:ascii="宋体" w:hAnsi="宋体" w:eastAsia="宋体"/>
                <w:color w:val="auto"/>
                <w:sz w:val="21"/>
                <w:szCs w:val="21"/>
              </w:rPr>
              <w:t>分前不得开启</w:t>
            </w:r>
          </w:p>
          <w:p w14:paraId="10313DE9">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投标人名称：</w:t>
            </w:r>
          </w:p>
          <w:p w14:paraId="4C20D608">
            <w:pPr>
              <w:pStyle w:val="400"/>
              <w:snapToGrid w:val="0"/>
              <w:spacing w:line="300" w:lineRule="auto"/>
              <w:rPr>
                <w:rFonts w:hint="eastAsia" w:ascii="宋体" w:hAnsi="宋体" w:eastAsia="宋体"/>
                <w:color w:val="auto"/>
                <w:sz w:val="21"/>
                <w:szCs w:val="21"/>
              </w:rPr>
            </w:pPr>
            <w:r>
              <w:rPr>
                <w:rFonts w:ascii="宋体" w:hAnsi="宋体" w:eastAsia="宋体"/>
                <w:color w:val="auto"/>
                <w:sz w:val="21"/>
                <w:szCs w:val="21"/>
              </w:rPr>
              <w:t>投标人地址：</w:t>
            </w:r>
          </w:p>
        </w:tc>
      </w:tr>
      <w:tr w14:paraId="677F1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2701775">
            <w:pPr>
              <w:autoSpaceDE w:val="0"/>
              <w:autoSpaceDN w:val="0"/>
              <w:snapToGrid w:val="0"/>
              <w:spacing w:line="300" w:lineRule="auto"/>
              <w:jc w:val="center"/>
              <w:rPr>
                <w:rFonts w:hint="eastAsia" w:ascii="宋体" w:hAnsi="宋体"/>
                <w:szCs w:val="21"/>
              </w:rPr>
            </w:pPr>
            <w:r>
              <w:rPr>
                <w:rFonts w:ascii="宋体" w:hAnsi="宋体"/>
                <w:szCs w:val="21"/>
              </w:rPr>
              <w:t>4.1.3</w:t>
            </w:r>
          </w:p>
        </w:tc>
        <w:tc>
          <w:tcPr>
            <w:tcW w:w="2289" w:type="dxa"/>
            <w:gridSpan w:val="2"/>
            <w:vAlign w:val="center"/>
          </w:tcPr>
          <w:p w14:paraId="1140AF8F">
            <w:pPr>
              <w:pStyle w:val="400"/>
              <w:snapToGrid w:val="0"/>
              <w:spacing w:line="300" w:lineRule="auto"/>
              <w:jc w:val="center"/>
              <w:rPr>
                <w:rFonts w:hint="eastAsia" w:ascii="宋体" w:hAnsi="宋体" w:eastAsia="宋体"/>
                <w:color w:val="auto"/>
                <w:sz w:val="21"/>
                <w:szCs w:val="21"/>
              </w:rPr>
            </w:pPr>
            <w:r>
              <w:rPr>
                <w:rFonts w:ascii="宋体" w:hAnsi="宋体" w:eastAsia="宋体"/>
                <w:color w:val="auto"/>
                <w:sz w:val="21"/>
                <w:szCs w:val="21"/>
              </w:rPr>
              <w:t>开标一览表</w:t>
            </w:r>
          </w:p>
        </w:tc>
        <w:tc>
          <w:tcPr>
            <w:tcW w:w="5693" w:type="dxa"/>
            <w:vAlign w:val="center"/>
          </w:tcPr>
          <w:p w14:paraId="799BC26F">
            <w:pPr>
              <w:snapToGrid w:val="0"/>
              <w:spacing w:line="360" w:lineRule="auto"/>
              <w:rPr>
                <w:rFonts w:hint="eastAsia" w:ascii="宋体" w:hAnsi="宋体"/>
                <w:szCs w:val="21"/>
              </w:rPr>
            </w:pPr>
            <w:r>
              <w:rPr>
                <w:rFonts w:ascii="宋体" w:hAnsi="宋体"/>
              </w:rPr>
              <w:t>为方便开标唱标，投标人应将</w:t>
            </w:r>
            <w:r>
              <w:rPr>
                <w:rFonts w:ascii="宋体" w:hAnsi="宋体"/>
                <w:b/>
              </w:rPr>
              <w:t>开标一览表</w:t>
            </w:r>
            <w:r>
              <w:rPr>
                <w:rFonts w:hint="eastAsia" w:ascii="宋体" w:hAnsi="宋体"/>
                <w:b/>
              </w:rPr>
              <w:t>、投标函、</w:t>
            </w:r>
            <w:r>
              <w:rPr>
                <w:rFonts w:ascii="宋体" w:hAnsi="宋体"/>
                <w:b/>
                <w:bCs/>
              </w:rPr>
              <w:t>法定代表人身份证明</w:t>
            </w:r>
            <w:r>
              <w:rPr>
                <w:rFonts w:hint="eastAsia" w:ascii="宋体" w:hAnsi="宋体"/>
                <w:b/>
                <w:bCs/>
              </w:rPr>
              <w:t>或</w:t>
            </w:r>
            <w:r>
              <w:rPr>
                <w:rFonts w:ascii="宋体" w:hAnsi="宋体"/>
                <w:b/>
                <w:bCs/>
              </w:rPr>
              <w:t>法定代表人授权书</w:t>
            </w:r>
            <w:r>
              <w:rPr>
                <w:rFonts w:ascii="宋体" w:hAnsi="宋体"/>
              </w:rPr>
              <w:t>单独密封提交，并在密封袋上标明</w:t>
            </w:r>
            <w:r>
              <w:rPr>
                <w:rFonts w:ascii="宋体" w:hAnsi="宋体"/>
                <w:b/>
              </w:rPr>
              <w:t>“开标一览表”</w:t>
            </w:r>
            <w:r>
              <w:rPr>
                <w:rFonts w:ascii="宋体" w:hAnsi="宋体"/>
              </w:rPr>
              <w:t>字样</w:t>
            </w:r>
            <w:r>
              <w:rPr>
                <w:rFonts w:hint="eastAsia" w:ascii="宋体" w:hAnsi="宋体"/>
              </w:rPr>
              <w:t>。</w:t>
            </w:r>
          </w:p>
        </w:tc>
      </w:tr>
      <w:tr w14:paraId="00173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110C0917">
            <w:pPr>
              <w:autoSpaceDE w:val="0"/>
              <w:autoSpaceDN w:val="0"/>
              <w:snapToGrid w:val="0"/>
              <w:spacing w:line="300" w:lineRule="auto"/>
              <w:jc w:val="center"/>
              <w:rPr>
                <w:rFonts w:hint="eastAsia" w:ascii="宋体" w:hAnsi="宋体"/>
                <w:szCs w:val="21"/>
              </w:rPr>
            </w:pPr>
            <w:r>
              <w:rPr>
                <w:rFonts w:ascii="宋体" w:hAnsi="宋体"/>
                <w:szCs w:val="21"/>
              </w:rPr>
              <w:t>4.2.1</w:t>
            </w:r>
          </w:p>
        </w:tc>
        <w:tc>
          <w:tcPr>
            <w:tcW w:w="2289" w:type="dxa"/>
            <w:gridSpan w:val="2"/>
            <w:vAlign w:val="center"/>
          </w:tcPr>
          <w:p w14:paraId="15C55F85">
            <w:pPr>
              <w:autoSpaceDE w:val="0"/>
              <w:autoSpaceDN w:val="0"/>
              <w:snapToGrid w:val="0"/>
              <w:spacing w:line="300" w:lineRule="auto"/>
              <w:jc w:val="center"/>
              <w:rPr>
                <w:rFonts w:hint="eastAsia" w:ascii="宋体" w:hAnsi="宋体"/>
                <w:szCs w:val="21"/>
              </w:rPr>
            </w:pPr>
            <w:r>
              <w:rPr>
                <w:rFonts w:ascii="宋体" w:hAnsi="宋体"/>
                <w:szCs w:val="21"/>
              </w:rPr>
              <w:t>投标截止时间</w:t>
            </w:r>
          </w:p>
        </w:tc>
        <w:tc>
          <w:tcPr>
            <w:tcW w:w="5693" w:type="dxa"/>
            <w:vAlign w:val="center"/>
          </w:tcPr>
          <w:p w14:paraId="4FEE3294">
            <w:pPr>
              <w:autoSpaceDE w:val="0"/>
              <w:autoSpaceDN w:val="0"/>
              <w:snapToGrid w:val="0"/>
              <w:spacing w:line="300" w:lineRule="auto"/>
              <w:rPr>
                <w:rFonts w:hint="eastAsia" w:ascii="宋体" w:hAnsi="宋体"/>
                <w:bCs/>
                <w:szCs w:val="21"/>
              </w:rPr>
            </w:pPr>
            <w:r>
              <w:rPr>
                <w:rFonts w:ascii="宋体" w:hAnsi="宋体"/>
                <w:szCs w:val="21"/>
              </w:rPr>
              <w:t>详见第一章《投标邀请》</w:t>
            </w:r>
          </w:p>
        </w:tc>
      </w:tr>
      <w:tr w14:paraId="585F1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160A6B25">
            <w:pPr>
              <w:autoSpaceDE w:val="0"/>
              <w:autoSpaceDN w:val="0"/>
              <w:snapToGrid w:val="0"/>
              <w:spacing w:line="300" w:lineRule="auto"/>
              <w:jc w:val="center"/>
              <w:rPr>
                <w:rFonts w:hint="eastAsia" w:ascii="宋体" w:hAnsi="宋体"/>
                <w:szCs w:val="21"/>
              </w:rPr>
            </w:pPr>
            <w:r>
              <w:rPr>
                <w:rFonts w:ascii="宋体" w:hAnsi="宋体"/>
                <w:szCs w:val="21"/>
              </w:rPr>
              <w:t>4.2.2</w:t>
            </w:r>
          </w:p>
        </w:tc>
        <w:tc>
          <w:tcPr>
            <w:tcW w:w="2289" w:type="dxa"/>
            <w:gridSpan w:val="2"/>
            <w:vAlign w:val="center"/>
          </w:tcPr>
          <w:p w14:paraId="28BD30E1">
            <w:pPr>
              <w:autoSpaceDE w:val="0"/>
              <w:autoSpaceDN w:val="0"/>
              <w:snapToGrid w:val="0"/>
              <w:spacing w:line="300" w:lineRule="auto"/>
              <w:jc w:val="center"/>
              <w:rPr>
                <w:rFonts w:hint="eastAsia" w:ascii="宋体" w:hAnsi="宋体"/>
                <w:szCs w:val="21"/>
              </w:rPr>
            </w:pPr>
            <w:r>
              <w:rPr>
                <w:rFonts w:ascii="宋体" w:hAnsi="宋体"/>
                <w:szCs w:val="21"/>
              </w:rPr>
              <w:t>递交投标文件地点</w:t>
            </w:r>
          </w:p>
        </w:tc>
        <w:tc>
          <w:tcPr>
            <w:tcW w:w="5693" w:type="dxa"/>
            <w:vAlign w:val="center"/>
          </w:tcPr>
          <w:p w14:paraId="7D08DEFA">
            <w:pPr>
              <w:autoSpaceDE w:val="0"/>
              <w:autoSpaceDN w:val="0"/>
              <w:snapToGrid w:val="0"/>
              <w:spacing w:line="300" w:lineRule="auto"/>
              <w:rPr>
                <w:rFonts w:hint="eastAsia" w:ascii="宋体" w:hAnsi="宋体"/>
                <w:szCs w:val="21"/>
              </w:rPr>
            </w:pPr>
            <w:r>
              <w:rPr>
                <w:rFonts w:ascii="宋体" w:hAnsi="宋体"/>
                <w:szCs w:val="21"/>
              </w:rPr>
              <w:t>详见第一章《投标邀请》</w:t>
            </w:r>
          </w:p>
        </w:tc>
      </w:tr>
      <w:tr w14:paraId="4DA40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51FAD72B">
            <w:pPr>
              <w:autoSpaceDE w:val="0"/>
              <w:autoSpaceDN w:val="0"/>
              <w:snapToGrid w:val="0"/>
              <w:spacing w:line="300" w:lineRule="auto"/>
              <w:jc w:val="center"/>
              <w:rPr>
                <w:rFonts w:hint="eastAsia" w:ascii="宋体" w:hAnsi="宋体"/>
                <w:szCs w:val="21"/>
              </w:rPr>
            </w:pPr>
            <w:r>
              <w:rPr>
                <w:rFonts w:ascii="宋体" w:hAnsi="宋体"/>
                <w:szCs w:val="21"/>
              </w:rPr>
              <w:t>5.1.1</w:t>
            </w:r>
          </w:p>
        </w:tc>
        <w:tc>
          <w:tcPr>
            <w:tcW w:w="2289" w:type="dxa"/>
            <w:gridSpan w:val="2"/>
            <w:vAlign w:val="center"/>
          </w:tcPr>
          <w:p w14:paraId="1F1D7F44">
            <w:pPr>
              <w:autoSpaceDE w:val="0"/>
              <w:autoSpaceDN w:val="0"/>
              <w:snapToGrid w:val="0"/>
              <w:spacing w:line="300" w:lineRule="auto"/>
              <w:jc w:val="center"/>
              <w:rPr>
                <w:rFonts w:hint="eastAsia" w:ascii="宋体" w:hAnsi="宋体"/>
                <w:szCs w:val="21"/>
              </w:rPr>
            </w:pPr>
            <w:r>
              <w:rPr>
                <w:rFonts w:ascii="宋体" w:hAnsi="宋体"/>
                <w:szCs w:val="21"/>
              </w:rPr>
              <w:t>开标时间和地点</w:t>
            </w:r>
          </w:p>
        </w:tc>
        <w:tc>
          <w:tcPr>
            <w:tcW w:w="5693" w:type="dxa"/>
            <w:vAlign w:val="center"/>
          </w:tcPr>
          <w:p w14:paraId="49A803BB">
            <w:pPr>
              <w:autoSpaceDE w:val="0"/>
              <w:autoSpaceDN w:val="0"/>
              <w:snapToGrid w:val="0"/>
              <w:spacing w:line="300" w:lineRule="auto"/>
              <w:rPr>
                <w:rFonts w:hint="eastAsia" w:ascii="宋体" w:hAnsi="宋体"/>
                <w:szCs w:val="21"/>
              </w:rPr>
            </w:pPr>
            <w:r>
              <w:rPr>
                <w:rFonts w:ascii="宋体" w:hAnsi="宋体"/>
                <w:szCs w:val="21"/>
              </w:rPr>
              <w:t>详见第一章《投标邀请》</w:t>
            </w:r>
          </w:p>
        </w:tc>
      </w:tr>
      <w:tr w14:paraId="0014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8BA1F06">
            <w:pPr>
              <w:autoSpaceDE w:val="0"/>
              <w:autoSpaceDN w:val="0"/>
              <w:snapToGrid w:val="0"/>
              <w:spacing w:line="300" w:lineRule="auto"/>
              <w:jc w:val="center"/>
              <w:rPr>
                <w:rFonts w:hint="eastAsia" w:ascii="宋体" w:hAnsi="宋体"/>
                <w:szCs w:val="21"/>
              </w:rPr>
            </w:pPr>
            <w:r>
              <w:rPr>
                <w:rFonts w:ascii="宋体" w:hAnsi="宋体"/>
                <w:szCs w:val="21"/>
              </w:rPr>
              <w:t>6.1.1</w:t>
            </w:r>
          </w:p>
        </w:tc>
        <w:tc>
          <w:tcPr>
            <w:tcW w:w="2289" w:type="dxa"/>
            <w:gridSpan w:val="2"/>
            <w:vAlign w:val="center"/>
          </w:tcPr>
          <w:p w14:paraId="0744E62D">
            <w:pPr>
              <w:autoSpaceDE w:val="0"/>
              <w:autoSpaceDN w:val="0"/>
              <w:snapToGrid w:val="0"/>
              <w:spacing w:line="300" w:lineRule="auto"/>
              <w:jc w:val="center"/>
              <w:rPr>
                <w:rFonts w:hint="eastAsia" w:ascii="宋体" w:hAnsi="宋体"/>
                <w:szCs w:val="21"/>
              </w:rPr>
            </w:pPr>
            <w:r>
              <w:rPr>
                <w:rFonts w:ascii="宋体" w:hAnsi="宋体"/>
                <w:szCs w:val="21"/>
              </w:rPr>
              <w:t>评标委员会的组建</w:t>
            </w:r>
          </w:p>
        </w:tc>
        <w:tc>
          <w:tcPr>
            <w:tcW w:w="5693" w:type="dxa"/>
            <w:vAlign w:val="center"/>
          </w:tcPr>
          <w:p w14:paraId="793EFA47">
            <w:pPr>
              <w:autoSpaceDE w:val="0"/>
              <w:autoSpaceDN w:val="0"/>
              <w:snapToGrid w:val="0"/>
              <w:spacing w:line="300" w:lineRule="auto"/>
              <w:rPr>
                <w:rFonts w:hint="eastAsia" w:ascii="宋体" w:hAnsi="宋体"/>
                <w:szCs w:val="21"/>
              </w:rPr>
            </w:pPr>
            <w:r>
              <w:rPr>
                <w:rFonts w:ascii="宋体" w:hAnsi="宋体"/>
                <w:szCs w:val="21"/>
              </w:rPr>
              <w:t>评标委员会由招标人代表和</w:t>
            </w:r>
            <w:r>
              <w:rPr>
                <w:rFonts w:hint="eastAsia" w:ascii="宋体" w:hAnsi="宋体" w:cs="宋体"/>
                <w:snapToGrid w:val="0"/>
                <w:kern w:val="0"/>
                <w:szCs w:val="21"/>
                <w:lang w:val="zh-CN"/>
              </w:rPr>
              <w:t>武汉汇哲招标代理有限公司专家库中随机抽取的</w:t>
            </w:r>
            <w:r>
              <w:rPr>
                <w:rFonts w:ascii="宋体" w:hAnsi="宋体"/>
                <w:szCs w:val="21"/>
              </w:rPr>
              <w:t>技术、经济等方面的专家组成，成员人数为</w:t>
            </w:r>
            <w:r>
              <w:rPr>
                <w:rFonts w:hint="eastAsia" w:ascii="宋体" w:hAnsi="宋体"/>
                <w:szCs w:val="21"/>
              </w:rPr>
              <w:t>五</w:t>
            </w:r>
            <w:r>
              <w:rPr>
                <w:rFonts w:ascii="宋体" w:hAnsi="宋体"/>
                <w:szCs w:val="21"/>
              </w:rPr>
              <w:t>人</w:t>
            </w:r>
            <w:r>
              <w:rPr>
                <w:rFonts w:hint="eastAsia" w:ascii="宋体" w:hAnsi="宋体"/>
                <w:szCs w:val="21"/>
              </w:rPr>
              <w:t>。</w:t>
            </w:r>
          </w:p>
        </w:tc>
      </w:tr>
      <w:tr w14:paraId="69739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283C94A2">
            <w:pPr>
              <w:autoSpaceDE w:val="0"/>
              <w:autoSpaceDN w:val="0"/>
              <w:snapToGrid w:val="0"/>
              <w:spacing w:line="300" w:lineRule="auto"/>
              <w:jc w:val="center"/>
              <w:rPr>
                <w:rFonts w:hint="eastAsia" w:ascii="宋体" w:hAnsi="宋体"/>
                <w:szCs w:val="21"/>
              </w:rPr>
            </w:pPr>
            <w:r>
              <w:rPr>
                <w:rFonts w:ascii="宋体" w:hAnsi="宋体"/>
                <w:szCs w:val="21"/>
              </w:rPr>
              <w:t>6.3.2</w:t>
            </w:r>
          </w:p>
        </w:tc>
        <w:tc>
          <w:tcPr>
            <w:tcW w:w="2289" w:type="dxa"/>
            <w:gridSpan w:val="2"/>
            <w:vAlign w:val="center"/>
          </w:tcPr>
          <w:p w14:paraId="371EE3B8">
            <w:pPr>
              <w:autoSpaceDE w:val="0"/>
              <w:autoSpaceDN w:val="0"/>
              <w:snapToGrid w:val="0"/>
              <w:spacing w:line="300" w:lineRule="auto"/>
              <w:jc w:val="center"/>
              <w:rPr>
                <w:rFonts w:hint="eastAsia" w:ascii="宋体" w:hAnsi="宋体"/>
                <w:szCs w:val="21"/>
              </w:rPr>
            </w:pPr>
            <w:r>
              <w:rPr>
                <w:rFonts w:ascii="宋体" w:hAnsi="宋体"/>
                <w:szCs w:val="21"/>
              </w:rPr>
              <w:t>推荐中标候选人</w:t>
            </w:r>
          </w:p>
        </w:tc>
        <w:tc>
          <w:tcPr>
            <w:tcW w:w="5693" w:type="dxa"/>
            <w:vAlign w:val="center"/>
          </w:tcPr>
          <w:p w14:paraId="3712DB4B">
            <w:pPr>
              <w:snapToGrid w:val="0"/>
              <w:spacing w:line="300" w:lineRule="auto"/>
              <w:rPr>
                <w:rFonts w:hint="eastAsia" w:ascii="宋体" w:hAnsi="宋体"/>
                <w:szCs w:val="21"/>
              </w:rPr>
            </w:pPr>
            <w:r>
              <w:rPr>
                <w:rFonts w:hint="eastAsia" w:ascii="宋体" w:hAnsi="宋体" w:cs="Arial"/>
                <w:szCs w:val="21"/>
              </w:rPr>
              <w:t>每包各推荐</w:t>
            </w:r>
            <w:r>
              <w:rPr>
                <w:rFonts w:ascii="宋体" w:hAnsi="宋体" w:cs="Arial"/>
                <w:szCs w:val="21"/>
              </w:rPr>
              <w:t>中标候选人数量</w:t>
            </w:r>
            <w:r>
              <w:rPr>
                <w:rFonts w:hint="eastAsia" w:ascii="宋体" w:hAnsi="宋体" w:cs="Arial"/>
                <w:szCs w:val="21"/>
                <w:u w:val="single"/>
              </w:rPr>
              <w:t>3</w:t>
            </w:r>
            <w:r>
              <w:rPr>
                <w:rFonts w:ascii="宋体" w:hAnsi="宋体" w:cs="Arial"/>
                <w:szCs w:val="21"/>
              </w:rPr>
              <w:t>家</w:t>
            </w:r>
            <w:r>
              <w:rPr>
                <w:rFonts w:hint="eastAsia" w:ascii="宋体" w:hAnsi="宋体" w:cs="Arial"/>
                <w:szCs w:val="21"/>
              </w:rPr>
              <w:t>。</w:t>
            </w:r>
          </w:p>
        </w:tc>
      </w:tr>
      <w:tr w14:paraId="3C41F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11843086">
            <w:pPr>
              <w:autoSpaceDE w:val="0"/>
              <w:autoSpaceDN w:val="0"/>
              <w:snapToGrid w:val="0"/>
              <w:spacing w:line="300" w:lineRule="auto"/>
              <w:jc w:val="center"/>
              <w:rPr>
                <w:rFonts w:hint="eastAsia" w:ascii="宋体" w:hAnsi="宋体"/>
                <w:szCs w:val="21"/>
              </w:rPr>
            </w:pPr>
            <w:r>
              <w:rPr>
                <w:rFonts w:ascii="宋体" w:hAnsi="宋体"/>
                <w:szCs w:val="21"/>
              </w:rPr>
              <w:t>7.1.1</w:t>
            </w:r>
          </w:p>
        </w:tc>
        <w:tc>
          <w:tcPr>
            <w:tcW w:w="2289" w:type="dxa"/>
            <w:gridSpan w:val="2"/>
            <w:vAlign w:val="center"/>
          </w:tcPr>
          <w:p w14:paraId="17464F50">
            <w:pPr>
              <w:autoSpaceDE w:val="0"/>
              <w:autoSpaceDN w:val="0"/>
              <w:snapToGrid w:val="0"/>
              <w:spacing w:line="300" w:lineRule="auto"/>
              <w:jc w:val="center"/>
              <w:rPr>
                <w:rFonts w:hint="eastAsia" w:ascii="宋体" w:hAnsi="宋体"/>
                <w:szCs w:val="21"/>
              </w:rPr>
            </w:pPr>
            <w:r>
              <w:rPr>
                <w:rFonts w:ascii="宋体" w:hAnsi="宋体"/>
                <w:szCs w:val="21"/>
              </w:rPr>
              <w:t>定标原则</w:t>
            </w:r>
          </w:p>
        </w:tc>
        <w:tc>
          <w:tcPr>
            <w:tcW w:w="5693" w:type="dxa"/>
            <w:vAlign w:val="center"/>
          </w:tcPr>
          <w:p w14:paraId="7F5D603D">
            <w:pPr>
              <w:tabs>
                <w:tab w:val="left" w:pos="1260"/>
              </w:tabs>
              <w:snapToGrid w:val="0"/>
              <w:spacing w:line="300" w:lineRule="auto"/>
              <w:rPr>
                <w:rFonts w:hint="eastAsia" w:ascii="宋体" w:hAnsi="宋体"/>
                <w:szCs w:val="21"/>
              </w:rPr>
            </w:pPr>
            <w:r>
              <w:rPr>
                <w:rFonts w:hint="eastAsia" w:ascii="宋体" w:hAnsi="宋体" w:cs="Arial"/>
                <w:szCs w:val="21"/>
              </w:rPr>
              <w:t>招标人按评审报告中各包推荐的中标候选人排序确定各包中标投标人。</w:t>
            </w:r>
          </w:p>
        </w:tc>
      </w:tr>
      <w:tr w14:paraId="276BB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A806330">
            <w:pPr>
              <w:autoSpaceDE w:val="0"/>
              <w:autoSpaceDN w:val="0"/>
              <w:snapToGrid w:val="0"/>
              <w:spacing w:line="300" w:lineRule="auto"/>
              <w:jc w:val="center"/>
              <w:rPr>
                <w:rFonts w:hint="eastAsia" w:ascii="宋体" w:hAnsi="宋体"/>
                <w:szCs w:val="21"/>
              </w:rPr>
            </w:pPr>
            <w:r>
              <w:rPr>
                <w:rFonts w:ascii="宋体" w:hAnsi="宋体"/>
                <w:szCs w:val="21"/>
              </w:rPr>
              <w:t>7.2.2</w:t>
            </w:r>
          </w:p>
        </w:tc>
        <w:tc>
          <w:tcPr>
            <w:tcW w:w="2289" w:type="dxa"/>
            <w:gridSpan w:val="2"/>
            <w:vAlign w:val="center"/>
          </w:tcPr>
          <w:p w14:paraId="3A69F41E">
            <w:pPr>
              <w:autoSpaceDE w:val="0"/>
              <w:autoSpaceDN w:val="0"/>
              <w:snapToGrid w:val="0"/>
              <w:spacing w:line="300" w:lineRule="auto"/>
              <w:jc w:val="center"/>
              <w:rPr>
                <w:rFonts w:hint="eastAsia" w:ascii="宋体" w:hAnsi="宋体"/>
                <w:szCs w:val="21"/>
              </w:rPr>
            </w:pPr>
            <w:r>
              <w:rPr>
                <w:rFonts w:ascii="宋体" w:hAnsi="宋体"/>
                <w:szCs w:val="21"/>
              </w:rPr>
              <w:t>中标结果公告</w:t>
            </w:r>
          </w:p>
        </w:tc>
        <w:tc>
          <w:tcPr>
            <w:tcW w:w="5693" w:type="dxa"/>
            <w:vAlign w:val="center"/>
          </w:tcPr>
          <w:p w14:paraId="0DC6E7E9">
            <w:pPr>
              <w:tabs>
                <w:tab w:val="left" w:pos="1260"/>
              </w:tabs>
              <w:snapToGrid w:val="0"/>
              <w:spacing w:line="300" w:lineRule="auto"/>
              <w:rPr>
                <w:rFonts w:hint="eastAsia" w:ascii="宋体" w:hAnsi="宋体"/>
                <w:szCs w:val="21"/>
              </w:rPr>
            </w:pPr>
            <w:r>
              <w:rPr>
                <w:rFonts w:ascii="宋体" w:hAnsi="宋体"/>
                <w:szCs w:val="21"/>
              </w:rPr>
              <w:t>公告媒介：</w:t>
            </w:r>
          </w:p>
          <w:p w14:paraId="7AFD61DF">
            <w:pPr>
              <w:tabs>
                <w:tab w:val="left" w:pos="1260"/>
              </w:tabs>
              <w:snapToGrid w:val="0"/>
              <w:spacing w:line="300" w:lineRule="auto"/>
              <w:rPr>
                <w:rFonts w:hint="eastAsia" w:ascii="宋体" w:hAnsi="宋体" w:eastAsia="宋体"/>
                <w:color w:val="auto"/>
                <w:sz w:val="21"/>
                <w:szCs w:val="21"/>
                <w:u w:val="single"/>
                <w:lang w:val="en-US" w:eastAsia="zh-CN"/>
              </w:rPr>
            </w:pPr>
            <w:r>
              <w:rPr>
                <w:rFonts w:ascii="宋体" w:hAnsi="宋体" w:eastAsia="宋体"/>
                <w:color w:val="auto"/>
                <w:sz w:val="21"/>
                <w:szCs w:val="21"/>
                <w:u w:val="single"/>
              </w:rPr>
              <w:t>武汉汇哲招标代理有限公司</w:t>
            </w:r>
            <w:r>
              <w:rPr>
                <w:rFonts w:hint="eastAsia" w:ascii="宋体" w:hAnsi="宋体"/>
                <w:color w:val="auto"/>
                <w:sz w:val="21"/>
                <w:szCs w:val="21"/>
                <w:u w:val="single"/>
                <w:lang w:eastAsia="zh-CN"/>
              </w:rPr>
              <w:t>平台</w:t>
            </w:r>
          </w:p>
          <w:p w14:paraId="113488AB">
            <w:pPr>
              <w:tabs>
                <w:tab w:val="left" w:pos="1260"/>
              </w:tabs>
              <w:snapToGrid w:val="0"/>
              <w:spacing w:line="300" w:lineRule="auto"/>
              <w:rPr>
                <w:rFonts w:hint="eastAsia" w:ascii="宋体" w:hAnsi="宋体"/>
                <w:szCs w:val="21"/>
                <w:u w:val="single"/>
              </w:rPr>
            </w:pPr>
            <w:r>
              <w:rPr>
                <w:rFonts w:ascii="宋体" w:hAnsi="宋体"/>
                <w:szCs w:val="21"/>
              </w:rPr>
              <w:t>公告期限：</w:t>
            </w:r>
            <w:r>
              <w:rPr>
                <w:rFonts w:ascii="宋体" w:hAnsi="宋体"/>
                <w:szCs w:val="21"/>
                <w:u w:val="single"/>
              </w:rPr>
              <w:t xml:space="preserve"> 1个工作日 </w:t>
            </w:r>
          </w:p>
        </w:tc>
      </w:tr>
      <w:tr w14:paraId="03BB7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6AEECF6A">
            <w:pPr>
              <w:autoSpaceDE w:val="0"/>
              <w:autoSpaceDN w:val="0"/>
              <w:snapToGrid w:val="0"/>
              <w:spacing w:line="300" w:lineRule="auto"/>
              <w:jc w:val="center"/>
              <w:rPr>
                <w:rFonts w:hint="eastAsia" w:ascii="宋体" w:hAnsi="宋体"/>
                <w:szCs w:val="21"/>
              </w:rPr>
            </w:pPr>
            <w:r>
              <w:rPr>
                <w:rFonts w:ascii="宋体" w:hAnsi="宋体"/>
                <w:szCs w:val="21"/>
              </w:rPr>
              <w:t>7.3.2</w:t>
            </w:r>
          </w:p>
        </w:tc>
        <w:tc>
          <w:tcPr>
            <w:tcW w:w="2289" w:type="dxa"/>
            <w:gridSpan w:val="2"/>
            <w:vAlign w:val="center"/>
          </w:tcPr>
          <w:p w14:paraId="669813FC">
            <w:pPr>
              <w:autoSpaceDE w:val="0"/>
              <w:autoSpaceDN w:val="0"/>
              <w:snapToGrid w:val="0"/>
              <w:spacing w:line="300" w:lineRule="auto"/>
              <w:jc w:val="center"/>
              <w:rPr>
                <w:rFonts w:hint="eastAsia" w:ascii="宋体" w:hAnsi="宋体"/>
                <w:szCs w:val="21"/>
              </w:rPr>
            </w:pPr>
            <w:r>
              <w:rPr>
                <w:rFonts w:ascii="宋体" w:hAnsi="宋体"/>
                <w:szCs w:val="21"/>
              </w:rPr>
              <w:t>中标通知书领取</w:t>
            </w:r>
          </w:p>
        </w:tc>
        <w:tc>
          <w:tcPr>
            <w:tcW w:w="5693" w:type="dxa"/>
            <w:vAlign w:val="center"/>
          </w:tcPr>
          <w:p w14:paraId="73439BC3">
            <w:pPr>
              <w:tabs>
                <w:tab w:val="left" w:pos="1260"/>
              </w:tabs>
              <w:snapToGrid w:val="0"/>
              <w:spacing w:line="300" w:lineRule="auto"/>
              <w:rPr>
                <w:rFonts w:hint="eastAsia" w:ascii="宋体" w:hAnsi="宋体"/>
                <w:szCs w:val="21"/>
              </w:rPr>
            </w:pPr>
            <w:r>
              <w:rPr>
                <w:rFonts w:ascii="宋体" w:hAnsi="宋体"/>
                <w:szCs w:val="21"/>
              </w:rPr>
              <w:t>中标结果公告发布后，中标投标人</w:t>
            </w:r>
            <w:r>
              <w:rPr>
                <w:rFonts w:hint="eastAsia" w:ascii="宋体" w:hAnsi="宋体"/>
                <w:szCs w:val="21"/>
              </w:rPr>
              <w:t>可</w:t>
            </w:r>
            <w:r>
              <w:rPr>
                <w:rFonts w:ascii="宋体" w:hAnsi="宋体"/>
                <w:szCs w:val="21"/>
              </w:rPr>
              <w:t>领取中标通知书，并于</w:t>
            </w:r>
            <w:r>
              <w:rPr>
                <w:rFonts w:hint="eastAsia" w:ascii="宋体" w:hAnsi="宋体"/>
                <w:szCs w:val="21"/>
              </w:rPr>
              <w:t>30</w:t>
            </w:r>
            <w:r>
              <w:rPr>
                <w:rFonts w:ascii="宋体" w:hAnsi="宋体"/>
                <w:szCs w:val="21"/>
              </w:rPr>
              <w:t>日内按照招标文件要求和投标文件承诺与招标人签订合同。</w:t>
            </w:r>
          </w:p>
        </w:tc>
      </w:tr>
      <w:tr w14:paraId="02F64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4942A3A4">
            <w:pPr>
              <w:autoSpaceDE w:val="0"/>
              <w:autoSpaceDN w:val="0"/>
              <w:snapToGrid w:val="0"/>
              <w:spacing w:line="300" w:lineRule="auto"/>
              <w:jc w:val="center"/>
              <w:rPr>
                <w:rFonts w:hint="eastAsia" w:ascii="宋体" w:hAnsi="宋体"/>
                <w:szCs w:val="21"/>
              </w:rPr>
            </w:pPr>
            <w:r>
              <w:rPr>
                <w:rFonts w:ascii="宋体" w:hAnsi="宋体"/>
                <w:szCs w:val="21"/>
              </w:rPr>
              <w:t>9.1.1</w:t>
            </w:r>
          </w:p>
        </w:tc>
        <w:tc>
          <w:tcPr>
            <w:tcW w:w="2289" w:type="dxa"/>
            <w:gridSpan w:val="2"/>
            <w:vAlign w:val="center"/>
          </w:tcPr>
          <w:p w14:paraId="1C8CA88A">
            <w:pPr>
              <w:autoSpaceDE w:val="0"/>
              <w:autoSpaceDN w:val="0"/>
              <w:snapToGrid w:val="0"/>
              <w:spacing w:line="300" w:lineRule="auto"/>
              <w:jc w:val="center"/>
              <w:rPr>
                <w:rFonts w:hint="eastAsia" w:ascii="宋体" w:hAnsi="宋体"/>
                <w:szCs w:val="21"/>
              </w:rPr>
            </w:pPr>
            <w:r>
              <w:rPr>
                <w:rFonts w:ascii="宋体" w:hAnsi="宋体"/>
                <w:szCs w:val="21"/>
              </w:rPr>
              <w:t>履约担保</w:t>
            </w:r>
          </w:p>
        </w:tc>
        <w:tc>
          <w:tcPr>
            <w:tcW w:w="5693" w:type="dxa"/>
            <w:vAlign w:val="center"/>
          </w:tcPr>
          <w:p w14:paraId="5B2A876E">
            <w:pPr>
              <w:tabs>
                <w:tab w:val="left" w:pos="1260"/>
              </w:tabs>
              <w:snapToGrid w:val="0"/>
              <w:spacing w:line="300" w:lineRule="auto"/>
              <w:rPr>
                <w:rFonts w:hint="eastAsia" w:ascii="宋体" w:hAnsi="宋体"/>
                <w:szCs w:val="21"/>
              </w:rPr>
            </w:pPr>
            <w:r>
              <w:rPr>
                <w:rFonts w:ascii="宋体" w:hAnsi="宋体"/>
                <w:szCs w:val="21"/>
              </w:rPr>
              <w:t>□有</w:t>
            </w:r>
          </w:p>
          <w:p w14:paraId="099A63E0">
            <w:pPr>
              <w:tabs>
                <w:tab w:val="left" w:pos="1260"/>
              </w:tabs>
              <w:snapToGrid w:val="0"/>
              <w:spacing w:line="300" w:lineRule="auto"/>
              <w:rPr>
                <w:rFonts w:hint="eastAsia" w:ascii="宋体" w:hAnsi="宋体"/>
                <w:szCs w:val="21"/>
              </w:rPr>
            </w:pPr>
            <w:r>
              <w:rPr>
                <w:rFonts w:ascii="宋体" w:hAnsi="宋体"/>
                <w:sz w:val="15"/>
                <w:szCs w:val="15"/>
                <w:bdr w:val="single" w:color="auto" w:sz="4" w:space="0"/>
              </w:rPr>
              <w:t>√</w:t>
            </w:r>
            <w:r>
              <w:rPr>
                <w:rFonts w:ascii="宋体" w:hAnsi="宋体"/>
                <w:szCs w:val="21"/>
              </w:rPr>
              <w:t>无</w:t>
            </w:r>
          </w:p>
        </w:tc>
      </w:tr>
      <w:tr w14:paraId="005E4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1057" w:type="dxa"/>
            <w:vAlign w:val="center"/>
          </w:tcPr>
          <w:p w14:paraId="3CBBDC59">
            <w:pPr>
              <w:autoSpaceDE w:val="0"/>
              <w:autoSpaceDN w:val="0"/>
              <w:snapToGrid w:val="0"/>
              <w:spacing w:line="300" w:lineRule="auto"/>
              <w:jc w:val="center"/>
              <w:rPr>
                <w:rFonts w:hint="eastAsia" w:ascii="宋体" w:hAnsi="宋体"/>
                <w:szCs w:val="21"/>
              </w:rPr>
            </w:pPr>
            <w:r>
              <w:rPr>
                <w:rFonts w:ascii="宋体" w:hAnsi="宋体"/>
                <w:szCs w:val="21"/>
              </w:rPr>
              <w:t>10.1.1</w:t>
            </w:r>
          </w:p>
        </w:tc>
        <w:tc>
          <w:tcPr>
            <w:tcW w:w="2289" w:type="dxa"/>
            <w:gridSpan w:val="2"/>
            <w:vAlign w:val="center"/>
          </w:tcPr>
          <w:p w14:paraId="0E011FEC">
            <w:pPr>
              <w:autoSpaceDE w:val="0"/>
              <w:autoSpaceDN w:val="0"/>
              <w:snapToGrid w:val="0"/>
              <w:spacing w:line="300" w:lineRule="auto"/>
              <w:jc w:val="center"/>
              <w:rPr>
                <w:rFonts w:hint="eastAsia" w:ascii="宋体" w:hAnsi="宋体"/>
                <w:szCs w:val="21"/>
              </w:rPr>
            </w:pPr>
            <w:r>
              <w:rPr>
                <w:rFonts w:ascii="宋体" w:hAnsi="宋体"/>
                <w:szCs w:val="21"/>
              </w:rPr>
              <w:t>招标代理服务费收取方式和标准</w:t>
            </w:r>
          </w:p>
        </w:tc>
        <w:tc>
          <w:tcPr>
            <w:tcW w:w="5693" w:type="dxa"/>
            <w:vAlign w:val="center"/>
          </w:tcPr>
          <w:p w14:paraId="5C326631">
            <w:pPr>
              <w:tabs>
                <w:tab w:val="left" w:pos="1260"/>
              </w:tabs>
              <w:snapToGrid w:val="0"/>
              <w:spacing w:line="300" w:lineRule="auto"/>
              <w:rPr>
                <w:rFonts w:hint="eastAsia" w:ascii="宋体" w:hAnsi="宋体" w:cs="Arial"/>
                <w:szCs w:val="21"/>
              </w:rPr>
            </w:pPr>
            <w:r>
              <w:rPr>
                <w:rFonts w:hint="eastAsia" w:ascii="宋体" w:hAnsi="宋体" w:cs="Arial"/>
                <w:szCs w:val="21"/>
              </w:rPr>
              <w:t>根据国家发展与改革委员会办公厅发改办价格【2003】857号文的规定，由招标人按国家发展计划委员会计价格【2002】1980号文规定工程类取费标准的60%向招标代理机构支付招标代理服务费。</w:t>
            </w:r>
          </w:p>
          <w:p w14:paraId="14874E41">
            <w:pPr>
              <w:tabs>
                <w:tab w:val="left" w:pos="1260"/>
              </w:tabs>
              <w:snapToGrid w:val="0"/>
              <w:spacing w:line="300" w:lineRule="auto"/>
              <w:rPr>
                <w:rFonts w:hint="eastAsia" w:ascii="宋体" w:hAnsi="宋体" w:cs="Arial"/>
                <w:b/>
                <w:szCs w:val="21"/>
              </w:rPr>
            </w:pPr>
            <w:r>
              <w:rPr>
                <w:rFonts w:hint="eastAsia" w:ascii="宋体" w:hAnsi="宋体" w:cs="Arial"/>
                <w:b/>
                <w:szCs w:val="21"/>
              </w:rPr>
              <w:t>收取中标服务费账户：</w:t>
            </w:r>
          </w:p>
          <w:p w14:paraId="25D1CF09">
            <w:pPr>
              <w:tabs>
                <w:tab w:val="left" w:pos="1260"/>
              </w:tabs>
              <w:snapToGrid w:val="0"/>
              <w:spacing w:line="300" w:lineRule="auto"/>
              <w:rPr>
                <w:rFonts w:hint="eastAsia" w:ascii="宋体" w:hAnsi="宋体" w:cs="Arial"/>
                <w:szCs w:val="21"/>
              </w:rPr>
            </w:pPr>
            <w:r>
              <w:rPr>
                <w:rFonts w:hint="eastAsia" w:ascii="宋体" w:hAnsi="宋体" w:cs="Arial"/>
                <w:szCs w:val="21"/>
              </w:rPr>
              <w:t>户    名：武汉汇哲招标代理有限公司</w:t>
            </w:r>
          </w:p>
          <w:p w14:paraId="7D004151">
            <w:pPr>
              <w:tabs>
                <w:tab w:val="left" w:pos="1260"/>
              </w:tabs>
              <w:snapToGrid w:val="0"/>
              <w:spacing w:line="300" w:lineRule="auto"/>
              <w:rPr>
                <w:rFonts w:hint="eastAsia" w:ascii="宋体" w:hAnsi="宋体" w:cs="Arial"/>
                <w:szCs w:val="21"/>
              </w:rPr>
            </w:pPr>
            <w:r>
              <w:rPr>
                <w:rFonts w:hint="eastAsia" w:ascii="宋体" w:hAnsi="宋体" w:cs="Arial"/>
                <w:szCs w:val="21"/>
              </w:rPr>
              <w:t>帐    号：416180100100038185</w:t>
            </w:r>
          </w:p>
          <w:p w14:paraId="0DD6B159">
            <w:pPr>
              <w:autoSpaceDE w:val="0"/>
              <w:autoSpaceDN w:val="0"/>
              <w:adjustRightInd w:val="0"/>
              <w:spacing w:line="276" w:lineRule="auto"/>
              <w:rPr>
                <w:rFonts w:hint="eastAsia" w:ascii="宋体" w:hAnsi="宋体"/>
              </w:rPr>
            </w:pPr>
            <w:r>
              <w:rPr>
                <w:rFonts w:hint="eastAsia" w:ascii="宋体" w:hAnsi="宋体" w:cs="Arial"/>
                <w:szCs w:val="21"/>
              </w:rPr>
              <w:t>开户银行：兴业银行武汉东湖高新科技支行</w:t>
            </w:r>
          </w:p>
        </w:tc>
      </w:tr>
    </w:tbl>
    <w:p w14:paraId="3CAE2676">
      <w:pPr>
        <w:pStyle w:val="4"/>
        <w:snapToGrid w:val="0"/>
        <w:spacing w:before="0" w:after="0" w:line="360" w:lineRule="auto"/>
        <w:jc w:val="center"/>
        <w:rPr>
          <w:rFonts w:hint="eastAsia" w:ascii="宋体" w:hAnsi="宋体" w:eastAsia="宋体"/>
          <w:b w:val="0"/>
        </w:rPr>
      </w:pPr>
      <w:r>
        <w:rPr>
          <w:rFonts w:ascii="宋体" w:hAnsi="宋体" w:eastAsia="宋体"/>
        </w:rPr>
        <w:br w:type="page"/>
      </w:r>
      <w:bookmarkStart w:id="51" w:name="_Toc430813237"/>
      <w:bookmarkStart w:id="52" w:name="_Toc171956503"/>
      <w:bookmarkStart w:id="53" w:name="_Toc432367320"/>
      <w:bookmarkStart w:id="54" w:name="_Toc152042305"/>
      <w:bookmarkStart w:id="55" w:name="_Toc144974497"/>
      <w:bookmarkStart w:id="56" w:name="_Toc300834949"/>
      <w:bookmarkStart w:id="57" w:name="_Toc247527553"/>
      <w:bookmarkStart w:id="58" w:name="_Toc152045529"/>
      <w:bookmarkStart w:id="59" w:name="_Toc247513952"/>
      <w:r>
        <w:rPr>
          <w:rFonts w:ascii="宋体" w:hAnsi="宋体" w:eastAsia="宋体"/>
          <w:b w:val="0"/>
        </w:rPr>
        <w:t>投标人须知</w:t>
      </w:r>
      <w:bookmarkEnd w:id="51"/>
      <w:bookmarkEnd w:id="52"/>
      <w:bookmarkEnd w:id="53"/>
    </w:p>
    <w:p w14:paraId="00064747">
      <w:pPr>
        <w:pStyle w:val="4"/>
        <w:numPr>
          <w:ilvl w:val="0"/>
          <w:numId w:val="5"/>
        </w:numPr>
        <w:snapToGrid w:val="0"/>
        <w:spacing w:before="0" w:after="0" w:line="360" w:lineRule="auto"/>
        <w:rPr>
          <w:rFonts w:hint="eastAsia" w:ascii="宋体" w:hAnsi="宋体" w:eastAsia="宋体"/>
          <w:sz w:val="28"/>
          <w:szCs w:val="28"/>
        </w:rPr>
      </w:pPr>
      <w:bookmarkStart w:id="60" w:name="_Toc430813238"/>
      <w:bookmarkStart w:id="61" w:name="_Toc432367321"/>
      <w:bookmarkStart w:id="62" w:name="_Toc171956504"/>
      <w:r>
        <w:rPr>
          <w:rFonts w:ascii="宋体" w:hAnsi="宋体" w:eastAsia="宋体"/>
          <w:sz w:val="28"/>
          <w:szCs w:val="28"/>
        </w:rPr>
        <w:t>总则</w:t>
      </w:r>
      <w:bookmarkEnd w:id="54"/>
      <w:bookmarkEnd w:id="55"/>
      <w:bookmarkEnd w:id="56"/>
      <w:bookmarkEnd w:id="57"/>
      <w:bookmarkEnd w:id="58"/>
      <w:bookmarkEnd w:id="59"/>
      <w:bookmarkEnd w:id="60"/>
      <w:bookmarkEnd w:id="61"/>
      <w:bookmarkEnd w:id="62"/>
    </w:p>
    <w:p w14:paraId="0BE91875">
      <w:pPr>
        <w:pStyle w:val="5"/>
        <w:snapToGrid w:val="0"/>
        <w:spacing w:before="0" w:after="0"/>
        <w:jc w:val="left"/>
        <w:rPr>
          <w:rFonts w:hint="eastAsia" w:ascii="宋体" w:hAnsi="宋体"/>
          <w:sz w:val="24"/>
          <w:szCs w:val="24"/>
        </w:rPr>
      </w:pPr>
      <w:bookmarkStart w:id="63" w:name="_Toc152042306"/>
      <w:bookmarkStart w:id="64" w:name="_Toc432367322"/>
      <w:bookmarkStart w:id="65" w:name="_Toc247513953"/>
      <w:bookmarkStart w:id="66" w:name="_Toc300834950"/>
      <w:bookmarkStart w:id="67" w:name="_Toc430813239"/>
      <w:bookmarkStart w:id="68" w:name="_Toc247527554"/>
      <w:bookmarkStart w:id="69" w:name="_Toc144974498"/>
      <w:bookmarkStart w:id="70" w:name="_Toc171956505"/>
      <w:bookmarkStart w:id="71" w:name="_Toc152045530"/>
      <w:r>
        <w:rPr>
          <w:rFonts w:ascii="宋体" w:hAnsi="宋体"/>
          <w:sz w:val="24"/>
          <w:szCs w:val="24"/>
        </w:rPr>
        <w:t>1.1 项目概况</w:t>
      </w:r>
      <w:bookmarkEnd w:id="63"/>
      <w:bookmarkEnd w:id="64"/>
      <w:bookmarkEnd w:id="65"/>
      <w:bookmarkEnd w:id="66"/>
      <w:bookmarkEnd w:id="67"/>
      <w:bookmarkEnd w:id="68"/>
      <w:bookmarkEnd w:id="69"/>
      <w:bookmarkEnd w:id="70"/>
      <w:bookmarkEnd w:id="71"/>
    </w:p>
    <w:p w14:paraId="085BF3AF">
      <w:pPr>
        <w:snapToGrid w:val="0"/>
        <w:spacing w:line="360" w:lineRule="auto"/>
        <w:ind w:firstLine="420" w:firstLineChars="200"/>
        <w:rPr>
          <w:rFonts w:hint="eastAsia" w:ascii="宋体" w:hAnsi="宋体"/>
          <w:szCs w:val="21"/>
        </w:rPr>
      </w:pPr>
      <w:r>
        <w:rPr>
          <w:rFonts w:ascii="宋体" w:hAnsi="宋体"/>
          <w:szCs w:val="21"/>
        </w:rPr>
        <w:t>1.1.1根据《中华人民共和国</w:t>
      </w:r>
      <w:r>
        <w:rPr>
          <w:rFonts w:hint="eastAsia" w:ascii="宋体" w:hAnsi="宋体"/>
          <w:szCs w:val="21"/>
        </w:rPr>
        <w:t>招标投标</w:t>
      </w:r>
      <w:r>
        <w:rPr>
          <w:rFonts w:ascii="宋体" w:hAnsi="宋体"/>
          <w:szCs w:val="21"/>
        </w:rPr>
        <w:t>法》、《中华人民共和国</w:t>
      </w:r>
      <w:r>
        <w:rPr>
          <w:rFonts w:hint="eastAsia" w:ascii="宋体" w:hAnsi="宋体"/>
          <w:szCs w:val="21"/>
        </w:rPr>
        <w:t>招标投标</w:t>
      </w:r>
      <w:r>
        <w:rPr>
          <w:rFonts w:ascii="宋体" w:hAnsi="宋体"/>
          <w:szCs w:val="21"/>
        </w:rPr>
        <w:t>法实施条例》等有关法律、法规和规章的规定，制定本招标文件。</w:t>
      </w:r>
    </w:p>
    <w:p w14:paraId="4AA04407">
      <w:pPr>
        <w:snapToGrid w:val="0"/>
        <w:spacing w:line="360" w:lineRule="auto"/>
        <w:ind w:firstLine="420" w:firstLineChars="200"/>
        <w:rPr>
          <w:rFonts w:hint="eastAsia" w:ascii="宋体" w:hAnsi="宋体"/>
          <w:szCs w:val="21"/>
        </w:rPr>
      </w:pPr>
      <w:r>
        <w:rPr>
          <w:rFonts w:ascii="宋体" w:hAnsi="宋体"/>
          <w:szCs w:val="21"/>
        </w:rPr>
        <w:t>1.1.2招标人：见投标人须知前附表。</w:t>
      </w:r>
    </w:p>
    <w:p w14:paraId="015EA4D2">
      <w:pPr>
        <w:snapToGrid w:val="0"/>
        <w:spacing w:line="360" w:lineRule="auto"/>
        <w:ind w:firstLine="420" w:firstLineChars="200"/>
        <w:rPr>
          <w:rFonts w:hint="eastAsia" w:ascii="宋体" w:hAnsi="宋体"/>
          <w:szCs w:val="21"/>
        </w:rPr>
      </w:pPr>
      <w:r>
        <w:rPr>
          <w:rFonts w:ascii="宋体" w:hAnsi="宋体"/>
          <w:szCs w:val="21"/>
        </w:rPr>
        <w:t>1.1.3招标代理机构：见投标人须知前附表。</w:t>
      </w:r>
    </w:p>
    <w:p w14:paraId="26E5B93F">
      <w:pPr>
        <w:snapToGrid w:val="0"/>
        <w:spacing w:line="360" w:lineRule="auto"/>
        <w:ind w:firstLine="420" w:firstLineChars="200"/>
        <w:rPr>
          <w:rFonts w:hint="eastAsia" w:ascii="宋体" w:hAnsi="宋体"/>
          <w:szCs w:val="21"/>
        </w:rPr>
      </w:pPr>
      <w:r>
        <w:rPr>
          <w:rFonts w:ascii="宋体" w:hAnsi="宋体"/>
          <w:szCs w:val="21"/>
        </w:rPr>
        <w:t>1.1.4监督管理部门：见投标人须知前附表。</w:t>
      </w:r>
    </w:p>
    <w:p w14:paraId="56007F20">
      <w:pPr>
        <w:snapToGrid w:val="0"/>
        <w:spacing w:line="360" w:lineRule="auto"/>
        <w:ind w:firstLine="420" w:firstLineChars="200"/>
        <w:rPr>
          <w:rFonts w:hint="eastAsia" w:ascii="宋体" w:hAnsi="宋体"/>
          <w:szCs w:val="21"/>
        </w:rPr>
      </w:pPr>
      <w:r>
        <w:rPr>
          <w:rFonts w:ascii="宋体" w:hAnsi="宋体"/>
          <w:szCs w:val="21"/>
        </w:rPr>
        <w:t>1.1.5项目名称：见投标人须知前附表。</w:t>
      </w:r>
    </w:p>
    <w:p w14:paraId="6C19E0C7">
      <w:pPr>
        <w:snapToGrid w:val="0"/>
        <w:spacing w:line="360" w:lineRule="auto"/>
        <w:ind w:firstLine="420" w:firstLineChars="200"/>
        <w:rPr>
          <w:rFonts w:hint="eastAsia" w:ascii="宋体" w:hAnsi="宋体"/>
          <w:szCs w:val="21"/>
        </w:rPr>
      </w:pPr>
      <w:r>
        <w:rPr>
          <w:rFonts w:ascii="宋体" w:hAnsi="宋体"/>
          <w:szCs w:val="21"/>
        </w:rPr>
        <w:t>1.1.6项目地点：见投标人须知前附表。</w:t>
      </w:r>
    </w:p>
    <w:p w14:paraId="37D114E6">
      <w:pPr>
        <w:snapToGrid w:val="0"/>
        <w:spacing w:line="360" w:lineRule="auto"/>
        <w:ind w:firstLine="420" w:firstLineChars="200"/>
        <w:rPr>
          <w:rFonts w:hint="eastAsia" w:ascii="宋体" w:hAnsi="宋体"/>
          <w:szCs w:val="21"/>
        </w:rPr>
      </w:pPr>
      <w:r>
        <w:rPr>
          <w:rFonts w:ascii="宋体" w:hAnsi="宋体"/>
          <w:szCs w:val="21"/>
        </w:rPr>
        <w:t>1.1.7项目内容：见投标人须知前附表。</w:t>
      </w:r>
    </w:p>
    <w:p w14:paraId="6B1B96E4">
      <w:pPr>
        <w:pStyle w:val="5"/>
        <w:snapToGrid w:val="0"/>
        <w:spacing w:before="0" w:after="0"/>
        <w:jc w:val="left"/>
        <w:rPr>
          <w:rFonts w:hint="eastAsia" w:ascii="宋体" w:hAnsi="宋体"/>
          <w:sz w:val="24"/>
          <w:szCs w:val="24"/>
        </w:rPr>
      </w:pPr>
      <w:bookmarkStart w:id="72" w:name="_Toc152045531"/>
      <w:bookmarkStart w:id="73" w:name="_Toc171956506"/>
      <w:bookmarkStart w:id="74" w:name="_Toc430813240"/>
      <w:bookmarkStart w:id="75" w:name="_Toc247513954"/>
      <w:bookmarkStart w:id="76" w:name="_Toc432367323"/>
      <w:bookmarkStart w:id="77" w:name="_Toc247527555"/>
      <w:bookmarkStart w:id="78" w:name="_Toc152042307"/>
      <w:bookmarkStart w:id="79" w:name="_Toc300834951"/>
      <w:bookmarkStart w:id="80" w:name="_Toc144974499"/>
      <w:r>
        <w:rPr>
          <w:rFonts w:ascii="宋体" w:hAnsi="宋体"/>
          <w:sz w:val="24"/>
          <w:szCs w:val="24"/>
        </w:rPr>
        <w:t>1.2 资金来源和落实情况</w:t>
      </w:r>
      <w:bookmarkEnd w:id="72"/>
      <w:bookmarkEnd w:id="73"/>
      <w:bookmarkEnd w:id="74"/>
      <w:bookmarkEnd w:id="75"/>
      <w:bookmarkEnd w:id="76"/>
      <w:bookmarkEnd w:id="77"/>
      <w:bookmarkEnd w:id="78"/>
      <w:bookmarkEnd w:id="79"/>
      <w:bookmarkEnd w:id="80"/>
    </w:p>
    <w:p w14:paraId="1C7892C7">
      <w:pPr>
        <w:snapToGrid w:val="0"/>
        <w:spacing w:line="360" w:lineRule="auto"/>
        <w:ind w:firstLine="420" w:firstLineChars="200"/>
        <w:rPr>
          <w:rFonts w:hint="eastAsia" w:ascii="宋体" w:hAnsi="宋体"/>
          <w:szCs w:val="21"/>
        </w:rPr>
      </w:pPr>
      <w:r>
        <w:rPr>
          <w:rFonts w:ascii="宋体" w:hAnsi="宋体"/>
          <w:szCs w:val="21"/>
        </w:rPr>
        <w:t>1.2.1资金来源：见投标人须知前附表。</w:t>
      </w:r>
    </w:p>
    <w:p w14:paraId="58A3B023">
      <w:pPr>
        <w:snapToGrid w:val="0"/>
        <w:spacing w:line="360" w:lineRule="auto"/>
        <w:ind w:firstLine="420" w:firstLineChars="200"/>
        <w:rPr>
          <w:rFonts w:hint="eastAsia" w:ascii="宋体" w:hAnsi="宋体"/>
          <w:szCs w:val="21"/>
        </w:rPr>
      </w:pPr>
      <w:r>
        <w:rPr>
          <w:rFonts w:ascii="宋体" w:hAnsi="宋体"/>
          <w:szCs w:val="21"/>
        </w:rPr>
        <w:t>1.2.2资金落实情况：见投标人须知前附表。</w:t>
      </w:r>
    </w:p>
    <w:p w14:paraId="1AA9125F">
      <w:pPr>
        <w:pStyle w:val="5"/>
        <w:snapToGrid w:val="0"/>
        <w:spacing w:before="0" w:after="0"/>
        <w:jc w:val="left"/>
        <w:rPr>
          <w:rFonts w:hint="eastAsia" w:ascii="宋体" w:hAnsi="宋体"/>
          <w:sz w:val="24"/>
          <w:szCs w:val="24"/>
        </w:rPr>
      </w:pPr>
      <w:bookmarkStart w:id="81" w:name="_Toc247527556"/>
      <w:bookmarkStart w:id="82" w:name="_Toc247513955"/>
      <w:bookmarkStart w:id="83" w:name="_Toc152045532"/>
      <w:bookmarkStart w:id="84" w:name="_Toc144974500"/>
      <w:bookmarkStart w:id="85" w:name="_Toc152042308"/>
      <w:bookmarkStart w:id="86" w:name="_Toc432367324"/>
      <w:bookmarkStart w:id="87" w:name="_Toc300834952"/>
      <w:bookmarkStart w:id="88" w:name="_Toc430813241"/>
      <w:bookmarkStart w:id="89" w:name="_Toc171956507"/>
      <w:r>
        <w:rPr>
          <w:rFonts w:ascii="宋体" w:hAnsi="宋体"/>
          <w:sz w:val="24"/>
          <w:szCs w:val="24"/>
        </w:rPr>
        <w:t>1.3 交货期</w:t>
      </w:r>
      <w:bookmarkEnd w:id="81"/>
      <w:bookmarkEnd w:id="82"/>
      <w:bookmarkEnd w:id="83"/>
      <w:bookmarkEnd w:id="84"/>
      <w:bookmarkEnd w:id="85"/>
      <w:r>
        <w:rPr>
          <w:rFonts w:ascii="宋体" w:hAnsi="宋体"/>
          <w:sz w:val="24"/>
          <w:szCs w:val="24"/>
        </w:rPr>
        <w:t>、</w:t>
      </w:r>
      <w:bookmarkEnd w:id="86"/>
      <w:bookmarkEnd w:id="87"/>
      <w:bookmarkEnd w:id="88"/>
      <w:r>
        <w:rPr>
          <w:rFonts w:ascii="宋体" w:hAnsi="宋体"/>
          <w:sz w:val="24"/>
          <w:szCs w:val="24"/>
        </w:rPr>
        <w:t>质保期及付款方式</w:t>
      </w:r>
      <w:bookmarkEnd w:id="89"/>
    </w:p>
    <w:p w14:paraId="63329050">
      <w:pPr>
        <w:snapToGrid w:val="0"/>
        <w:spacing w:line="360" w:lineRule="auto"/>
        <w:ind w:firstLine="420" w:firstLineChars="200"/>
        <w:rPr>
          <w:rFonts w:hint="eastAsia" w:ascii="宋体" w:hAnsi="宋体"/>
          <w:szCs w:val="21"/>
        </w:rPr>
      </w:pPr>
      <w:r>
        <w:rPr>
          <w:rFonts w:ascii="宋体" w:hAnsi="宋体"/>
          <w:szCs w:val="21"/>
        </w:rPr>
        <w:t>1.3.1 交 货 期：见投标人须知前附表。</w:t>
      </w:r>
    </w:p>
    <w:p w14:paraId="25D74A0B">
      <w:pPr>
        <w:snapToGrid w:val="0"/>
        <w:spacing w:line="360" w:lineRule="auto"/>
        <w:ind w:firstLine="420" w:firstLineChars="200"/>
        <w:rPr>
          <w:rFonts w:hint="eastAsia" w:ascii="宋体" w:hAnsi="宋体"/>
          <w:szCs w:val="21"/>
        </w:rPr>
      </w:pPr>
      <w:r>
        <w:rPr>
          <w:rFonts w:ascii="宋体" w:hAnsi="宋体"/>
          <w:szCs w:val="21"/>
        </w:rPr>
        <w:t>1.3.2质 保 期：见投标人须知前附表。</w:t>
      </w:r>
    </w:p>
    <w:p w14:paraId="4F4060EF">
      <w:pPr>
        <w:snapToGrid w:val="0"/>
        <w:spacing w:line="360" w:lineRule="auto"/>
        <w:ind w:firstLine="420" w:firstLineChars="200"/>
        <w:rPr>
          <w:rFonts w:hint="eastAsia" w:ascii="宋体" w:hAnsi="宋体"/>
          <w:szCs w:val="21"/>
        </w:rPr>
      </w:pPr>
      <w:r>
        <w:rPr>
          <w:rFonts w:ascii="宋体" w:hAnsi="宋体"/>
          <w:szCs w:val="21"/>
        </w:rPr>
        <w:t>1.3.3付款方式：见投标人须知前附表。</w:t>
      </w:r>
    </w:p>
    <w:p w14:paraId="73D3A1F7">
      <w:pPr>
        <w:pStyle w:val="5"/>
        <w:snapToGrid w:val="0"/>
        <w:spacing w:before="0" w:after="0"/>
        <w:jc w:val="left"/>
        <w:rPr>
          <w:rFonts w:hint="eastAsia" w:ascii="宋体" w:hAnsi="宋体"/>
          <w:sz w:val="24"/>
          <w:szCs w:val="24"/>
        </w:rPr>
      </w:pPr>
      <w:bookmarkStart w:id="90" w:name="_Toc430813242"/>
      <w:bookmarkStart w:id="91" w:name="_Toc247527558"/>
      <w:bookmarkStart w:id="92" w:name="_Toc152042310"/>
      <w:bookmarkStart w:id="93" w:name="_Toc171956508"/>
      <w:bookmarkStart w:id="94" w:name="_Toc144974502"/>
      <w:bookmarkStart w:id="95" w:name="_Toc300834954"/>
      <w:bookmarkStart w:id="96" w:name="_Toc432367325"/>
      <w:bookmarkStart w:id="97" w:name="_Toc152045534"/>
      <w:bookmarkStart w:id="98" w:name="_Toc247513957"/>
      <w:r>
        <w:rPr>
          <w:rFonts w:ascii="宋体" w:hAnsi="宋体"/>
          <w:sz w:val="24"/>
          <w:szCs w:val="24"/>
        </w:rPr>
        <w:t>1.4 投标人资格要求</w:t>
      </w:r>
      <w:bookmarkEnd w:id="90"/>
      <w:bookmarkEnd w:id="91"/>
      <w:bookmarkEnd w:id="92"/>
      <w:bookmarkEnd w:id="93"/>
      <w:bookmarkEnd w:id="94"/>
      <w:bookmarkEnd w:id="95"/>
      <w:bookmarkEnd w:id="96"/>
      <w:bookmarkEnd w:id="97"/>
      <w:bookmarkEnd w:id="98"/>
    </w:p>
    <w:p w14:paraId="18F96536">
      <w:pPr>
        <w:snapToGrid w:val="0"/>
        <w:spacing w:line="360" w:lineRule="auto"/>
        <w:ind w:firstLine="420" w:firstLineChars="200"/>
        <w:rPr>
          <w:rFonts w:hint="eastAsia" w:ascii="宋体" w:hAnsi="宋体"/>
        </w:rPr>
      </w:pPr>
      <w:r>
        <w:rPr>
          <w:rFonts w:ascii="宋体" w:hAnsi="宋体"/>
        </w:rPr>
        <w:t>1.4.1 投标人应具备承担本招标项目资质条件、能力和信誉。</w:t>
      </w:r>
    </w:p>
    <w:p w14:paraId="32AC926C">
      <w:pPr>
        <w:snapToGrid w:val="0"/>
        <w:spacing w:line="360" w:lineRule="auto"/>
        <w:ind w:firstLine="420" w:firstLineChars="200"/>
        <w:rPr>
          <w:rFonts w:hint="eastAsia" w:ascii="宋体" w:hAnsi="宋体"/>
        </w:rPr>
      </w:pPr>
      <w:r>
        <w:rPr>
          <w:rFonts w:ascii="宋体" w:hAnsi="宋体"/>
        </w:rPr>
        <w:t>（1）资质要求：见投标人须知前附表；</w:t>
      </w:r>
    </w:p>
    <w:p w14:paraId="217A0FDB">
      <w:pPr>
        <w:snapToGrid w:val="0"/>
        <w:spacing w:line="360" w:lineRule="auto"/>
        <w:ind w:firstLine="420" w:firstLineChars="200"/>
        <w:rPr>
          <w:rFonts w:hint="eastAsia" w:ascii="宋体" w:hAnsi="宋体"/>
        </w:rPr>
      </w:pPr>
      <w:r>
        <w:rPr>
          <w:rFonts w:ascii="宋体" w:hAnsi="宋体"/>
        </w:rPr>
        <w:t>（2）其他要求：见投标人须知前附表。</w:t>
      </w:r>
    </w:p>
    <w:p w14:paraId="62BEF722">
      <w:pPr>
        <w:snapToGrid w:val="0"/>
        <w:spacing w:line="360" w:lineRule="auto"/>
        <w:ind w:firstLine="420" w:firstLineChars="200"/>
        <w:rPr>
          <w:rFonts w:hint="eastAsia" w:ascii="宋体" w:hAnsi="宋体"/>
        </w:rPr>
      </w:pPr>
      <w:r>
        <w:rPr>
          <w:rFonts w:ascii="宋体" w:hAnsi="宋体"/>
        </w:rPr>
        <w:t xml:space="preserve">1.4.2 投标人须知前附表规定接受联合体投标的，除应符合本章第1.4.1项和投标人须知前附表的要求外，还应遵守以下规定： </w:t>
      </w:r>
    </w:p>
    <w:p w14:paraId="531BC47E">
      <w:pPr>
        <w:snapToGrid w:val="0"/>
        <w:spacing w:line="360" w:lineRule="auto"/>
        <w:ind w:firstLine="315" w:firstLineChars="150"/>
        <w:rPr>
          <w:rFonts w:hint="eastAsia" w:ascii="宋体" w:hAnsi="宋体"/>
        </w:rPr>
      </w:pPr>
      <w:r>
        <w:rPr>
          <w:rFonts w:ascii="宋体" w:hAnsi="宋体"/>
        </w:rPr>
        <w:t>（1）联合体各方应按招标文件提供的格式签订联合体协议书，明确联合体牵头人和各方权利义务；</w:t>
      </w:r>
    </w:p>
    <w:p w14:paraId="6B4DFA40">
      <w:pPr>
        <w:snapToGrid w:val="0"/>
        <w:spacing w:line="360" w:lineRule="auto"/>
        <w:ind w:firstLine="315" w:firstLineChars="150"/>
        <w:rPr>
          <w:rFonts w:hint="eastAsia" w:ascii="宋体" w:hAnsi="宋体"/>
        </w:rPr>
      </w:pPr>
      <w:r>
        <w:rPr>
          <w:rFonts w:ascii="宋体" w:hAnsi="宋体"/>
        </w:rPr>
        <w:t>（2）由同一专业的单位组成的联合体，按照资质等级较低的单位确定资质等级；</w:t>
      </w:r>
    </w:p>
    <w:p w14:paraId="29865958">
      <w:pPr>
        <w:snapToGrid w:val="0"/>
        <w:spacing w:line="360" w:lineRule="auto"/>
        <w:ind w:firstLine="315" w:firstLineChars="150"/>
        <w:rPr>
          <w:rFonts w:hint="eastAsia" w:ascii="宋体" w:hAnsi="宋体"/>
        </w:rPr>
      </w:pPr>
      <w:r>
        <w:rPr>
          <w:rFonts w:ascii="宋体" w:hAnsi="宋体"/>
        </w:rPr>
        <w:t>（3）联合体各方不得再以自己名义单独或参加其他联合体在本招标项目中投标；</w:t>
      </w:r>
    </w:p>
    <w:p w14:paraId="221E549F">
      <w:pPr>
        <w:snapToGrid w:val="0"/>
        <w:spacing w:line="360" w:lineRule="auto"/>
        <w:ind w:firstLine="315" w:firstLineChars="150"/>
        <w:rPr>
          <w:rFonts w:hint="eastAsia" w:ascii="宋体" w:hAnsi="宋体"/>
        </w:rPr>
      </w:pPr>
      <w:r>
        <w:rPr>
          <w:rFonts w:ascii="宋体" w:hAnsi="宋体"/>
        </w:rPr>
        <w:t>（4） 联合体投标保证金可以由联合体中的一方或者共同提交，以一方名义提交投标保证金的，对联合体各方均具有约束力。</w:t>
      </w:r>
    </w:p>
    <w:p w14:paraId="00A10E77">
      <w:pPr>
        <w:snapToGrid w:val="0"/>
        <w:spacing w:line="360" w:lineRule="auto"/>
        <w:ind w:firstLine="420" w:firstLineChars="200"/>
        <w:rPr>
          <w:rFonts w:hint="eastAsia" w:ascii="宋体" w:hAnsi="宋体"/>
        </w:rPr>
      </w:pPr>
      <w:r>
        <w:rPr>
          <w:rFonts w:ascii="宋体" w:hAnsi="宋体"/>
        </w:rPr>
        <w:t>1.4.3 投标人不得存在下列情形： 详见投标人须知前附表。</w:t>
      </w:r>
    </w:p>
    <w:p w14:paraId="3DB48F45">
      <w:pPr>
        <w:pStyle w:val="5"/>
        <w:snapToGrid w:val="0"/>
        <w:spacing w:before="0" w:after="0"/>
        <w:jc w:val="left"/>
        <w:rPr>
          <w:rFonts w:hint="eastAsia" w:ascii="宋体" w:hAnsi="宋体"/>
          <w:sz w:val="24"/>
          <w:szCs w:val="24"/>
        </w:rPr>
      </w:pPr>
      <w:bookmarkStart w:id="99" w:name="_Toc432367326"/>
      <w:bookmarkStart w:id="100" w:name="_Toc171956509"/>
      <w:r>
        <w:rPr>
          <w:rFonts w:ascii="宋体" w:hAnsi="宋体"/>
          <w:sz w:val="24"/>
          <w:szCs w:val="24"/>
        </w:rPr>
        <w:t>1.5</w:t>
      </w:r>
      <w:bookmarkStart w:id="101" w:name="_Toc152045535"/>
      <w:bookmarkStart w:id="102" w:name="_Toc144974503"/>
      <w:bookmarkStart w:id="103" w:name="_Toc152042311"/>
      <w:bookmarkStart w:id="104" w:name="_Toc300834955"/>
      <w:bookmarkStart w:id="105" w:name="_Toc430813243"/>
      <w:bookmarkStart w:id="106" w:name="_Toc247527559"/>
      <w:bookmarkStart w:id="107" w:name="_Toc247513958"/>
      <w:r>
        <w:rPr>
          <w:rFonts w:ascii="宋体" w:hAnsi="宋体"/>
          <w:sz w:val="24"/>
          <w:szCs w:val="24"/>
        </w:rPr>
        <w:t xml:space="preserve"> 费用承担</w:t>
      </w:r>
      <w:bookmarkEnd w:id="99"/>
      <w:bookmarkEnd w:id="100"/>
    </w:p>
    <w:p w14:paraId="52E93211">
      <w:pPr>
        <w:snapToGrid w:val="0"/>
        <w:spacing w:line="360" w:lineRule="auto"/>
        <w:ind w:firstLine="420" w:firstLineChars="200"/>
        <w:rPr>
          <w:rFonts w:hint="eastAsia" w:ascii="宋体" w:hAnsi="宋体"/>
        </w:rPr>
      </w:pPr>
      <w:r>
        <w:rPr>
          <w:rFonts w:ascii="宋体" w:hAnsi="宋体"/>
        </w:rPr>
        <w:t>1.</w:t>
      </w:r>
      <w:bookmarkEnd w:id="101"/>
      <w:bookmarkEnd w:id="102"/>
      <w:bookmarkEnd w:id="103"/>
      <w:bookmarkEnd w:id="104"/>
      <w:bookmarkEnd w:id="105"/>
      <w:bookmarkEnd w:id="106"/>
      <w:bookmarkEnd w:id="107"/>
      <w:r>
        <w:rPr>
          <w:rFonts w:ascii="宋体" w:hAnsi="宋体"/>
        </w:rPr>
        <w:t>5.1投标人应承担所有与准备和参加投标有关的费用。不论投标的结果如何，招标代理机构和招标人均无义务和责任承担这些费用。</w:t>
      </w:r>
    </w:p>
    <w:p w14:paraId="57329FF9">
      <w:pPr>
        <w:pStyle w:val="5"/>
        <w:snapToGrid w:val="0"/>
        <w:spacing w:before="0" w:after="0"/>
        <w:jc w:val="left"/>
        <w:rPr>
          <w:rFonts w:hint="eastAsia" w:ascii="宋体" w:hAnsi="宋体"/>
          <w:sz w:val="24"/>
          <w:szCs w:val="24"/>
        </w:rPr>
      </w:pPr>
      <w:bookmarkStart w:id="108" w:name="_Toc171956510"/>
      <w:bookmarkStart w:id="109" w:name="_Toc432367327"/>
      <w:r>
        <w:rPr>
          <w:rFonts w:ascii="宋体" w:hAnsi="宋体"/>
          <w:sz w:val="24"/>
          <w:szCs w:val="24"/>
        </w:rPr>
        <w:t>1.6</w:t>
      </w:r>
      <w:bookmarkStart w:id="110" w:name="_Toc247527560"/>
      <w:bookmarkStart w:id="111" w:name="_Toc152045536"/>
      <w:bookmarkStart w:id="112" w:name="_Toc152042312"/>
      <w:bookmarkStart w:id="113" w:name="_Toc144974504"/>
      <w:bookmarkStart w:id="114" w:name="_Toc430813244"/>
      <w:bookmarkStart w:id="115" w:name="_Toc300834956"/>
      <w:bookmarkStart w:id="116" w:name="_Toc247513959"/>
      <w:r>
        <w:rPr>
          <w:rFonts w:ascii="宋体" w:hAnsi="宋体"/>
          <w:sz w:val="24"/>
          <w:szCs w:val="24"/>
        </w:rPr>
        <w:t xml:space="preserve"> 保密</w:t>
      </w:r>
      <w:bookmarkEnd w:id="108"/>
      <w:bookmarkEnd w:id="109"/>
    </w:p>
    <w:p w14:paraId="4C2FFF94">
      <w:pPr>
        <w:snapToGrid w:val="0"/>
        <w:spacing w:line="360" w:lineRule="auto"/>
        <w:ind w:firstLine="420" w:firstLineChars="200"/>
        <w:rPr>
          <w:rFonts w:hint="eastAsia" w:ascii="宋体" w:hAnsi="宋体"/>
        </w:rPr>
      </w:pPr>
      <w:r>
        <w:rPr>
          <w:rFonts w:ascii="宋体" w:hAnsi="宋体"/>
        </w:rPr>
        <w:t>1.</w:t>
      </w:r>
      <w:bookmarkEnd w:id="110"/>
      <w:bookmarkEnd w:id="111"/>
      <w:bookmarkEnd w:id="112"/>
      <w:bookmarkEnd w:id="113"/>
      <w:bookmarkEnd w:id="114"/>
      <w:bookmarkEnd w:id="115"/>
      <w:bookmarkEnd w:id="116"/>
      <w:r>
        <w:rPr>
          <w:rFonts w:ascii="宋体" w:hAnsi="宋体"/>
        </w:rPr>
        <w:t xml:space="preserve">6.1参与招标投标活动的各方应对招标文件和投标文件中的商业和技术等秘密保密，否则应承担相应的法律责任。 </w:t>
      </w:r>
    </w:p>
    <w:p w14:paraId="686CAEB9">
      <w:pPr>
        <w:pStyle w:val="5"/>
        <w:snapToGrid w:val="0"/>
        <w:spacing w:before="0" w:after="0"/>
        <w:jc w:val="left"/>
        <w:rPr>
          <w:rFonts w:hint="eastAsia" w:ascii="宋体" w:hAnsi="宋体"/>
          <w:sz w:val="24"/>
          <w:szCs w:val="24"/>
        </w:rPr>
      </w:pPr>
      <w:bookmarkStart w:id="117" w:name="_Toc171956511"/>
      <w:bookmarkStart w:id="118" w:name="_Toc432367328"/>
      <w:r>
        <w:rPr>
          <w:rFonts w:ascii="宋体" w:hAnsi="宋体"/>
          <w:sz w:val="24"/>
          <w:szCs w:val="24"/>
        </w:rPr>
        <w:t>1.7</w:t>
      </w:r>
      <w:bookmarkStart w:id="119" w:name="_Toc144974505"/>
      <w:bookmarkStart w:id="120" w:name="_Toc300834957"/>
      <w:bookmarkStart w:id="121" w:name="_Toc152042313"/>
      <w:bookmarkStart w:id="122" w:name="_Toc247513960"/>
      <w:bookmarkStart w:id="123" w:name="_Toc247527561"/>
      <w:bookmarkStart w:id="124" w:name="_Toc430813245"/>
      <w:bookmarkStart w:id="125" w:name="_Toc152045537"/>
      <w:r>
        <w:rPr>
          <w:rFonts w:ascii="宋体" w:hAnsi="宋体"/>
          <w:sz w:val="24"/>
          <w:szCs w:val="24"/>
        </w:rPr>
        <w:t xml:space="preserve"> 语言文字</w:t>
      </w:r>
      <w:bookmarkEnd w:id="117"/>
      <w:bookmarkEnd w:id="118"/>
    </w:p>
    <w:bookmarkEnd w:id="119"/>
    <w:p w14:paraId="2C77E6DE">
      <w:pPr>
        <w:snapToGrid w:val="0"/>
        <w:spacing w:line="360" w:lineRule="auto"/>
        <w:ind w:firstLine="420" w:firstLineChars="200"/>
        <w:rPr>
          <w:rFonts w:hint="eastAsia" w:ascii="宋体" w:hAnsi="宋体"/>
        </w:rPr>
      </w:pPr>
      <w:r>
        <w:rPr>
          <w:rFonts w:ascii="宋体" w:hAnsi="宋体"/>
        </w:rPr>
        <w:t>1.</w:t>
      </w:r>
      <w:bookmarkEnd w:id="120"/>
      <w:bookmarkEnd w:id="121"/>
      <w:bookmarkEnd w:id="122"/>
      <w:bookmarkEnd w:id="123"/>
      <w:bookmarkEnd w:id="124"/>
      <w:bookmarkEnd w:id="125"/>
      <w:r>
        <w:rPr>
          <w:rFonts w:ascii="宋体" w:hAnsi="宋体"/>
        </w:rPr>
        <w:t>7.1招标投标文件使用的语言文字为中文。专用术语使用外文的，应附有中文注释。</w:t>
      </w:r>
    </w:p>
    <w:p w14:paraId="0EE0AF90">
      <w:pPr>
        <w:pStyle w:val="5"/>
        <w:snapToGrid w:val="0"/>
        <w:spacing w:before="0" w:after="0"/>
        <w:jc w:val="left"/>
        <w:rPr>
          <w:rFonts w:hint="eastAsia" w:ascii="宋体" w:hAnsi="宋体"/>
          <w:sz w:val="24"/>
          <w:szCs w:val="24"/>
        </w:rPr>
      </w:pPr>
      <w:bookmarkStart w:id="126" w:name="_Toc171956512"/>
      <w:bookmarkStart w:id="127" w:name="_Toc432367329"/>
      <w:r>
        <w:rPr>
          <w:rFonts w:ascii="宋体" w:hAnsi="宋体"/>
          <w:sz w:val="24"/>
          <w:szCs w:val="24"/>
        </w:rPr>
        <w:t>1.8</w:t>
      </w:r>
      <w:bookmarkStart w:id="128" w:name="_Toc152042314"/>
      <w:bookmarkStart w:id="129" w:name="_Toc300834958"/>
      <w:bookmarkStart w:id="130" w:name="_Toc247527562"/>
      <w:bookmarkStart w:id="131" w:name="_Toc430813246"/>
      <w:bookmarkStart w:id="132" w:name="_Toc144974506"/>
      <w:bookmarkStart w:id="133" w:name="_Toc247513961"/>
      <w:bookmarkStart w:id="134" w:name="_Toc152045538"/>
      <w:r>
        <w:rPr>
          <w:rFonts w:ascii="宋体" w:hAnsi="宋体"/>
          <w:sz w:val="24"/>
          <w:szCs w:val="24"/>
        </w:rPr>
        <w:t xml:space="preserve"> 计量单位</w:t>
      </w:r>
      <w:bookmarkEnd w:id="126"/>
      <w:bookmarkEnd w:id="127"/>
    </w:p>
    <w:p w14:paraId="5CBBE3C7">
      <w:pPr>
        <w:snapToGrid w:val="0"/>
        <w:spacing w:line="360" w:lineRule="auto"/>
        <w:ind w:firstLine="420" w:firstLineChars="200"/>
        <w:rPr>
          <w:rFonts w:hint="eastAsia" w:ascii="宋体" w:hAnsi="宋体"/>
        </w:rPr>
      </w:pPr>
      <w:r>
        <w:rPr>
          <w:rFonts w:ascii="宋体" w:hAnsi="宋体"/>
        </w:rPr>
        <w:t>1.</w:t>
      </w:r>
      <w:bookmarkEnd w:id="128"/>
      <w:bookmarkEnd w:id="129"/>
      <w:bookmarkEnd w:id="130"/>
      <w:bookmarkEnd w:id="131"/>
      <w:bookmarkEnd w:id="132"/>
      <w:bookmarkEnd w:id="133"/>
      <w:bookmarkEnd w:id="134"/>
      <w:r>
        <w:rPr>
          <w:rFonts w:ascii="宋体" w:hAnsi="宋体"/>
        </w:rPr>
        <w:t>8.1所有计量均采用中华人民共和国法定计量单位。</w:t>
      </w:r>
    </w:p>
    <w:p w14:paraId="2F1E3989">
      <w:pPr>
        <w:pStyle w:val="5"/>
        <w:snapToGrid w:val="0"/>
        <w:spacing w:before="0" w:after="0"/>
        <w:jc w:val="left"/>
        <w:rPr>
          <w:rFonts w:hint="eastAsia" w:ascii="宋体" w:hAnsi="宋体"/>
          <w:sz w:val="24"/>
          <w:szCs w:val="24"/>
        </w:rPr>
      </w:pPr>
      <w:bookmarkStart w:id="135" w:name="_Toc432367330"/>
      <w:bookmarkStart w:id="136" w:name="_Toc171956513"/>
      <w:r>
        <w:rPr>
          <w:rFonts w:ascii="宋体" w:hAnsi="宋体"/>
          <w:sz w:val="24"/>
          <w:szCs w:val="24"/>
        </w:rPr>
        <w:t>1.9</w:t>
      </w:r>
      <w:bookmarkStart w:id="137" w:name="_Toc247513962"/>
      <w:bookmarkStart w:id="138" w:name="_Toc152045539"/>
      <w:bookmarkStart w:id="139" w:name="_Toc300834959"/>
      <w:bookmarkStart w:id="140" w:name="_Toc144974507"/>
      <w:bookmarkStart w:id="141" w:name="_Toc247527563"/>
      <w:bookmarkStart w:id="142" w:name="_Toc152042315"/>
      <w:bookmarkStart w:id="143" w:name="_Toc430813247"/>
      <w:r>
        <w:rPr>
          <w:rFonts w:ascii="宋体" w:hAnsi="宋体"/>
          <w:sz w:val="24"/>
          <w:szCs w:val="24"/>
        </w:rPr>
        <w:t xml:space="preserve"> 踏勘现场</w:t>
      </w:r>
      <w:bookmarkEnd w:id="135"/>
      <w:bookmarkEnd w:id="136"/>
    </w:p>
    <w:p w14:paraId="35921A5B">
      <w:pPr>
        <w:snapToGrid w:val="0"/>
        <w:spacing w:line="360" w:lineRule="auto"/>
        <w:ind w:firstLine="420" w:firstLineChars="200"/>
        <w:rPr>
          <w:rFonts w:hint="eastAsia" w:ascii="宋体" w:hAnsi="宋体"/>
        </w:rPr>
      </w:pPr>
      <w:r>
        <w:rPr>
          <w:rFonts w:ascii="宋体" w:hAnsi="宋体"/>
        </w:rPr>
        <w:t>1.</w:t>
      </w:r>
      <w:bookmarkEnd w:id="137"/>
      <w:bookmarkEnd w:id="138"/>
      <w:bookmarkEnd w:id="139"/>
      <w:bookmarkEnd w:id="140"/>
      <w:bookmarkEnd w:id="141"/>
      <w:bookmarkEnd w:id="142"/>
      <w:bookmarkEnd w:id="143"/>
      <w:r>
        <w:rPr>
          <w:rFonts w:ascii="宋体" w:hAnsi="宋体"/>
        </w:rPr>
        <w:t xml:space="preserve">9.1 投标人须知前附表规定组织踏勘现场的，招标代理机构按投标人须知前附表规定的时间、地点组织投标人踏勘项目现场。 </w:t>
      </w:r>
    </w:p>
    <w:p w14:paraId="4109E9E1">
      <w:pPr>
        <w:snapToGrid w:val="0"/>
        <w:spacing w:line="360" w:lineRule="auto"/>
        <w:ind w:firstLine="420" w:firstLineChars="200"/>
        <w:rPr>
          <w:rFonts w:hint="eastAsia" w:ascii="宋体" w:hAnsi="宋体"/>
        </w:rPr>
      </w:pPr>
      <w:r>
        <w:rPr>
          <w:rFonts w:ascii="宋体" w:hAnsi="宋体"/>
        </w:rPr>
        <w:t>1.9.2 投标人踏勘现场发生的费用自理。</w:t>
      </w:r>
    </w:p>
    <w:p w14:paraId="345E27E4">
      <w:pPr>
        <w:snapToGrid w:val="0"/>
        <w:spacing w:line="360" w:lineRule="auto"/>
        <w:ind w:firstLine="420" w:firstLineChars="200"/>
        <w:rPr>
          <w:rFonts w:hint="eastAsia" w:ascii="宋体" w:hAnsi="宋体"/>
        </w:rPr>
      </w:pPr>
      <w:r>
        <w:rPr>
          <w:rFonts w:ascii="宋体" w:hAnsi="宋体"/>
        </w:rPr>
        <w:t>1.9.3 除招标人和招标代理机构的原因外，投标人自行负责在踏勘现场中所发生的人员伤亡和财产损失。</w:t>
      </w:r>
    </w:p>
    <w:p w14:paraId="1B2D36CA">
      <w:pPr>
        <w:snapToGrid w:val="0"/>
        <w:spacing w:line="360" w:lineRule="auto"/>
        <w:ind w:firstLine="420" w:firstLineChars="200"/>
        <w:rPr>
          <w:rFonts w:hint="eastAsia" w:ascii="宋体" w:hAnsi="宋体"/>
        </w:rPr>
      </w:pPr>
      <w:r>
        <w:rPr>
          <w:rFonts w:ascii="宋体" w:hAnsi="宋体"/>
        </w:rPr>
        <w:t>1.9.4 招标人在踏勘现场中介绍的项目场地和相关的周边环境情况，投标人在编制投标文件时参考，招标人和招标代理机构不对投标人据此作出的判断和决策负责。</w:t>
      </w:r>
    </w:p>
    <w:p w14:paraId="309B9882">
      <w:pPr>
        <w:pStyle w:val="5"/>
        <w:snapToGrid w:val="0"/>
        <w:spacing w:before="0" w:after="0"/>
        <w:jc w:val="left"/>
        <w:rPr>
          <w:rFonts w:hint="eastAsia" w:ascii="宋体" w:hAnsi="宋体"/>
          <w:sz w:val="24"/>
          <w:szCs w:val="24"/>
        </w:rPr>
      </w:pPr>
      <w:bookmarkStart w:id="144" w:name="_Toc432367331"/>
      <w:bookmarkStart w:id="145" w:name="_Toc171956514"/>
      <w:r>
        <w:rPr>
          <w:rFonts w:ascii="宋体" w:hAnsi="宋体"/>
          <w:sz w:val="24"/>
          <w:szCs w:val="24"/>
        </w:rPr>
        <w:t>1.1</w:t>
      </w:r>
      <w:bookmarkStart w:id="146" w:name="_Toc247513963"/>
      <w:bookmarkStart w:id="147" w:name="_Toc144974508"/>
      <w:bookmarkStart w:id="148" w:name="_Toc300834960"/>
      <w:bookmarkStart w:id="149" w:name="_Toc247527564"/>
      <w:bookmarkStart w:id="150" w:name="_Toc152045540"/>
      <w:bookmarkStart w:id="151" w:name="_Toc430813248"/>
      <w:bookmarkStart w:id="152" w:name="_Toc152042316"/>
      <w:r>
        <w:rPr>
          <w:rFonts w:ascii="宋体" w:hAnsi="宋体"/>
          <w:sz w:val="24"/>
          <w:szCs w:val="24"/>
        </w:rPr>
        <w:t>0 投标预备会</w:t>
      </w:r>
      <w:bookmarkEnd w:id="144"/>
      <w:bookmarkEnd w:id="145"/>
    </w:p>
    <w:p w14:paraId="5C3684BF">
      <w:pPr>
        <w:snapToGrid w:val="0"/>
        <w:spacing w:line="360" w:lineRule="auto"/>
        <w:ind w:firstLine="420" w:firstLineChars="200"/>
        <w:rPr>
          <w:rFonts w:hint="eastAsia" w:ascii="宋体" w:hAnsi="宋体"/>
        </w:rPr>
      </w:pPr>
      <w:r>
        <w:rPr>
          <w:rFonts w:ascii="宋体" w:hAnsi="宋体"/>
        </w:rPr>
        <w:t>1.</w:t>
      </w:r>
      <w:bookmarkEnd w:id="146"/>
      <w:bookmarkEnd w:id="147"/>
      <w:bookmarkEnd w:id="148"/>
      <w:bookmarkEnd w:id="149"/>
      <w:bookmarkEnd w:id="150"/>
      <w:bookmarkEnd w:id="151"/>
      <w:bookmarkEnd w:id="152"/>
      <w:r>
        <w:rPr>
          <w:rFonts w:ascii="宋体" w:hAnsi="宋体"/>
        </w:rPr>
        <w:t>10.1 投标人须知前附表规定召开投标预备会的，招标代理机构按投标人须知前附表规定的时间和地点召开投标预备会，澄清投标人提出的问题。</w:t>
      </w:r>
    </w:p>
    <w:p w14:paraId="328F8534">
      <w:pPr>
        <w:pStyle w:val="5"/>
        <w:snapToGrid w:val="0"/>
        <w:spacing w:before="0" w:after="0"/>
        <w:jc w:val="left"/>
        <w:rPr>
          <w:rFonts w:hint="eastAsia" w:ascii="宋体" w:hAnsi="宋体"/>
          <w:sz w:val="24"/>
          <w:szCs w:val="24"/>
        </w:rPr>
      </w:pPr>
      <w:bookmarkStart w:id="153" w:name="_Toc432367332"/>
      <w:bookmarkStart w:id="154" w:name="_Toc171956515"/>
      <w:r>
        <w:rPr>
          <w:rFonts w:ascii="宋体" w:hAnsi="宋体"/>
          <w:sz w:val="24"/>
          <w:szCs w:val="24"/>
        </w:rPr>
        <w:t>1.1</w:t>
      </w:r>
      <w:bookmarkStart w:id="155" w:name="_Toc144974509"/>
      <w:bookmarkStart w:id="156" w:name="_Toc152045541"/>
      <w:bookmarkStart w:id="157" w:name="_Toc152042317"/>
      <w:bookmarkStart w:id="158" w:name="_Toc430813249"/>
      <w:bookmarkStart w:id="159" w:name="_Toc247513964"/>
      <w:bookmarkStart w:id="160" w:name="_Toc300834961"/>
      <w:bookmarkStart w:id="161" w:name="_Toc247527565"/>
      <w:r>
        <w:rPr>
          <w:rFonts w:ascii="宋体" w:hAnsi="宋体"/>
          <w:sz w:val="24"/>
          <w:szCs w:val="24"/>
        </w:rPr>
        <w:t>1 中标后分包</w:t>
      </w:r>
      <w:bookmarkEnd w:id="153"/>
      <w:bookmarkEnd w:id="154"/>
    </w:p>
    <w:p w14:paraId="46F5F25C">
      <w:pPr>
        <w:snapToGrid w:val="0"/>
        <w:spacing w:line="360" w:lineRule="auto"/>
        <w:ind w:firstLine="420" w:firstLineChars="200"/>
        <w:rPr>
          <w:rFonts w:hint="eastAsia" w:ascii="宋体" w:hAnsi="宋体"/>
        </w:rPr>
      </w:pPr>
      <w:r>
        <w:rPr>
          <w:rFonts w:ascii="宋体" w:hAnsi="宋体"/>
        </w:rPr>
        <w:t>1.</w:t>
      </w:r>
      <w:bookmarkEnd w:id="155"/>
      <w:bookmarkEnd w:id="156"/>
      <w:bookmarkEnd w:id="157"/>
      <w:bookmarkEnd w:id="158"/>
      <w:bookmarkEnd w:id="159"/>
      <w:bookmarkEnd w:id="160"/>
      <w:bookmarkEnd w:id="161"/>
      <w:r>
        <w:rPr>
          <w:rFonts w:ascii="宋体" w:hAnsi="宋体"/>
        </w:rPr>
        <w:t>11.1 投标人须知前附表规定应当由分包人实施的非主体、非关键性工作，投标人应当按照第六章“投标文件格式”的规定提供分包人名称及其相应资料。</w:t>
      </w:r>
    </w:p>
    <w:p w14:paraId="645F7E6C">
      <w:pPr>
        <w:snapToGrid w:val="0"/>
        <w:spacing w:line="360" w:lineRule="auto"/>
        <w:ind w:firstLine="420" w:firstLineChars="200"/>
        <w:rPr>
          <w:rFonts w:hint="eastAsia" w:ascii="宋体" w:hAnsi="宋体"/>
        </w:rPr>
      </w:pPr>
      <w:r>
        <w:rPr>
          <w:rFonts w:ascii="宋体" w:hAnsi="宋体"/>
        </w:rPr>
        <w:t>1.11.2 投标人拟在中标后将中标项目的部分非主体、非关键性工作进行分包的，应符合投标人须知前附表规定的分包内容、分包金额和资质要求等限制性条件。</w:t>
      </w:r>
    </w:p>
    <w:p w14:paraId="3E81EE9E">
      <w:pPr>
        <w:pStyle w:val="4"/>
        <w:numPr>
          <w:ilvl w:val="0"/>
          <w:numId w:val="5"/>
        </w:numPr>
        <w:snapToGrid w:val="0"/>
        <w:spacing w:before="0" w:after="0" w:line="360" w:lineRule="auto"/>
        <w:rPr>
          <w:rFonts w:hint="eastAsia" w:ascii="宋体" w:hAnsi="宋体" w:eastAsia="宋体"/>
          <w:sz w:val="28"/>
          <w:szCs w:val="28"/>
        </w:rPr>
      </w:pPr>
      <w:bookmarkStart w:id="162" w:name="_Toc171956516"/>
      <w:bookmarkStart w:id="163" w:name="_Toc432367335"/>
      <w:bookmarkStart w:id="164" w:name="_Toc152042318"/>
      <w:bookmarkStart w:id="165" w:name="_Toc300834963"/>
      <w:bookmarkStart w:id="166" w:name="_Toc152045542"/>
      <w:bookmarkStart w:id="167" w:name="_Toc247527567"/>
      <w:bookmarkStart w:id="168" w:name="_Toc430813251"/>
      <w:bookmarkStart w:id="169" w:name="_Toc247513966"/>
      <w:bookmarkStart w:id="170" w:name="_Toc144974510"/>
      <w:r>
        <w:rPr>
          <w:rFonts w:ascii="宋体" w:hAnsi="宋体" w:eastAsia="宋体"/>
          <w:sz w:val="28"/>
          <w:szCs w:val="28"/>
        </w:rPr>
        <w:t>招标文件</w:t>
      </w:r>
      <w:bookmarkEnd w:id="162"/>
      <w:bookmarkEnd w:id="163"/>
    </w:p>
    <w:p w14:paraId="19AC0721">
      <w:pPr>
        <w:pStyle w:val="5"/>
        <w:snapToGrid w:val="0"/>
        <w:spacing w:before="0" w:after="0"/>
        <w:jc w:val="left"/>
        <w:rPr>
          <w:rFonts w:hint="eastAsia" w:ascii="宋体" w:hAnsi="宋体"/>
          <w:sz w:val="24"/>
          <w:szCs w:val="24"/>
        </w:rPr>
      </w:pPr>
      <w:bookmarkStart w:id="171" w:name="_Toc432367336"/>
      <w:bookmarkStart w:id="172" w:name="_Toc171956517"/>
      <w:r>
        <w:rPr>
          <w:rFonts w:ascii="宋体" w:hAnsi="宋体"/>
          <w:sz w:val="24"/>
          <w:szCs w:val="24"/>
        </w:rPr>
        <w:t>2.</w:t>
      </w:r>
      <w:bookmarkEnd w:id="164"/>
      <w:bookmarkEnd w:id="165"/>
      <w:bookmarkEnd w:id="166"/>
      <w:bookmarkEnd w:id="167"/>
      <w:bookmarkEnd w:id="168"/>
      <w:bookmarkEnd w:id="169"/>
      <w:bookmarkEnd w:id="170"/>
      <w:r>
        <w:rPr>
          <w:rFonts w:ascii="宋体" w:hAnsi="宋体"/>
          <w:sz w:val="24"/>
          <w:szCs w:val="24"/>
        </w:rPr>
        <w:t>1</w:t>
      </w:r>
      <w:bookmarkStart w:id="173" w:name="_Toc247513967"/>
      <w:bookmarkStart w:id="174" w:name="_Toc430813252"/>
      <w:bookmarkStart w:id="175" w:name="_Toc152045543"/>
      <w:bookmarkStart w:id="176" w:name="_Toc152042319"/>
      <w:bookmarkStart w:id="177" w:name="_Toc300834964"/>
      <w:bookmarkStart w:id="178" w:name="_Toc144974511"/>
      <w:bookmarkStart w:id="179" w:name="_Toc247527568"/>
      <w:r>
        <w:rPr>
          <w:rFonts w:ascii="宋体" w:hAnsi="宋体"/>
          <w:sz w:val="24"/>
          <w:szCs w:val="24"/>
        </w:rPr>
        <w:t xml:space="preserve"> 招标文件的组成</w:t>
      </w:r>
      <w:bookmarkEnd w:id="171"/>
      <w:bookmarkEnd w:id="172"/>
    </w:p>
    <w:p w14:paraId="779A4DC2">
      <w:pPr>
        <w:snapToGrid w:val="0"/>
        <w:spacing w:line="360" w:lineRule="auto"/>
        <w:ind w:firstLine="420" w:firstLineChars="200"/>
        <w:rPr>
          <w:rFonts w:hint="eastAsia" w:ascii="宋体" w:hAnsi="宋体"/>
        </w:rPr>
      </w:pPr>
      <w:r>
        <w:rPr>
          <w:rFonts w:ascii="宋体" w:hAnsi="宋体"/>
        </w:rPr>
        <w:t>2.</w:t>
      </w:r>
      <w:bookmarkEnd w:id="173"/>
      <w:bookmarkEnd w:id="174"/>
      <w:bookmarkEnd w:id="175"/>
      <w:bookmarkEnd w:id="176"/>
      <w:bookmarkEnd w:id="177"/>
      <w:bookmarkEnd w:id="178"/>
      <w:bookmarkEnd w:id="179"/>
      <w:r>
        <w:rPr>
          <w:rFonts w:ascii="宋体" w:hAnsi="宋体"/>
        </w:rPr>
        <w:t>1.1本</w:t>
      </w:r>
      <w:r>
        <w:rPr>
          <w:rFonts w:ascii="宋体" w:hAnsi="宋体"/>
          <w:szCs w:val="21"/>
        </w:rPr>
        <w:t>招标</w:t>
      </w:r>
      <w:r>
        <w:rPr>
          <w:rFonts w:ascii="宋体" w:hAnsi="宋体"/>
        </w:rPr>
        <w:t>文件包括下列文件及根据本章第1.10款、第2.2款对招标文件所作的澄清、修改。</w:t>
      </w:r>
    </w:p>
    <w:p w14:paraId="75A60455">
      <w:pPr>
        <w:snapToGrid w:val="0"/>
        <w:spacing w:line="360" w:lineRule="auto"/>
        <w:ind w:firstLine="359" w:firstLineChars="171"/>
        <w:rPr>
          <w:rFonts w:hint="eastAsia" w:ascii="宋体" w:hAnsi="宋体"/>
        </w:rPr>
      </w:pPr>
      <w:r>
        <w:rPr>
          <w:rFonts w:ascii="宋体" w:hAnsi="宋体"/>
        </w:rPr>
        <w:t>第一章 投标邀请</w:t>
      </w:r>
    </w:p>
    <w:p w14:paraId="7D0130A1">
      <w:pPr>
        <w:snapToGrid w:val="0"/>
        <w:spacing w:line="360" w:lineRule="auto"/>
        <w:ind w:firstLine="359" w:firstLineChars="171"/>
        <w:rPr>
          <w:rFonts w:hint="eastAsia" w:ascii="宋体" w:hAnsi="宋体"/>
        </w:rPr>
      </w:pPr>
      <w:r>
        <w:rPr>
          <w:rFonts w:ascii="宋体" w:hAnsi="宋体"/>
        </w:rPr>
        <w:t>第二章 投标人须知</w:t>
      </w:r>
    </w:p>
    <w:p w14:paraId="31B38527">
      <w:pPr>
        <w:snapToGrid w:val="0"/>
        <w:spacing w:line="360" w:lineRule="auto"/>
        <w:ind w:firstLine="1115" w:firstLineChars="531"/>
        <w:rPr>
          <w:rFonts w:hint="eastAsia" w:ascii="宋体" w:hAnsi="宋体"/>
        </w:rPr>
      </w:pPr>
      <w:r>
        <w:rPr>
          <w:rFonts w:ascii="宋体" w:hAnsi="宋体"/>
        </w:rPr>
        <w:t>投标人须知前附表</w:t>
      </w:r>
    </w:p>
    <w:p w14:paraId="4F07FBF7">
      <w:pPr>
        <w:snapToGrid w:val="0"/>
        <w:spacing w:line="360" w:lineRule="auto"/>
        <w:ind w:firstLine="1115" w:firstLineChars="531"/>
        <w:rPr>
          <w:rFonts w:hint="eastAsia" w:ascii="宋体" w:hAnsi="宋体"/>
        </w:rPr>
      </w:pPr>
      <w:r>
        <w:rPr>
          <w:rFonts w:ascii="宋体" w:hAnsi="宋体"/>
        </w:rPr>
        <w:t>投标人须知</w:t>
      </w:r>
    </w:p>
    <w:p w14:paraId="005A018F">
      <w:pPr>
        <w:snapToGrid w:val="0"/>
        <w:spacing w:line="360" w:lineRule="auto"/>
        <w:ind w:firstLine="359" w:firstLineChars="171"/>
        <w:rPr>
          <w:rFonts w:hint="eastAsia" w:ascii="宋体" w:hAnsi="宋体"/>
        </w:rPr>
      </w:pPr>
      <w:r>
        <w:rPr>
          <w:rFonts w:ascii="宋体" w:hAnsi="宋体"/>
        </w:rPr>
        <w:t>第三章 项目招标需求</w:t>
      </w:r>
    </w:p>
    <w:p w14:paraId="17FA81B9">
      <w:pPr>
        <w:snapToGrid w:val="0"/>
        <w:spacing w:line="360" w:lineRule="auto"/>
        <w:ind w:firstLine="359" w:firstLineChars="171"/>
        <w:rPr>
          <w:rFonts w:hint="eastAsia" w:ascii="宋体" w:hAnsi="宋体"/>
        </w:rPr>
      </w:pPr>
      <w:r>
        <w:rPr>
          <w:rFonts w:ascii="宋体" w:hAnsi="宋体"/>
        </w:rPr>
        <w:t>第四章 评标方法、步骤及标准</w:t>
      </w:r>
    </w:p>
    <w:p w14:paraId="004F6796">
      <w:pPr>
        <w:snapToGrid w:val="0"/>
        <w:spacing w:line="360" w:lineRule="auto"/>
        <w:ind w:firstLine="359" w:firstLineChars="171"/>
        <w:rPr>
          <w:rFonts w:hint="eastAsia" w:ascii="宋体" w:hAnsi="宋体"/>
        </w:rPr>
      </w:pPr>
      <w:r>
        <w:rPr>
          <w:rFonts w:ascii="宋体" w:hAnsi="宋体"/>
        </w:rPr>
        <w:t>第五章 合同主要条款</w:t>
      </w:r>
    </w:p>
    <w:p w14:paraId="01458B04">
      <w:pPr>
        <w:snapToGrid w:val="0"/>
        <w:spacing w:line="360" w:lineRule="auto"/>
        <w:ind w:firstLine="359" w:firstLineChars="171"/>
        <w:rPr>
          <w:rFonts w:hint="eastAsia" w:ascii="宋体" w:hAnsi="宋体"/>
        </w:rPr>
      </w:pPr>
      <w:r>
        <w:rPr>
          <w:rFonts w:ascii="宋体" w:hAnsi="宋体"/>
        </w:rPr>
        <w:t>第六章 投标文件格式</w:t>
      </w:r>
    </w:p>
    <w:p w14:paraId="63F2D3DA">
      <w:pPr>
        <w:snapToGrid w:val="0"/>
        <w:spacing w:line="360" w:lineRule="auto"/>
        <w:ind w:firstLine="420" w:firstLineChars="200"/>
        <w:rPr>
          <w:rFonts w:hint="eastAsia" w:ascii="宋体" w:hAnsi="宋体"/>
        </w:rPr>
      </w:pPr>
      <w:r>
        <w:rPr>
          <w:rFonts w:ascii="宋体" w:hAnsi="宋体"/>
        </w:rPr>
        <w:t>2.1.2投标人获取招标文件后，应仔细检查招标文件的所有内容，</w:t>
      </w:r>
      <w:r>
        <w:rPr>
          <w:rFonts w:ascii="宋体" w:hAnsi="宋体"/>
          <w:szCs w:val="21"/>
        </w:rPr>
        <w:t>如发现缺页或附件不全，</w:t>
      </w:r>
      <w:r>
        <w:rPr>
          <w:rFonts w:ascii="宋体" w:hAnsi="宋体"/>
        </w:rPr>
        <w:t>应</w:t>
      </w:r>
      <w:r>
        <w:rPr>
          <w:rFonts w:ascii="宋体" w:hAnsi="宋体"/>
          <w:szCs w:val="21"/>
        </w:rPr>
        <w:t>在</w:t>
      </w:r>
      <w:r>
        <w:rPr>
          <w:rFonts w:ascii="宋体" w:hAnsi="宋体"/>
        </w:rPr>
        <w:t>获得招标文件1日内向招标代理机构提出</w:t>
      </w:r>
      <w:r>
        <w:rPr>
          <w:rFonts w:ascii="宋体" w:hAnsi="宋体"/>
          <w:szCs w:val="21"/>
        </w:rPr>
        <w:t>，以便补齐。</w:t>
      </w:r>
      <w:r>
        <w:rPr>
          <w:rFonts w:ascii="宋体" w:hAnsi="宋体"/>
        </w:rPr>
        <w:t>否则，由此引起的损失由投标人自己承担。</w:t>
      </w:r>
    </w:p>
    <w:p w14:paraId="75B643D4">
      <w:pPr>
        <w:snapToGrid w:val="0"/>
        <w:spacing w:line="360" w:lineRule="auto"/>
        <w:ind w:firstLine="420" w:firstLineChars="200"/>
        <w:rPr>
          <w:rFonts w:hint="eastAsia" w:ascii="宋体" w:hAnsi="宋体"/>
        </w:rPr>
      </w:pPr>
      <w:r>
        <w:rPr>
          <w:rFonts w:ascii="宋体" w:hAnsi="宋体"/>
        </w:rPr>
        <w:t>2.1.3投标人或者其他利害关系人对招标文件有质疑的，应当在收到招标文件之日起7个工作日内以书面形式向招标人或招标代理机构提出质疑。招标人或招标代理机构应当在收到投标人的书面质疑后7个工作日内作出答复，并以书面形式通知质疑投标人和其他有关投标人，但答复的内容不得涉及商业秘密。本处所称“质疑”是指投标人或者其他利害关系人认为招标文件的内容违反法律、行政法规的强制性规定，违反公开、公平、公正和诚实信用原则，影响投标人投标而向招标代理机构提出的质疑。质疑与答复应采取书面形式。</w:t>
      </w:r>
    </w:p>
    <w:p w14:paraId="6C550763">
      <w:pPr>
        <w:snapToGrid w:val="0"/>
        <w:spacing w:line="360" w:lineRule="auto"/>
        <w:ind w:firstLine="420" w:firstLineChars="200"/>
        <w:rPr>
          <w:rFonts w:hint="eastAsia" w:ascii="宋体" w:hAnsi="宋体"/>
        </w:rPr>
      </w:pPr>
      <w:r>
        <w:rPr>
          <w:rFonts w:ascii="宋体" w:hAnsi="宋体"/>
        </w:rPr>
        <w:t>2.1.4招标代理机构对质疑的答复构成对招标文件澄清或者修改的，招标代理机构应当按照第2.2款规定办理。</w:t>
      </w:r>
    </w:p>
    <w:p w14:paraId="1509460C">
      <w:pPr>
        <w:snapToGrid w:val="0"/>
        <w:spacing w:line="360" w:lineRule="auto"/>
        <w:ind w:firstLine="420" w:firstLineChars="200"/>
        <w:rPr>
          <w:rFonts w:hint="eastAsia" w:ascii="宋体" w:hAnsi="宋体"/>
        </w:rPr>
      </w:pPr>
      <w:r>
        <w:rPr>
          <w:rFonts w:ascii="宋体" w:hAnsi="宋体"/>
        </w:rPr>
        <w:t>2.1.5投标人应认真审阅招标文件中所有的事项、格式、条款和要求等，若投标人的投标文件没有按招标文件要求提交全部资料，或投标文件没有对招标文件做出实质性响应，其风险由投标人自行承担。评标委员会将否决未对招标文件做出实质性响应的投标文件。</w:t>
      </w:r>
    </w:p>
    <w:p w14:paraId="1FD0EF30">
      <w:pPr>
        <w:pStyle w:val="5"/>
        <w:snapToGrid w:val="0"/>
        <w:spacing w:before="0" w:after="0"/>
        <w:jc w:val="left"/>
        <w:rPr>
          <w:rFonts w:hint="eastAsia" w:ascii="宋体" w:hAnsi="宋体"/>
          <w:sz w:val="24"/>
          <w:szCs w:val="24"/>
        </w:rPr>
      </w:pPr>
      <w:bookmarkStart w:id="180" w:name="_Toc432367337"/>
      <w:bookmarkStart w:id="181" w:name="_Toc171956518"/>
      <w:r>
        <w:rPr>
          <w:rFonts w:ascii="宋体" w:hAnsi="宋体"/>
          <w:sz w:val="24"/>
          <w:szCs w:val="24"/>
        </w:rPr>
        <w:t>2.2</w:t>
      </w:r>
      <w:bookmarkStart w:id="182" w:name="_Toc247527569"/>
      <w:bookmarkStart w:id="183" w:name="_Toc152045544"/>
      <w:bookmarkStart w:id="184" w:name="_Toc300834965"/>
      <w:bookmarkStart w:id="185" w:name="_Toc247513968"/>
      <w:bookmarkStart w:id="186" w:name="_Toc430813253"/>
      <w:bookmarkStart w:id="187" w:name="_Toc152042320"/>
      <w:bookmarkStart w:id="188" w:name="_Toc144974512"/>
      <w:r>
        <w:rPr>
          <w:rFonts w:ascii="宋体" w:hAnsi="宋体"/>
          <w:sz w:val="24"/>
          <w:szCs w:val="24"/>
        </w:rPr>
        <w:t xml:space="preserve"> 招标文件的澄清</w:t>
      </w:r>
      <w:bookmarkEnd w:id="180"/>
      <w:r>
        <w:rPr>
          <w:rFonts w:ascii="宋体" w:hAnsi="宋体"/>
          <w:sz w:val="24"/>
          <w:szCs w:val="24"/>
        </w:rPr>
        <w:t>或者修改</w:t>
      </w:r>
      <w:bookmarkEnd w:id="181"/>
    </w:p>
    <w:bookmarkEnd w:id="182"/>
    <w:bookmarkEnd w:id="183"/>
    <w:bookmarkEnd w:id="184"/>
    <w:bookmarkEnd w:id="185"/>
    <w:bookmarkEnd w:id="186"/>
    <w:bookmarkEnd w:id="187"/>
    <w:bookmarkEnd w:id="188"/>
    <w:p w14:paraId="2D74BA16">
      <w:pPr>
        <w:snapToGrid w:val="0"/>
        <w:spacing w:line="360" w:lineRule="auto"/>
        <w:ind w:firstLine="420" w:firstLineChars="200"/>
        <w:rPr>
          <w:rFonts w:hint="eastAsia" w:ascii="宋体" w:hAnsi="宋体"/>
        </w:rPr>
      </w:pPr>
      <w:r>
        <w:rPr>
          <w:rFonts w:ascii="宋体" w:hAnsi="宋体"/>
        </w:rPr>
        <w:t>2.2.1 招标人或者招标代理机构可以对已发出的招标文件进行必要的澄清或者修改。</w:t>
      </w:r>
    </w:p>
    <w:p w14:paraId="7213B9ED">
      <w:pPr>
        <w:snapToGrid w:val="0"/>
        <w:spacing w:line="360" w:lineRule="auto"/>
        <w:ind w:firstLine="420" w:firstLineChars="200"/>
        <w:rPr>
          <w:rFonts w:hint="eastAsia" w:ascii="宋体" w:hAnsi="宋体"/>
        </w:rPr>
      </w:pPr>
      <w:r>
        <w:rPr>
          <w:rFonts w:ascii="宋体" w:hAnsi="宋体"/>
        </w:rPr>
        <w:t>2.2.2 招标文件的澄清或者修改以书面形式发给所有领取招标文件的投标人，但不包括问题的来源。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14:paraId="79D0B46D">
      <w:pPr>
        <w:snapToGrid w:val="0"/>
        <w:spacing w:line="360" w:lineRule="auto"/>
        <w:ind w:firstLine="420" w:firstLineChars="200"/>
        <w:rPr>
          <w:rFonts w:hint="eastAsia" w:ascii="宋体" w:hAnsi="宋体"/>
        </w:rPr>
      </w:pPr>
      <w:r>
        <w:rPr>
          <w:rFonts w:ascii="宋体" w:hAnsi="宋体"/>
        </w:rPr>
        <w:t>2.2.3 投标人在收到澄清或者修改通知后，应在投标人须知前附表规定的时间内以书面形式通知招标代理机构，确认已收到该澄清或者修改通知。</w:t>
      </w:r>
    </w:p>
    <w:p w14:paraId="56A6B933">
      <w:pPr>
        <w:snapToGrid w:val="0"/>
        <w:spacing w:line="360" w:lineRule="auto"/>
        <w:ind w:firstLine="420" w:firstLineChars="200"/>
        <w:rPr>
          <w:rFonts w:hint="eastAsia" w:ascii="宋体" w:hAnsi="宋体"/>
        </w:rPr>
      </w:pPr>
      <w:r>
        <w:rPr>
          <w:rFonts w:ascii="宋体" w:hAnsi="宋体"/>
        </w:rPr>
        <w:t>2.2.4上述书面形式通知包括纸质的文件、信件，也包括电报、电传、传真、电子数据交换和电子邮件等数据电文。</w:t>
      </w:r>
    </w:p>
    <w:p w14:paraId="551BC041">
      <w:pPr>
        <w:pStyle w:val="4"/>
        <w:numPr>
          <w:ilvl w:val="0"/>
          <w:numId w:val="5"/>
        </w:numPr>
        <w:snapToGrid w:val="0"/>
        <w:spacing w:before="0" w:after="0" w:line="360" w:lineRule="auto"/>
        <w:rPr>
          <w:rFonts w:hint="eastAsia" w:ascii="宋体" w:hAnsi="宋体" w:eastAsia="宋体"/>
          <w:sz w:val="28"/>
          <w:szCs w:val="28"/>
        </w:rPr>
      </w:pPr>
      <w:bookmarkStart w:id="189" w:name="_Toc432367339"/>
      <w:bookmarkStart w:id="190" w:name="_Toc171956519"/>
      <w:bookmarkStart w:id="191" w:name="_Toc152042322"/>
      <w:bookmarkStart w:id="192" w:name="_Toc247527571"/>
      <w:bookmarkStart w:id="193" w:name="_Toc144974514"/>
      <w:bookmarkStart w:id="194" w:name="_Toc300834967"/>
      <w:bookmarkStart w:id="195" w:name="_Toc430813255"/>
      <w:bookmarkStart w:id="196" w:name="_Toc247513970"/>
      <w:bookmarkStart w:id="197" w:name="_Toc152045546"/>
      <w:r>
        <w:rPr>
          <w:rFonts w:ascii="宋体" w:hAnsi="宋体" w:eastAsia="宋体"/>
          <w:sz w:val="28"/>
          <w:szCs w:val="28"/>
        </w:rPr>
        <w:t>投标文件</w:t>
      </w:r>
      <w:bookmarkEnd w:id="189"/>
      <w:bookmarkEnd w:id="190"/>
    </w:p>
    <w:p w14:paraId="24AB5894">
      <w:pPr>
        <w:pStyle w:val="5"/>
        <w:snapToGrid w:val="0"/>
        <w:spacing w:before="0" w:after="0"/>
        <w:jc w:val="left"/>
        <w:rPr>
          <w:rFonts w:hint="eastAsia" w:ascii="宋体" w:hAnsi="宋体"/>
          <w:sz w:val="24"/>
          <w:szCs w:val="24"/>
        </w:rPr>
      </w:pPr>
      <w:bookmarkStart w:id="198" w:name="_Toc171956520"/>
      <w:bookmarkStart w:id="199" w:name="_Toc432367340"/>
      <w:r>
        <w:rPr>
          <w:rFonts w:ascii="宋体" w:hAnsi="宋体"/>
          <w:sz w:val="24"/>
          <w:szCs w:val="24"/>
        </w:rPr>
        <w:t>3.</w:t>
      </w:r>
      <w:bookmarkEnd w:id="191"/>
      <w:bookmarkEnd w:id="192"/>
      <w:bookmarkEnd w:id="193"/>
      <w:bookmarkEnd w:id="194"/>
      <w:bookmarkEnd w:id="195"/>
      <w:bookmarkEnd w:id="196"/>
      <w:bookmarkEnd w:id="197"/>
      <w:r>
        <w:rPr>
          <w:rFonts w:ascii="宋体" w:hAnsi="宋体"/>
          <w:sz w:val="24"/>
          <w:szCs w:val="24"/>
        </w:rPr>
        <w:t>1</w:t>
      </w:r>
      <w:bookmarkStart w:id="200" w:name="_Toc300834968"/>
      <w:bookmarkStart w:id="201" w:name="_Toc152042323"/>
      <w:bookmarkStart w:id="202" w:name="_Toc247513971"/>
      <w:bookmarkStart w:id="203" w:name="_Toc144974515"/>
      <w:bookmarkStart w:id="204" w:name="_Toc430813256"/>
      <w:bookmarkStart w:id="205" w:name="_Toc152045547"/>
      <w:bookmarkStart w:id="206" w:name="_Toc247527572"/>
      <w:r>
        <w:rPr>
          <w:rFonts w:ascii="宋体" w:hAnsi="宋体"/>
          <w:sz w:val="24"/>
          <w:szCs w:val="24"/>
        </w:rPr>
        <w:t xml:space="preserve"> 投标文件的组成</w:t>
      </w:r>
      <w:bookmarkEnd w:id="198"/>
      <w:bookmarkEnd w:id="199"/>
    </w:p>
    <w:p w14:paraId="5C71ECDF">
      <w:pPr>
        <w:snapToGrid w:val="0"/>
        <w:spacing w:line="360" w:lineRule="auto"/>
        <w:ind w:firstLine="420" w:firstLineChars="200"/>
        <w:rPr>
          <w:rFonts w:hint="eastAsia" w:ascii="宋体" w:hAnsi="宋体"/>
        </w:rPr>
      </w:pPr>
      <w:r>
        <w:rPr>
          <w:rFonts w:ascii="宋体" w:hAnsi="宋体"/>
        </w:rPr>
        <w:t>3.</w:t>
      </w:r>
      <w:bookmarkEnd w:id="200"/>
      <w:bookmarkEnd w:id="201"/>
      <w:bookmarkEnd w:id="202"/>
      <w:bookmarkEnd w:id="203"/>
      <w:bookmarkEnd w:id="204"/>
      <w:bookmarkEnd w:id="205"/>
      <w:bookmarkEnd w:id="206"/>
      <w:r>
        <w:rPr>
          <w:rFonts w:ascii="宋体" w:hAnsi="宋体"/>
        </w:rPr>
        <w:t>1.1 投标函及附件</w:t>
      </w:r>
    </w:p>
    <w:p w14:paraId="19990F51">
      <w:pPr>
        <w:snapToGrid w:val="0"/>
        <w:spacing w:line="360" w:lineRule="auto"/>
        <w:ind w:firstLine="420" w:firstLineChars="200"/>
        <w:rPr>
          <w:rFonts w:hint="eastAsia" w:ascii="宋体" w:hAnsi="宋体"/>
        </w:rPr>
      </w:pPr>
      <w:r>
        <w:rPr>
          <w:rFonts w:ascii="宋体" w:hAnsi="宋体"/>
        </w:rPr>
        <w:t>3.1.2 报价文件</w:t>
      </w:r>
    </w:p>
    <w:p w14:paraId="1FED43E9">
      <w:pPr>
        <w:snapToGrid w:val="0"/>
        <w:spacing w:line="360" w:lineRule="auto"/>
        <w:ind w:firstLine="420" w:firstLineChars="200"/>
        <w:rPr>
          <w:rFonts w:hint="eastAsia" w:ascii="宋体" w:hAnsi="宋体"/>
        </w:rPr>
      </w:pPr>
      <w:r>
        <w:rPr>
          <w:rFonts w:ascii="宋体" w:hAnsi="宋体"/>
        </w:rPr>
        <w:t>3.1.3 商务文件</w:t>
      </w:r>
    </w:p>
    <w:p w14:paraId="6C52FEEF">
      <w:pPr>
        <w:snapToGrid w:val="0"/>
        <w:spacing w:line="360" w:lineRule="auto"/>
        <w:ind w:firstLine="420" w:firstLineChars="200"/>
        <w:rPr>
          <w:rFonts w:hint="eastAsia" w:ascii="宋体" w:hAnsi="宋体"/>
        </w:rPr>
      </w:pPr>
      <w:r>
        <w:rPr>
          <w:rFonts w:ascii="宋体" w:hAnsi="宋体"/>
        </w:rPr>
        <w:t>3.1.4 技术文件</w:t>
      </w:r>
    </w:p>
    <w:p w14:paraId="470B06FE">
      <w:pPr>
        <w:pStyle w:val="5"/>
        <w:snapToGrid w:val="0"/>
        <w:spacing w:before="0" w:after="0"/>
        <w:jc w:val="left"/>
        <w:rPr>
          <w:rFonts w:hint="eastAsia" w:ascii="宋体" w:hAnsi="宋体"/>
          <w:sz w:val="24"/>
          <w:szCs w:val="24"/>
        </w:rPr>
      </w:pPr>
      <w:bookmarkStart w:id="207" w:name="_Toc432367341"/>
      <w:bookmarkStart w:id="208" w:name="_Toc171956521"/>
      <w:r>
        <w:rPr>
          <w:rFonts w:ascii="宋体" w:hAnsi="宋体"/>
          <w:sz w:val="24"/>
          <w:szCs w:val="24"/>
        </w:rPr>
        <w:t>3.2</w:t>
      </w:r>
      <w:bookmarkStart w:id="209" w:name="_Toc430813257"/>
      <w:bookmarkStart w:id="210" w:name="_Toc300834969"/>
      <w:bookmarkStart w:id="211" w:name="_Toc152042324"/>
      <w:bookmarkStart w:id="212" w:name="_Toc152045548"/>
      <w:bookmarkStart w:id="213" w:name="_Toc247513972"/>
      <w:bookmarkStart w:id="214" w:name="_Toc144974516"/>
      <w:bookmarkStart w:id="215" w:name="_Toc247527573"/>
      <w:r>
        <w:rPr>
          <w:rFonts w:ascii="宋体" w:hAnsi="宋体"/>
          <w:sz w:val="24"/>
          <w:szCs w:val="24"/>
        </w:rPr>
        <w:t xml:space="preserve"> 投标报价</w:t>
      </w:r>
      <w:bookmarkEnd w:id="207"/>
      <w:bookmarkEnd w:id="208"/>
    </w:p>
    <w:p w14:paraId="0D1814F8">
      <w:pPr>
        <w:snapToGrid w:val="0"/>
        <w:spacing w:line="360" w:lineRule="auto"/>
        <w:ind w:firstLine="420" w:firstLineChars="200"/>
        <w:rPr>
          <w:rFonts w:hint="eastAsia" w:ascii="宋体" w:hAnsi="宋体"/>
        </w:rPr>
      </w:pPr>
      <w:r>
        <w:rPr>
          <w:rFonts w:ascii="宋体" w:hAnsi="宋体"/>
        </w:rPr>
        <w:t>3.</w:t>
      </w:r>
      <w:bookmarkEnd w:id="209"/>
      <w:r>
        <w:rPr>
          <w:rFonts w:ascii="宋体" w:hAnsi="宋体"/>
        </w:rPr>
        <w:t>2.1投标人的投标报价应包含完成本项目的全部费用，包括但不限于货物的设计、制造、采购、运输、保险、装卸、仓储、保管、安装、检测、调试、验收、</w:t>
      </w:r>
      <w:r>
        <w:rPr>
          <w:rFonts w:hint="eastAsia" w:ascii="宋体" w:hAnsi="宋体"/>
        </w:rPr>
        <w:t>人员</w:t>
      </w:r>
      <w:r>
        <w:rPr>
          <w:rFonts w:ascii="宋体" w:hAnsi="宋体"/>
        </w:rPr>
        <w:t>培训、售后服务、利润和税金等费用。投标人对报价的准确性和完整性负责，任何漏报、错报等均是投标人的风险。</w:t>
      </w:r>
    </w:p>
    <w:p w14:paraId="6FE927A3">
      <w:pPr>
        <w:snapToGrid w:val="0"/>
        <w:spacing w:line="360" w:lineRule="auto"/>
        <w:ind w:firstLine="420" w:firstLineChars="200"/>
        <w:rPr>
          <w:rFonts w:hint="eastAsia" w:ascii="宋体" w:hAnsi="宋体"/>
        </w:rPr>
      </w:pPr>
      <w:r>
        <w:rPr>
          <w:rFonts w:ascii="宋体" w:hAnsi="宋体"/>
        </w:rPr>
        <w:t>3.2.2本项目投标单价在合同执行过程中是固定不变的，投标人应充分考虑合同履行期间各类材料、配件和人工的市场风险和国家政策性调整风险系数，并计入投标报价。除合同约定的情况外，投标人不得以任何理由在合同执行期间要求予以价格调整。</w:t>
      </w:r>
    </w:p>
    <w:p w14:paraId="5EA2853C">
      <w:pPr>
        <w:snapToGrid w:val="0"/>
        <w:spacing w:line="360" w:lineRule="auto"/>
        <w:ind w:firstLine="420" w:firstLineChars="200"/>
        <w:rPr>
          <w:rFonts w:hint="eastAsia" w:ascii="宋体" w:hAnsi="宋体"/>
        </w:rPr>
      </w:pPr>
      <w:r>
        <w:rPr>
          <w:rFonts w:ascii="宋体" w:hAnsi="宋体"/>
        </w:rPr>
        <w:t>3.2.3投标人应在报价表上注明拟提供货物的单价和总价。每种货物只允许有一个报价，以可调整的价格或可选择的价格提交的投标文件将不予接受。</w:t>
      </w:r>
    </w:p>
    <w:p w14:paraId="1BDE33BA">
      <w:pPr>
        <w:snapToGrid w:val="0"/>
        <w:spacing w:line="360" w:lineRule="auto"/>
        <w:ind w:firstLine="420" w:firstLineChars="200"/>
        <w:rPr>
          <w:rFonts w:hint="eastAsia" w:ascii="宋体" w:hAnsi="宋体"/>
        </w:rPr>
      </w:pPr>
      <w:r>
        <w:rPr>
          <w:rFonts w:ascii="宋体" w:hAnsi="宋体"/>
        </w:rPr>
        <w:t>3.2.4投标报价不得超过投标人须知前附表中规定的招标预算价格，否则评标委员会将否决其投标。</w:t>
      </w:r>
    </w:p>
    <w:p w14:paraId="367333BF">
      <w:pPr>
        <w:pStyle w:val="5"/>
        <w:snapToGrid w:val="0"/>
        <w:spacing w:before="0" w:after="0"/>
        <w:jc w:val="left"/>
        <w:rPr>
          <w:rFonts w:hint="eastAsia" w:ascii="宋体" w:hAnsi="宋体"/>
          <w:sz w:val="24"/>
          <w:szCs w:val="24"/>
        </w:rPr>
      </w:pPr>
      <w:bookmarkStart w:id="216" w:name="_Toc171956522"/>
      <w:bookmarkStart w:id="217" w:name="_Toc432367342"/>
      <w:r>
        <w:rPr>
          <w:rFonts w:ascii="宋体" w:hAnsi="宋体"/>
          <w:sz w:val="24"/>
          <w:szCs w:val="24"/>
        </w:rPr>
        <w:t>3.3</w:t>
      </w:r>
      <w:bookmarkEnd w:id="210"/>
      <w:bookmarkEnd w:id="211"/>
      <w:bookmarkEnd w:id="212"/>
      <w:bookmarkEnd w:id="213"/>
      <w:bookmarkEnd w:id="214"/>
      <w:bookmarkEnd w:id="215"/>
      <w:bookmarkStart w:id="218" w:name="_Toc152045549"/>
      <w:bookmarkStart w:id="219" w:name="_Toc300834970"/>
      <w:bookmarkStart w:id="220" w:name="_Toc152042325"/>
      <w:bookmarkStart w:id="221" w:name="_Toc247527574"/>
      <w:bookmarkStart w:id="222" w:name="_Toc430813258"/>
      <w:bookmarkStart w:id="223" w:name="_Toc247513973"/>
      <w:bookmarkStart w:id="224" w:name="_Toc144974517"/>
      <w:r>
        <w:rPr>
          <w:rFonts w:ascii="宋体" w:hAnsi="宋体"/>
          <w:sz w:val="24"/>
          <w:szCs w:val="24"/>
        </w:rPr>
        <w:t xml:space="preserve"> 投标有效期</w:t>
      </w:r>
      <w:bookmarkEnd w:id="216"/>
      <w:bookmarkEnd w:id="217"/>
    </w:p>
    <w:p w14:paraId="7C9503AB">
      <w:pPr>
        <w:snapToGrid w:val="0"/>
        <w:spacing w:line="360" w:lineRule="auto"/>
        <w:ind w:firstLine="420" w:firstLineChars="200"/>
        <w:rPr>
          <w:rFonts w:hint="eastAsia" w:ascii="宋体" w:hAnsi="宋体"/>
        </w:rPr>
      </w:pPr>
      <w:r>
        <w:rPr>
          <w:rFonts w:ascii="宋体" w:hAnsi="宋体"/>
        </w:rPr>
        <w:t>3.</w:t>
      </w:r>
      <w:bookmarkEnd w:id="218"/>
      <w:bookmarkEnd w:id="219"/>
      <w:bookmarkEnd w:id="220"/>
      <w:bookmarkEnd w:id="221"/>
      <w:bookmarkEnd w:id="222"/>
      <w:bookmarkEnd w:id="223"/>
      <w:bookmarkEnd w:id="224"/>
      <w:r>
        <w:rPr>
          <w:rFonts w:ascii="宋体" w:hAnsi="宋体"/>
        </w:rPr>
        <w:t>3.1 投标有效期见投标人须知前附表。</w:t>
      </w:r>
    </w:p>
    <w:p w14:paraId="7BBABCCA">
      <w:pPr>
        <w:snapToGrid w:val="0"/>
        <w:spacing w:line="360" w:lineRule="auto"/>
        <w:ind w:firstLine="420" w:firstLineChars="200"/>
        <w:rPr>
          <w:rFonts w:hint="eastAsia" w:ascii="宋体" w:hAnsi="宋体"/>
        </w:rPr>
      </w:pPr>
      <w:r>
        <w:rPr>
          <w:rFonts w:ascii="宋体" w:hAnsi="宋体"/>
        </w:rPr>
        <w:t>3.3.2 在投标有效期内，投标人撤销或修改其投标文件的，应承担法律和招标文件规定的责任。</w:t>
      </w:r>
    </w:p>
    <w:p w14:paraId="45E99362">
      <w:pPr>
        <w:snapToGrid w:val="0"/>
        <w:spacing w:line="360" w:lineRule="auto"/>
        <w:ind w:firstLine="420" w:firstLineChars="200"/>
        <w:rPr>
          <w:rFonts w:hint="eastAsia" w:ascii="宋体" w:hAnsi="宋体"/>
        </w:rPr>
      </w:pPr>
      <w:r>
        <w:rPr>
          <w:rFonts w:ascii="宋体" w:hAnsi="宋体"/>
        </w:rPr>
        <w:t xml:space="preserve">3.3.3需要延长投标有效期的，招标代理机构将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CC7F623">
      <w:pPr>
        <w:pStyle w:val="5"/>
        <w:snapToGrid w:val="0"/>
        <w:spacing w:before="0" w:after="0"/>
        <w:jc w:val="left"/>
        <w:rPr>
          <w:rFonts w:hint="eastAsia" w:ascii="宋体" w:hAnsi="宋体"/>
          <w:sz w:val="24"/>
          <w:szCs w:val="24"/>
        </w:rPr>
      </w:pPr>
      <w:bookmarkStart w:id="225" w:name="_Toc432367343"/>
      <w:bookmarkStart w:id="226" w:name="_Toc171956523"/>
      <w:r>
        <w:rPr>
          <w:rFonts w:ascii="宋体" w:hAnsi="宋体"/>
          <w:sz w:val="24"/>
          <w:szCs w:val="24"/>
        </w:rPr>
        <w:t>3.4</w:t>
      </w:r>
      <w:bookmarkStart w:id="227" w:name="_Toc430813259"/>
      <w:bookmarkStart w:id="228" w:name="_Toc152045550"/>
      <w:bookmarkStart w:id="229" w:name="_Toc300834971"/>
      <w:bookmarkStart w:id="230" w:name="_Toc144974518"/>
      <w:bookmarkStart w:id="231" w:name="_Toc247513974"/>
      <w:bookmarkStart w:id="232" w:name="_Toc247527575"/>
      <w:bookmarkStart w:id="233" w:name="_Toc152042326"/>
      <w:r>
        <w:rPr>
          <w:rFonts w:ascii="宋体" w:hAnsi="宋体"/>
          <w:sz w:val="24"/>
          <w:szCs w:val="24"/>
        </w:rPr>
        <w:t xml:space="preserve"> 投标保证金</w:t>
      </w:r>
      <w:bookmarkEnd w:id="225"/>
      <w:bookmarkEnd w:id="226"/>
    </w:p>
    <w:p w14:paraId="0E3A66E6">
      <w:pPr>
        <w:snapToGrid w:val="0"/>
        <w:spacing w:line="360" w:lineRule="auto"/>
        <w:ind w:firstLine="420" w:firstLineChars="200"/>
        <w:rPr>
          <w:rFonts w:hint="eastAsia" w:ascii="宋体" w:hAnsi="宋体"/>
        </w:rPr>
      </w:pPr>
      <w:r>
        <w:rPr>
          <w:rFonts w:ascii="宋体" w:hAnsi="宋体"/>
        </w:rPr>
        <w:t>3.</w:t>
      </w:r>
      <w:bookmarkEnd w:id="227"/>
      <w:bookmarkEnd w:id="228"/>
      <w:bookmarkEnd w:id="229"/>
      <w:bookmarkEnd w:id="230"/>
      <w:bookmarkEnd w:id="231"/>
      <w:bookmarkEnd w:id="232"/>
      <w:bookmarkEnd w:id="233"/>
      <w:r>
        <w:rPr>
          <w:rFonts w:ascii="宋体" w:hAnsi="宋体"/>
        </w:rPr>
        <w:t>4.1投标人应在提交投标文件的同时，按投标人须知前附表规定的金额、截止时间、形式、方式提交投标保证金。联合体投标的，联投标保证金可以由联合体中的一方或者共同提交，以一方名义提交投标保证金的，对联合体各方均具有约束力。投标保证金作为投标文件的一部分，其有效期与投标有效期一致。</w:t>
      </w:r>
    </w:p>
    <w:p w14:paraId="718A3249">
      <w:pPr>
        <w:snapToGrid w:val="0"/>
        <w:spacing w:line="360" w:lineRule="auto"/>
        <w:ind w:firstLine="420" w:firstLineChars="200"/>
        <w:rPr>
          <w:rFonts w:hint="eastAsia" w:ascii="宋体" w:hAnsi="宋体"/>
        </w:rPr>
      </w:pPr>
      <w:r>
        <w:rPr>
          <w:rFonts w:ascii="宋体" w:hAnsi="宋体"/>
        </w:rPr>
        <w:t>3.4.2投标人未按前款要求提交投标保证金的，评标委员会将否决其投标。</w:t>
      </w:r>
    </w:p>
    <w:p w14:paraId="5DB80537">
      <w:pPr>
        <w:snapToGrid w:val="0"/>
        <w:spacing w:line="360" w:lineRule="auto"/>
        <w:ind w:firstLine="420" w:firstLineChars="200"/>
        <w:rPr>
          <w:rFonts w:hint="eastAsia" w:ascii="宋体" w:hAnsi="宋体"/>
        </w:rPr>
      </w:pPr>
      <w:r>
        <w:rPr>
          <w:rFonts w:ascii="宋体" w:hAnsi="宋体"/>
        </w:rPr>
        <w:t>3.4.3招标人或者招标代理机构应当自中标通知书发出之日起5个工作日内退还未中标投标人的投标保证金，自招标合同签订之日起5个工作日内退还中标投标人的投标保证金。</w:t>
      </w:r>
    </w:p>
    <w:p w14:paraId="77AD01FE">
      <w:pPr>
        <w:snapToGrid w:val="0"/>
        <w:spacing w:line="360" w:lineRule="auto"/>
        <w:ind w:firstLine="420" w:firstLineChars="200"/>
        <w:rPr>
          <w:rFonts w:hint="eastAsia" w:ascii="宋体" w:hAnsi="宋体"/>
        </w:rPr>
      </w:pPr>
      <w:r>
        <w:rPr>
          <w:rFonts w:ascii="宋体" w:hAnsi="宋体"/>
        </w:rPr>
        <w:t>3.4.4投标保证金是投标人提交的投标责任担保。下列任何情况发生，投标保证金不予退还：</w:t>
      </w:r>
    </w:p>
    <w:p w14:paraId="43326682">
      <w:pPr>
        <w:snapToGrid w:val="0"/>
        <w:spacing w:line="360" w:lineRule="auto"/>
        <w:ind w:firstLine="420" w:firstLineChars="200"/>
        <w:rPr>
          <w:rFonts w:hint="eastAsia" w:ascii="宋体" w:hAnsi="宋体"/>
        </w:rPr>
      </w:pPr>
      <w:r>
        <w:rPr>
          <w:rFonts w:ascii="宋体" w:hAnsi="宋体"/>
        </w:rPr>
        <w:t>（1）投标人在规定的投标有效期内撤销或擅自修改投标文件的；</w:t>
      </w:r>
    </w:p>
    <w:p w14:paraId="7F935F2A">
      <w:pPr>
        <w:snapToGrid w:val="0"/>
        <w:spacing w:line="360" w:lineRule="auto"/>
        <w:ind w:firstLine="420" w:firstLineChars="200"/>
        <w:rPr>
          <w:rFonts w:hint="eastAsia" w:ascii="宋体" w:hAnsi="宋体"/>
        </w:rPr>
      </w:pPr>
      <w:r>
        <w:rPr>
          <w:rFonts w:ascii="宋体" w:hAnsi="宋体"/>
        </w:rPr>
        <w:t>（2）中标后无正当理由不与招标人或者招标代理机构签订合同的；</w:t>
      </w:r>
    </w:p>
    <w:p w14:paraId="53B6DB92">
      <w:pPr>
        <w:snapToGrid w:val="0"/>
        <w:spacing w:line="360" w:lineRule="auto"/>
        <w:ind w:firstLine="420" w:firstLineChars="200"/>
        <w:rPr>
          <w:rFonts w:hint="eastAsia" w:ascii="宋体" w:hAnsi="宋体"/>
        </w:rPr>
      </w:pPr>
      <w:r>
        <w:rPr>
          <w:rFonts w:ascii="宋体" w:hAnsi="宋体"/>
        </w:rPr>
        <w:t>（3）将中标项目转让给他人，或者在投标文件中未说明，且未经招标人同意，将中标项目分包给他人的；</w:t>
      </w:r>
    </w:p>
    <w:p w14:paraId="2912600F">
      <w:pPr>
        <w:snapToGrid w:val="0"/>
        <w:spacing w:line="360" w:lineRule="auto"/>
        <w:ind w:firstLine="420" w:firstLineChars="200"/>
        <w:rPr>
          <w:rFonts w:hint="eastAsia" w:ascii="宋体" w:hAnsi="宋体"/>
        </w:rPr>
      </w:pPr>
      <w:r>
        <w:rPr>
          <w:rFonts w:ascii="宋体" w:hAnsi="宋体"/>
        </w:rPr>
        <w:t>（4）中标投标人在签订合同时向招标人提出附加条件、或者不按招标文件要求提交履约保证金的；</w:t>
      </w:r>
    </w:p>
    <w:p w14:paraId="40FBE821">
      <w:pPr>
        <w:snapToGrid w:val="0"/>
        <w:spacing w:line="360" w:lineRule="auto"/>
        <w:ind w:firstLine="420" w:firstLineChars="200"/>
        <w:rPr>
          <w:rFonts w:hint="eastAsia" w:ascii="宋体" w:hAnsi="宋体"/>
        </w:rPr>
      </w:pPr>
      <w:r>
        <w:rPr>
          <w:rFonts w:ascii="宋体" w:hAnsi="宋体"/>
        </w:rPr>
        <w:t>（5）中标投标人拒绝履行合同义务的。</w:t>
      </w:r>
    </w:p>
    <w:p w14:paraId="1B051B2C">
      <w:pPr>
        <w:pStyle w:val="5"/>
        <w:snapToGrid w:val="0"/>
        <w:spacing w:before="0" w:after="0"/>
        <w:jc w:val="left"/>
        <w:rPr>
          <w:rFonts w:hint="eastAsia" w:ascii="宋体" w:hAnsi="宋体"/>
          <w:sz w:val="24"/>
          <w:szCs w:val="24"/>
        </w:rPr>
      </w:pPr>
      <w:bookmarkStart w:id="234" w:name="_Toc432367344"/>
      <w:bookmarkStart w:id="235" w:name="_Toc171956524"/>
      <w:r>
        <w:rPr>
          <w:rFonts w:ascii="宋体" w:hAnsi="宋体"/>
          <w:sz w:val="24"/>
          <w:szCs w:val="24"/>
        </w:rPr>
        <w:t>3.5</w:t>
      </w:r>
      <w:bookmarkStart w:id="236" w:name="_Toc247513977"/>
      <w:bookmarkStart w:id="237" w:name="_Toc152042329"/>
      <w:bookmarkStart w:id="238" w:name="_Toc247527578"/>
      <w:bookmarkStart w:id="239" w:name="_Toc300834974"/>
      <w:bookmarkStart w:id="240" w:name="_Toc152045553"/>
      <w:bookmarkStart w:id="241" w:name="_Toc430813260"/>
      <w:bookmarkStart w:id="242" w:name="_Toc144974521"/>
      <w:r>
        <w:rPr>
          <w:rFonts w:ascii="宋体" w:hAnsi="宋体"/>
          <w:sz w:val="24"/>
          <w:szCs w:val="24"/>
        </w:rPr>
        <w:t xml:space="preserve"> 备选投标方案</w:t>
      </w:r>
      <w:bookmarkEnd w:id="234"/>
      <w:bookmarkEnd w:id="235"/>
    </w:p>
    <w:p w14:paraId="2DF03104">
      <w:pPr>
        <w:snapToGrid w:val="0"/>
        <w:spacing w:line="360" w:lineRule="auto"/>
        <w:ind w:firstLine="420" w:firstLineChars="200"/>
        <w:rPr>
          <w:rFonts w:hint="eastAsia" w:ascii="宋体" w:hAnsi="宋体"/>
        </w:rPr>
      </w:pPr>
      <w:r>
        <w:rPr>
          <w:rFonts w:ascii="宋体" w:hAnsi="宋体"/>
        </w:rPr>
        <w:t>3.</w:t>
      </w:r>
      <w:bookmarkEnd w:id="236"/>
      <w:bookmarkEnd w:id="237"/>
      <w:bookmarkEnd w:id="238"/>
      <w:bookmarkEnd w:id="239"/>
      <w:bookmarkEnd w:id="240"/>
      <w:bookmarkEnd w:id="241"/>
      <w:bookmarkEnd w:id="242"/>
      <w:r>
        <w:rPr>
          <w:rFonts w:ascii="宋体" w:hAnsi="宋体"/>
        </w:rPr>
        <w:t>5.1投标人可以按</w:t>
      </w:r>
      <w:r>
        <w:rPr>
          <w:rFonts w:ascii="宋体" w:hAnsi="宋体"/>
          <w:b/>
        </w:rPr>
        <w:t>投标人须知前附表</w:t>
      </w:r>
      <w:r>
        <w:rPr>
          <w:rFonts w:ascii="宋体" w:hAnsi="宋体"/>
        </w:rPr>
        <w:t>规定递交备选投标方案。允许投标人递交备选投标方案的，只有中标投标人所递交的备选投标方案方可予以考虑。评标委员会认为中标投标人的备选投标方案优于其按照招标文件要求编制的投标方案的，招标人可以接受该备选投标方案。</w:t>
      </w:r>
    </w:p>
    <w:p w14:paraId="72952B9C">
      <w:pPr>
        <w:pStyle w:val="5"/>
        <w:snapToGrid w:val="0"/>
        <w:spacing w:before="0" w:after="0"/>
        <w:jc w:val="left"/>
        <w:rPr>
          <w:rFonts w:hint="eastAsia" w:ascii="宋体" w:hAnsi="宋体"/>
          <w:sz w:val="24"/>
          <w:szCs w:val="24"/>
        </w:rPr>
      </w:pPr>
      <w:bookmarkStart w:id="243" w:name="_Toc171956525"/>
      <w:bookmarkStart w:id="244" w:name="_Toc432367345"/>
      <w:r>
        <w:rPr>
          <w:rFonts w:ascii="宋体" w:hAnsi="宋体"/>
          <w:sz w:val="24"/>
          <w:szCs w:val="24"/>
        </w:rPr>
        <w:t>3.6</w:t>
      </w:r>
      <w:bookmarkStart w:id="245" w:name="_Toc152045554"/>
      <w:bookmarkStart w:id="246" w:name="_Toc300834975"/>
      <w:bookmarkStart w:id="247" w:name="_Toc430813261"/>
      <w:bookmarkStart w:id="248" w:name="_Toc247513978"/>
      <w:bookmarkStart w:id="249" w:name="_Toc152042330"/>
      <w:bookmarkStart w:id="250" w:name="_Toc144974522"/>
      <w:bookmarkStart w:id="251" w:name="_Toc247527579"/>
      <w:r>
        <w:rPr>
          <w:rFonts w:ascii="宋体" w:hAnsi="宋体"/>
          <w:sz w:val="24"/>
          <w:szCs w:val="24"/>
        </w:rPr>
        <w:t xml:space="preserve"> 投标文件的编制</w:t>
      </w:r>
      <w:bookmarkEnd w:id="243"/>
      <w:bookmarkEnd w:id="244"/>
    </w:p>
    <w:p w14:paraId="5FB6F29C">
      <w:pPr>
        <w:snapToGrid w:val="0"/>
        <w:spacing w:line="360" w:lineRule="auto"/>
        <w:ind w:firstLine="420" w:firstLineChars="200"/>
        <w:rPr>
          <w:rFonts w:hint="eastAsia" w:ascii="宋体" w:hAnsi="宋体"/>
        </w:rPr>
      </w:pPr>
      <w:r>
        <w:rPr>
          <w:rFonts w:ascii="宋体" w:hAnsi="宋体"/>
        </w:rPr>
        <w:t>3.</w:t>
      </w:r>
      <w:bookmarkEnd w:id="245"/>
      <w:bookmarkEnd w:id="246"/>
      <w:bookmarkEnd w:id="247"/>
      <w:bookmarkEnd w:id="248"/>
      <w:bookmarkEnd w:id="249"/>
      <w:bookmarkEnd w:id="250"/>
      <w:bookmarkEnd w:id="251"/>
      <w:r>
        <w:rPr>
          <w:rFonts w:ascii="宋体" w:hAnsi="宋体"/>
        </w:rPr>
        <w:t>6.1 投标文件应按第五章“投标文件格式”进行编写，如有必要，可以增加附页，作为投标文件的组成部分。</w:t>
      </w:r>
    </w:p>
    <w:p w14:paraId="08863D17">
      <w:pPr>
        <w:snapToGrid w:val="0"/>
        <w:spacing w:line="360" w:lineRule="auto"/>
        <w:ind w:firstLine="420" w:firstLineChars="200"/>
        <w:rPr>
          <w:rFonts w:hint="eastAsia" w:ascii="宋体" w:hAnsi="宋体"/>
          <w:szCs w:val="21"/>
        </w:rPr>
      </w:pPr>
      <w:r>
        <w:rPr>
          <w:rFonts w:ascii="宋体" w:hAnsi="宋体"/>
        </w:rPr>
        <w:t>3.6.2 投标文件应当对招标文件的</w:t>
      </w:r>
      <w:r>
        <w:rPr>
          <w:rFonts w:ascii="宋体" w:hAnsi="宋体"/>
          <w:szCs w:val="21"/>
        </w:rPr>
        <w:t>实质性内容作出响应。</w:t>
      </w:r>
    </w:p>
    <w:p w14:paraId="20E25CD8">
      <w:pPr>
        <w:snapToGrid w:val="0"/>
        <w:spacing w:line="360" w:lineRule="auto"/>
        <w:ind w:firstLine="420" w:firstLineChars="200"/>
        <w:rPr>
          <w:rFonts w:hint="eastAsia" w:ascii="宋体" w:hAnsi="宋体"/>
        </w:rPr>
      </w:pPr>
      <w:r>
        <w:rPr>
          <w:rFonts w:ascii="宋体" w:hAnsi="宋体"/>
        </w:rPr>
        <w:t xml:space="preserve">3.6.3 投标文件应用不褪色的材料书写或打印，并由投标人授权代表签字、盖单位章。投标人代表是法定代表人的，投标文件应附法定代表人身份证明；投标人代表是授权代理人的，投标文件应附法定代表人签署的授权委托书和授权代理人身份证明。投标文件应尽量避免涂改、行间插字或删除。如果出现上述情况，改动之处应加盖单位章或由投标人授权代表签字确认。 </w:t>
      </w:r>
    </w:p>
    <w:p w14:paraId="27109ADE">
      <w:pPr>
        <w:snapToGrid w:val="0"/>
        <w:spacing w:line="360" w:lineRule="auto"/>
        <w:ind w:firstLine="420" w:firstLineChars="200"/>
        <w:rPr>
          <w:rFonts w:hint="eastAsia" w:ascii="宋体" w:hAnsi="宋体"/>
        </w:rPr>
      </w:pPr>
      <w:r>
        <w:rPr>
          <w:rFonts w:ascii="宋体" w:hAnsi="宋体"/>
        </w:rPr>
        <w:t>3.6.4 投标文件份数见投标人须知前附表。正本和副本的封面上应清楚地标记“正本”或“副本”的字样。当副本和正本不一致时，以正本为准。</w:t>
      </w:r>
    </w:p>
    <w:p w14:paraId="43120CAB">
      <w:pPr>
        <w:snapToGrid w:val="0"/>
        <w:spacing w:line="360" w:lineRule="auto"/>
        <w:ind w:firstLine="420" w:firstLineChars="200"/>
        <w:rPr>
          <w:rFonts w:hint="eastAsia" w:ascii="宋体" w:hAnsi="宋体"/>
        </w:rPr>
      </w:pPr>
      <w:r>
        <w:rPr>
          <w:rFonts w:ascii="宋体" w:hAnsi="宋体"/>
        </w:rPr>
        <w:t>3.6.5 投标文件的正本与副本应分别装订成册，并编制目录，具体装订要求见投标人须知前附表规定。</w:t>
      </w:r>
    </w:p>
    <w:p w14:paraId="267CC3AE">
      <w:pPr>
        <w:pStyle w:val="4"/>
        <w:numPr>
          <w:ilvl w:val="0"/>
          <w:numId w:val="5"/>
        </w:numPr>
        <w:snapToGrid w:val="0"/>
        <w:spacing w:before="0" w:after="0" w:line="360" w:lineRule="auto"/>
        <w:rPr>
          <w:rFonts w:hint="eastAsia" w:ascii="宋体" w:hAnsi="宋体" w:eastAsia="宋体"/>
          <w:sz w:val="28"/>
          <w:szCs w:val="28"/>
        </w:rPr>
      </w:pPr>
      <w:bookmarkStart w:id="252" w:name="_Toc171956526"/>
      <w:bookmarkStart w:id="253" w:name="_Toc432367346"/>
      <w:bookmarkStart w:id="254" w:name="_Toc300834976"/>
      <w:bookmarkStart w:id="255" w:name="_Toc247527580"/>
      <w:bookmarkStart w:id="256" w:name="_Toc152045555"/>
      <w:bookmarkStart w:id="257" w:name="_Toc247513979"/>
      <w:bookmarkStart w:id="258" w:name="_Toc152042331"/>
      <w:bookmarkStart w:id="259" w:name="_Toc430813262"/>
      <w:bookmarkStart w:id="260" w:name="_Toc144974523"/>
      <w:r>
        <w:rPr>
          <w:rFonts w:ascii="宋体" w:hAnsi="宋体" w:eastAsia="宋体"/>
          <w:sz w:val="28"/>
          <w:szCs w:val="28"/>
        </w:rPr>
        <w:t>投标</w:t>
      </w:r>
      <w:bookmarkEnd w:id="252"/>
      <w:bookmarkEnd w:id="253"/>
    </w:p>
    <w:p w14:paraId="1B6BAF99">
      <w:pPr>
        <w:pStyle w:val="5"/>
        <w:snapToGrid w:val="0"/>
        <w:spacing w:before="0" w:after="0"/>
        <w:jc w:val="left"/>
        <w:rPr>
          <w:rFonts w:hint="eastAsia" w:ascii="宋体" w:hAnsi="宋体"/>
          <w:sz w:val="24"/>
          <w:szCs w:val="24"/>
        </w:rPr>
      </w:pPr>
      <w:bookmarkStart w:id="261" w:name="_Toc171956527"/>
      <w:bookmarkStart w:id="262" w:name="_Toc432367347"/>
      <w:r>
        <w:rPr>
          <w:rFonts w:ascii="宋体" w:hAnsi="宋体"/>
          <w:sz w:val="24"/>
          <w:szCs w:val="24"/>
        </w:rPr>
        <w:t>4.</w:t>
      </w:r>
      <w:bookmarkEnd w:id="254"/>
      <w:bookmarkEnd w:id="255"/>
      <w:bookmarkEnd w:id="256"/>
      <w:bookmarkEnd w:id="257"/>
      <w:bookmarkEnd w:id="258"/>
      <w:bookmarkEnd w:id="259"/>
      <w:bookmarkEnd w:id="260"/>
      <w:r>
        <w:rPr>
          <w:rFonts w:ascii="宋体" w:hAnsi="宋体"/>
          <w:sz w:val="24"/>
          <w:szCs w:val="24"/>
        </w:rPr>
        <w:t>1</w:t>
      </w:r>
      <w:bookmarkStart w:id="263" w:name="_Toc300834977"/>
      <w:bookmarkStart w:id="264" w:name="_Toc144974524"/>
      <w:bookmarkStart w:id="265" w:name="_Toc247527581"/>
      <w:bookmarkStart w:id="266" w:name="_Toc152042332"/>
      <w:bookmarkStart w:id="267" w:name="_Toc430813263"/>
      <w:bookmarkStart w:id="268" w:name="_Toc247513980"/>
      <w:bookmarkStart w:id="269" w:name="_Toc152045556"/>
      <w:r>
        <w:rPr>
          <w:rFonts w:ascii="宋体" w:hAnsi="宋体"/>
          <w:sz w:val="24"/>
          <w:szCs w:val="24"/>
        </w:rPr>
        <w:t xml:space="preserve"> 投标文件的密封和标记</w:t>
      </w:r>
      <w:bookmarkEnd w:id="261"/>
      <w:bookmarkEnd w:id="262"/>
    </w:p>
    <w:p w14:paraId="0D3C3BB4">
      <w:pPr>
        <w:snapToGrid w:val="0"/>
        <w:spacing w:line="360" w:lineRule="auto"/>
        <w:ind w:firstLine="420" w:firstLineChars="200"/>
        <w:rPr>
          <w:rFonts w:hint="eastAsia" w:ascii="宋体" w:hAnsi="宋体"/>
        </w:rPr>
      </w:pPr>
      <w:r>
        <w:rPr>
          <w:rFonts w:ascii="宋体" w:hAnsi="宋体"/>
        </w:rPr>
        <w:t>4.</w:t>
      </w:r>
      <w:bookmarkEnd w:id="263"/>
      <w:bookmarkEnd w:id="264"/>
      <w:bookmarkEnd w:id="265"/>
      <w:bookmarkEnd w:id="266"/>
      <w:bookmarkEnd w:id="267"/>
      <w:bookmarkEnd w:id="268"/>
      <w:bookmarkEnd w:id="269"/>
      <w:r>
        <w:rPr>
          <w:rFonts w:ascii="宋体" w:hAnsi="宋体"/>
        </w:rPr>
        <w:t>1.1投标人应将所有投标文件（包括纸质文件和电子文件）密封完好。</w:t>
      </w:r>
    </w:p>
    <w:p w14:paraId="5ACB27EE">
      <w:pPr>
        <w:snapToGrid w:val="0"/>
        <w:spacing w:line="360" w:lineRule="auto"/>
        <w:ind w:firstLine="420" w:firstLineChars="200"/>
        <w:rPr>
          <w:rFonts w:hint="eastAsia" w:ascii="宋体" w:hAnsi="宋体"/>
        </w:rPr>
      </w:pPr>
      <w:r>
        <w:rPr>
          <w:rFonts w:ascii="宋体" w:hAnsi="宋体"/>
        </w:rPr>
        <w:t>4.1.2封套上应写明的内容见投标人须知前附表。</w:t>
      </w:r>
    </w:p>
    <w:p w14:paraId="3EC7B080">
      <w:pPr>
        <w:snapToGrid w:val="0"/>
        <w:spacing w:line="360" w:lineRule="auto"/>
        <w:ind w:firstLine="420" w:firstLineChars="200"/>
        <w:rPr>
          <w:rFonts w:hint="eastAsia" w:ascii="宋体" w:hAnsi="宋体"/>
        </w:rPr>
      </w:pPr>
      <w:r>
        <w:rPr>
          <w:rFonts w:ascii="宋体" w:hAnsi="宋体"/>
        </w:rPr>
        <w:t>4.1.3为方便开标唱标，投标人应将将</w:t>
      </w:r>
      <w:r>
        <w:rPr>
          <w:rFonts w:ascii="宋体" w:hAnsi="宋体"/>
          <w:b/>
        </w:rPr>
        <w:t>开标一览表</w:t>
      </w:r>
      <w:r>
        <w:rPr>
          <w:rFonts w:hint="eastAsia" w:ascii="宋体" w:hAnsi="宋体"/>
          <w:b/>
        </w:rPr>
        <w:t>、投标函、</w:t>
      </w:r>
      <w:r>
        <w:rPr>
          <w:rFonts w:ascii="宋体" w:hAnsi="宋体"/>
          <w:b/>
          <w:bCs/>
        </w:rPr>
        <w:t>法定代表人身份证明</w:t>
      </w:r>
      <w:r>
        <w:rPr>
          <w:rFonts w:hint="eastAsia" w:ascii="宋体" w:hAnsi="宋体"/>
          <w:b/>
          <w:bCs/>
        </w:rPr>
        <w:t>或</w:t>
      </w:r>
      <w:r>
        <w:rPr>
          <w:rFonts w:ascii="宋体" w:hAnsi="宋体"/>
          <w:b/>
          <w:bCs/>
        </w:rPr>
        <w:t>法定代表人授权书</w:t>
      </w:r>
      <w:r>
        <w:rPr>
          <w:rFonts w:ascii="宋体" w:hAnsi="宋体"/>
        </w:rPr>
        <w:t>单独密封提交，并在密封袋上标明</w:t>
      </w:r>
      <w:r>
        <w:rPr>
          <w:rFonts w:ascii="宋体" w:hAnsi="宋体"/>
          <w:b/>
        </w:rPr>
        <w:t>“开标一览表”</w:t>
      </w:r>
      <w:r>
        <w:rPr>
          <w:rFonts w:ascii="宋体" w:hAnsi="宋体"/>
        </w:rPr>
        <w:t>字样</w:t>
      </w:r>
      <w:r>
        <w:rPr>
          <w:rFonts w:hint="eastAsia" w:ascii="宋体" w:hAnsi="宋体"/>
        </w:rPr>
        <w:t>。</w:t>
      </w:r>
    </w:p>
    <w:p w14:paraId="0DCAEC94">
      <w:pPr>
        <w:snapToGrid w:val="0"/>
        <w:spacing w:line="360" w:lineRule="auto"/>
        <w:ind w:firstLine="420" w:firstLineChars="200"/>
        <w:rPr>
          <w:rFonts w:hint="eastAsia" w:ascii="宋体" w:hAnsi="宋体"/>
        </w:rPr>
      </w:pPr>
      <w:r>
        <w:rPr>
          <w:rFonts w:ascii="宋体" w:hAnsi="宋体"/>
        </w:rPr>
        <w:t xml:space="preserve">4.1.4 </w:t>
      </w:r>
      <w:r>
        <w:rPr>
          <w:rFonts w:hint="eastAsia" w:ascii="宋体" w:hAnsi="宋体"/>
        </w:rPr>
        <w:t>要求在投标时提交样品的，应在样品上标明投标人名称。有关提交及退还样品的相关规定见《投标人须知前附表》。</w:t>
      </w:r>
    </w:p>
    <w:p w14:paraId="3CE2A795">
      <w:pPr>
        <w:pStyle w:val="5"/>
        <w:snapToGrid w:val="0"/>
        <w:spacing w:before="0" w:after="0"/>
        <w:jc w:val="left"/>
        <w:rPr>
          <w:rFonts w:hint="eastAsia" w:ascii="宋体" w:hAnsi="宋体"/>
          <w:sz w:val="24"/>
          <w:szCs w:val="24"/>
        </w:rPr>
      </w:pPr>
      <w:bookmarkStart w:id="270" w:name="_Toc432367348"/>
      <w:bookmarkStart w:id="271" w:name="_Toc171956528"/>
      <w:r>
        <w:rPr>
          <w:rFonts w:ascii="宋体" w:hAnsi="宋体"/>
          <w:sz w:val="24"/>
          <w:szCs w:val="24"/>
        </w:rPr>
        <w:t>4.2</w:t>
      </w:r>
      <w:bookmarkStart w:id="272" w:name="_Toc430813264"/>
      <w:bookmarkStart w:id="273" w:name="_Toc152042333"/>
      <w:bookmarkStart w:id="274" w:name="_Toc247513981"/>
      <w:bookmarkStart w:id="275" w:name="_Toc144974525"/>
      <w:bookmarkStart w:id="276" w:name="_Toc247527582"/>
      <w:bookmarkStart w:id="277" w:name="_Toc152045557"/>
      <w:bookmarkStart w:id="278" w:name="_Toc300834978"/>
      <w:r>
        <w:rPr>
          <w:rFonts w:ascii="宋体" w:hAnsi="宋体"/>
          <w:sz w:val="24"/>
          <w:szCs w:val="24"/>
        </w:rPr>
        <w:t xml:space="preserve"> 投标文件的递交</w:t>
      </w:r>
      <w:bookmarkEnd w:id="270"/>
      <w:bookmarkEnd w:id="271"/>
    </w:p>
    <w:p w14:paraId="5E43D359">
      <w:pPr>
        <w:snapToGrid w:val="0"/>
        <w:spacing w:line="360" w:lineRule="auto"/>
        <w:ind w:firstLine="420" w:firstLineChars="200"/>
        <w:rPr>
          <w:rFonts w:hint="eastAsia" w:ascii="宋体" w:hAnsi="宋体"/>
        </w:rPr>
      </w:pPr>
      <w:r>
        <w:rPr>
          <w:rFonts w:ascii="宋体" w:hAnsi="宋体"/>
        </w:rPr>
        <w:t>4.</w:t>
      </w:r>
      <w:bookmarkEnd w:id="272"/>
      <w:bookmarkEnd w:id="273"/>
      <w:bookmarkEnd w:id="274"/>
      <w:bookmarkEnd w:id="275"/>
      <w:bookmarkEnd w:id="276"/>
      <w:bookmarkEnd w:id="277"/>
      <w:bookmarkEnd w:id="278"/>
      <w:r>
        <w:rPr>
          <w:rFonts w:ascii="宋体" w:hAnsi="宋体"/>
        </w:rPr>
        <w:t>2.1 投标人应在投标人须知前附表规定的投标截止时间前递交投标文件。</w:t>
      </w:r>
    </w:p>
    <w:p w14:paraId="6B0FDD76">
      <w:pPr>
        <w:snapToGrid w:val="0"/>
        <w:spacing w:line="360" w:lineRule="auto"/>
        <w:ind w:firstLine="420" w:firstLineChars="200"/>
        <w:rPr>
          <w:rFonts w:hint="eastAsia" w:ascii="宋体" w:hAnsi="宋体"/>
        </w:rPr>
      </w:pPr>
      <w:r>
        <w:rPr>
          <w:rFonts w:ascii="宋体" w:hAnsi="宋体"/>
        </w:rPr>
        <w:t>4.2.2 投标人递交投标文件的地点见投标人须知前附表。</w:t>
      </w:r>
    </w:p>
    <w:p w14:paraId="5AAFF9CB">
      <w:pPr>
        <w:snapToGrid w:val="0"/>
        <w:spacing w:line="360" w:lineRule="auto"/>
        <w:ind w:firstLine="420" w:firstLineChars="200"/>
        <w:rPr>
          <w:rFonts w:hint="eastAsia" w:ascii="宋体" w:hAnsi="宋体"/>
        </w:rPr>
      </w:pPr>
      <w:r>
        <w:rPr>
          <w:rFonts w:ascii="宋体" w:hAnsi="宋体"/>
        </w:rPr>
        <w:t>4.2.3投标人所递交的投标文件不予退还。</w:t>
      </w:r>
    </w:p>
    <w:p w14:paraId="2C0EB963">
      <w:pPr>
        <w:snapToGrid w:val="0"/>
        <w:spacing w:line="360" w:lineRule="auto"/>
        <w:ind w:firstLine="420" w:firstLineChars="200"/>
        <w:rPr>
          <w:rFonts w:hint="eastAsia" w:ascii="宋体" w:hAnsi="宋体"/>
        </w:rPr>
      </w:pPr>
      <w:r>
        <w:rPr>
          <w:rFonts w:ascii="宋体" w:hAnsi="宋体"/>
        </w:rPr>
        <w:t>4.2.4逾期送达指定地点的或者不按照本章第4.1.1项要求密封的投标文件，招标人和招标代理机构应当拒收。</w:t>
      </w:r>
    </w:p>
    <w:p w14:paraId="4BEAE03C">
      <w:pPr>
        <w:pStyle w:val="5"/>
        <w:snapToGrid w:val="0"/>
        <w:spacing w:before="0" w:after="0"/>
        <w:jc w:val="left"/>
        <w:rPr>
          <w:rFonts w:hint="eastAsia" w:ascii="宋体" w:hAnsi="宋体"/>
          <w:sz w:val="24"/>
          <w:szCs w:val="24"/>
        </w:rPr>
      </w:pPr>
      <w:bookmarkStart w:id="279" w:name="_Toc171956529"/>
      <w:bookmarkStart w:id="280" w:name="_Toc432367349"/>
      <w:r>
        <w:rPr>
          <w:rFonts w:ascii="宋体" w:hAnsi="宋体"/>
          <w:sz w:val="24"/>
          <w:szCs w:val="24"/>
        </w:rPr>
        <w:t>4.3</w:t>
      </w:r>
      <w:bookmarkStart w:id="281" w:name="_Toc300834979"/>
      <w:bookmarkStart w:id="282" w:name="_Toc144974526"/>
      <w:bookmarkStart w:id="283" w:name="_Toc152045558"/>
      <w:bookmarkStart w:id="284" w:name="_Toc430813265"/>
      <w:bookmarkStart w:id="285" w:name="_Toc247513982"/>
      <w:bookmarkStart w:id="286" w:name="_Toc152042334"/>
      <w:bookmarkStart w:id="287" w:name="_Toc247527583"/>
      <w:r>
        <w:rPr>
          <w:rFonts w:ascii="宋体" w:hAnsi="宋体"/>
          <w:sz w:val="24"/>
          <w:szCs w:val="24"/>
        </w:rPr>
        <w:t xml:space="preserve"> 投标文件的修改与撤回</w:t>
      </w:r>
      <w:bookmarkEnd w:id="279"/>
      <w:bookmarkEnd w:id="280"/>
    </w:p>
    <w:p w14:paraId="0CA92C66">
      <w:pPr>
        <w:snapToGrid w:val="0"/>
        <w:spacing w:line="360" w:lineRule="auto"/>
        <w:ind w:firstLine="420" w:firstLineChars="200"/>
        <w:rPr>
          <w:rFonts w:hint="eastAsia" w:ascii="宋体" w:hAnsi="宋体"/>
        </w:rPr>
      </w:pPr>
      <w:r>
        <w:rPr>
          <w:rFonts w:ascii="宋体" w:hAnsi="宋体"/>
        </w:rPr>
        <w:t>4.</w:t>
      </w:r>
      <w:bookmarkEnd w:id="281"/>
      <w:bookmarkEnd w:id="282"/>
      <w:bookmarkEnd w:id="283"/>
      <w:bookmarkEnd w:id="284"/>
      <w:bookmarkEnd w:id="285"/>
      <w:bookmarkEnd w:id="286"/>
      <w:bookmarkEnd w:id="287"/>
      <w:r>
        <w:rPr>
          <w:rFonts w:ascii="宋体" w:hAnsi="宋体"/>
        </w:rPr>
        <w:t>3.1 在投标截止时间前，投标人可以修改或撤回已递交的投标文件，但应以书面形式通知招标代理机构。</w:t>
      </w:r>
    </w:p>
    <w:p w14:paraId="51190D49">
      <w:pPr>
        <w:snapToGrid w:val="0"/>
        <w:spacing w:line="360" w:lineRule="auto"/>
        <w:ind w:firstLine="420" w:firstLineChars="200"/>
        <w:rPr>
          <w:rFonts w:hint="eastAsia" w:ascii="宋体" w:hAnsi="宋体"/>
        </w:rPr>
      </w:pPr>
      <w:r>
        <w:rPr>
          <w:rFonts w:ascii="宋体" w:hAnsi="宋体"/>
        </w:rPr>
        <w:t>4.3.2 投标人修改或撤回已递交投标文件的书面通知应按照本章第3.6.3项的要求签字、盖章。</w:t>
      </w:r>
    </w:p>
    <w:p w14:paraId="491F8741">
      <w:pPr>
        <w:snapToGrid w:val="0"/>
        <w:spacing w:line="360" w:lineRule="auto"/>
        <w:ind w:firstLine="420" w:firstLineChars="200"/>
        <w:rPr>
          <w:rFonts w:hint="eastAsia" w:ascii="宋体" w:hAnsi="宋体"/>
        </w:rPr>
      </w:pPr>
      <w:r>
        <w:rPr>
          <w:rFonts w:ascii="宋体" w:hAnsi="宋体"/>
        </w:rPr>
        <w:t>4.3.3 投标人撤回投标文件的，招标人或招标代理机构自收到投标人书面撤回通知之日起5日内退还已收取的投标保证金。</w:t>
      </w:r>
    </w:p>
    <w:p w14:paraId="5994AB5E">
      <w:pPr>
        <w:snapToGrid w:val="0"/>
        <w:spacing w:line="360" w:lineRule="auto"/>
        <w:ind w:firstLine="420" w:firstLineChars="200"/>
        <w:rPr>
          <w:rFonts w:hint="eastAsia" w:ascii="宋体" w:hAnsi="宋体"/>
        </w:rPr>
      </w:pPr>
      <w:r>
        <w:rPr>
          <w:rFonts w:ascii="宋体" w:hAnsi="宋体"/>
        </w:rPr>
        <w:t>4.3.4 修改的内容为投标文件的组成部分。修改的投标文件应按照本章第三条、第四条规定进行编制、密封、标记和递交，并标明“修改”字样。</w:t>
      </w:r>
    </w:p>
    <w:p w14:paraId="377F1E6C">
      <w:pPr>
        <w:pStyle w:val="4"/>
        <w:numPr>
          <w:ilvl w:val="0"/>
          <w:numId w:val="5"/>
        </w:numPr>
        <w:snapToGrid w:val="0"/>
        <w:spacing w:before="0" w:after="0" w:line="360" w:lineRule="auto"/>
        <w:rPr>
          <w:rFonts w:hint="eastAsia" w:ascii="宋体" w:hAnsi="宋体" w:eastAsia="宋体"/>
          <w:sz w:val="28"/>
          <w:szCs w:val="28"/>
        </w:rPr>
      </w:pPr>
      <w:bookmarkStart w:id="288" w:name="_Toc171956530"/>
      <w:bookmarkStart w:id="289" w:name="_Toc432367350"/>
      <w:bookmarkStart w:id="290" w:name="_Toc430813266"/>
      <w:bookmarkStart w:id="291" w:name="_Toc152045559"/>
      <w:bookmarkStart w:id="292" w:name="_Toc300834980"/>
      <w:bookmarkStart w:id="293" w:name="_Toc247527584"/>
      <w:bookmarkStart w:id="294" w:name="_Toc144974527"/>
      <w:bookmarkStart w:id="295" w:name="_Toc152042335"/>
      <w:bookmarkStart w:id="296" w:name="_Toc247513983"/>
      <w:r>
        <w:rPr>
          <w:rFonts w:ascii="宋体" w:hAnsi="宋体" w:eastAsia="宋体"/>
          <w:sz w:val="28"/>
          <w:szCs w:val="28"/>
        </w:rPr>
        <w:t>开标</w:t>
      </w:r>
      <w:bookmarkEnd w:id="288"/>
      <w:bookmarkEnd w:id="289"/>
    </w:p>
    <w:p w14:paraId="22BEF6F1">
      <w:pPr>
        <w:pStyle w:val="5"/>
        <w:snapToGrid w:val="0"/>
        <w:spacing w:before="0" w:after="0"/>
        <w:jc w:val="left"/>
        <w:rPr>
          <w:rFonts w:hint="eastAsia" w:ascii="宋体" w:hAnsi="宋体"/>
          <w:sz w:val="24"/>
          <w:szCs w:val="24"/>
        </w:rPr>
      </w:pPr>
      <w:bookmarkStart w:id="297" w:name="_Toc432367351"/>
      <w:bookmarkStart w:id="298" w:name="_Toc171956531"/>
      <w:r>
        <w:rPr>
          <w:rFonts w:ascii="宋体" w:hAnsi="宋体"/>
          <w:sz w:val="24"/>
          <w:szCs w:val="24"/>
        </w:rPr>
        <w:t>5.</w:t>
      </w:r>
      <w:bookmarkEnd w:id="290"/>
      <w:bookmarkEnd w:id="291"/>
      <w:bookmarkEnd w:id="292"/>
      <w:bookmarkEnd w:id="293"/>
      <w:bookmarkEnd w:id="294"/>
      <w:bookmarkEnd w:id="295"/>
      <w:bookmarkEnd w:id="296"/>
      <w:r>
        <w:rPr>
          <w:rFonts w:ascii="宋体" w:hAnsi="宋体"/>
          <w:sz w:val="24"/>
          <w:szCs w:val="24"/>
        </w:rPr>
        <w:t>1</w:t>
      </w:r>
      <w:bookmarkStart w:id="299" w:name="_Toc247513984"/>
      <w:bookmarkStart w:id="300" w:name="_Toc152042336"/>
      <w:bookmarkStart w:id="301" w:name="_Toc300834981"/>
      <w:bookmarkStart w:id="302" w:name="_Toc247527585"/>
      <w:bookmarkStart w:id="303" w:name="_Toc144974528"/>
      <w:bookmarkStart w:id="304" w:name="_Toc430813267"/>
      <w:bookmarkStart w:id="305" w:name="_Toc152045560"/>
      <w:r>
        <w:rPr>
          <w:rFonts w:ascii="宋体" w:hAnsi="宋体"/>
          <w:sz w:val="24"/>
          <w:szCs w:val="24"/>
        </w:rPr>
        <w:t xml:space="preserve"> 开标时间和地点</w:t>
      </w:r>
      <w:bookmarkEnd w:id="297"/>
      <w:bookmarkEnd w:id="298"/>
    </w:p>
    <w:p w14:paraId="13144FFF">
      <w:pPr>
        <w:snapToGrid w:val="0"/>
        <w:spacing w:line="360" w:lineRule="auto"/>
        <w:ind w:firstLine="420" w:firstLineChars="200"/>
        <w:rPr>
          <w:rFonts w:hint="eastAsia" w:ascii="宋体" w:hAnsi="宋体"/>
        </w:rPr>
      </w:pPr>
      <w:r>
        <w:rPr>
          <w:rFonts w:ascii="宋体" w:hAnsi="宋体"/>
        </w:rPr>
        <w:t>5.</w:t>
      </w:r>
      <w:bookmarkEnd w:id="299"/>
      <w:bookmarkEnd w:id="300"/>
      <w:bookmarkEnd w:id="301"/>
      <w:bookmarkEnd w:id="302"/>
      <w:bookmarkEnd w:id="303"/>
      <w:bookmarkEnd w:id="304"/>
      <w:bookmarkEnd w:id="305"/>
      <w:r>
        <w:rPr>
          <w:rFonts w:ascii="宋体" w:hAnsi="宋体"/>
        </w:rPr>
        <w:t>1.1开标会按投标人须知前附表规定的开标时间和地点准时举行，招标代理机构在此邀请所有投标人授权代表准时参加开标会。投标人授权代表如出席会议，应向招标代理机构提交投标人授权代表身份证明，出示本人身份证，以证明其出席。投标人授权代表如不出席会议，则视为对开标程序和内容无异议。</w:t>
      </w:r>
    </w:p>
    <w:p w14:paraId="0D4DB851">
      <w:pPr>
        <w:pStyle w:val="5"/>
        <w:snapToGrid w:val="0"/>
        <w:spacing w:before="0" w:after="0"/>
        <w:jc w:val="left"/>
        <w:rPr>
          <w:rFonts w:hint="eastAsia" w:ascii="宋体" w:hAnsi="宋体"/>
          <w:sz w:val="24"/>
          <w:szCs w:val="24"/>
        </w:rPr>
      </w:pPr>
      <w:bookmarkStart w:id="306" w:name="_Toc432367352"/>
      <w:bookmarkStart w:id="307" w:name="_Toc171956532"/>
      <w:r>
        <w:rPr>
          <w:rFonts w:ascii="宋体" w:hAnsi="宋体"/>
          <w:sz w:val="24"/>
          <w:szCs w:val="24"/>
        </w:rPr>
        <w:t>5.2</w:t>
      </w:r>
      <w:bookmarkStart w:id="308" w:name="_Toc300834982"/>
      <w:bookmarkStart w:id="309" w:name="_Toc247527586"/>
      <w:bookmarkStart w:id="310" w:name="_Toc152042337"/>
      <w:bookmarkStart w:id="311" w:name="_Toc247513985"/>
      <w:bookmarkStart w:id="312" w:name="_Toc152045561"/>
      <w:bookmarkStart w:id="313" w:name="_Toc430813268"/>
      <w:bookmarkStart w:id="314" w:name="_Toc144974529"/>
      <w:r>
        <w:rPr>
          <w:rFonts w:ascii="宋体" w:hAnsi="宋体"/>
          <w:sz w:val="24"/>
          <w:szCs w:val="24"/>
        </w:rPr>
        <w:t xml:space="preserve"> 开标程序</w:t>
      </w:r>
      <w:bookmarkEnd w:id="306"/>
      <w:bookmarkEnd w:id="307"/>
    </w:p>
    <w:p w14:paraId="79A4A442">
      <w:pPr>
        <w:snapToGrid w:val="0"/>
        <w:spacing w:line="360" w:lineRule="auto"/>
        <w:ind w:firstLine="420" w:firstLineChars="200"/>
        <w:rPr>
          <w:rFonts w:hint="eastAsia" w:ascii="宋体" w:hAnsi="宋体"/>
        </w:rPr>
      </w:pPr>
      <w:r>
        <w:rPr>
          <w:rFonts w:ascii="宋体" w:hAnsi="宋体"/>
        </w:rPr>
        <w:t>5.</w:t>
      </w:r>
      <w:bookmarkEnd w:id="308"/>
      <w:bookmarkEnd w:id="309"/>
      <w:bookmarkEnd w:id="310"/>
      <w:bookmarkEnd w:id="311"/>
      <w:bookmarkEnd w:id="312"/>
      <w:bookmarkEnd w:id="313"/>
      <w:bookmarkEnd w:id="314"/>
      <w:r>
        <w:rPr>
          <w:rFonts w:ascii="宋体" w:hAnsi="宋体"/>
        </w:rPr>
        <w:t>2.1主持人按下列程序进行开标：</w:t>
      </w:r>
    </w:p>
    <w:p w14:paraId="3C3E77F4">
      <w:pPr>
        <w:snapToGrid w:val="0"/>
        <w:spacing w:line="360" w:lineRule="auto"/>
        <w:ind w:firstLine="359" w:firstLineChars="171"/>
        <w:rPr>
          <w:rFonts w:hint="eastAsia" w:ascii="宋体" w:hAnsi="宋体"/>
        </w:rPr>
      </w:pPr>
      <w:r>
        <w:rPr>
          <w:rFonts w:ascii="宋体" w:hAnsi="宋体"/>
        </w:rPr>
        <w:t>（1）宣布开标会纪律</w:t>
      </w:r>
    </w:p>
    <w:p w14:paraId="438CAEC5">
      <w:pPr>
        <w:snapToGrid w:val="0"/>
        <w:spacing w:line="360" w:lineRule="auto"/>
        <w:ind w:firstLine="359" w:firstLineChars="171"/>
        <w:rPr>
          <w:rFonts w:hint="eastAsia" w:ascii="宋体" w:hAnsi="宋体"/>
        </w:rPr>
      </w:pPr>
      <w:r>
        <w:rPr>
          <w:rFonts w:ascii="宋体" w:hAnsi="宋体"/>
        </w:rPr>
        <w:t>（2）介绍参加开标会的单位和人员</w:t>
      </w:r>
    </w:p>
    <w:p w14:paraId="0719A153">
      <w:pPr>
        <w:snapToGrid w:val="0"/>
        <w:spacing w:line="360" w:lineRule="auto"/>
        <w:ind w:firstLine="359" w:firstLineChars="171"/>
        <w:rPr>
          <w:rFonts w:hint="eastAsia" w:ascii="宋体" w:hAnsi="宋体"/>
        </w:rPr>
      </w:pPr>
      <w:r>
        <w:rPr>
          <w:rFonts w:ascii="宋体" w:hAnsi="宋体"/>
        </w:rPr>
        <w:t>（3）介绍本项目招标的主要过程</w:t>
      </w:r>
    </w:p>
    <w:p w14:paraId="7D4E93E3">
      <w:pPr>
        <w:snapToGrid w:val="0"/>
        <w:spacing w:line="360" w:lineRule="auto"/>
        <w:ind w:firstLine="359" w:firstLineChars="171"/>
        <w:rPr>
          <w:rFonts w:hint="eastAsia" w:ascii="宋体" w:hAnsi="宋体"/>
        </w:rPr>
      </w:pPr>
      <w:r>
        <w:rPr>
          <w:rFonts w:ascii="宋体" w:hAnsi="宋体"/>
        </w:rPr>
        <w:t>（4）检验投标文件密封情况</w:t>
      </w:r>
    </w:p>
    <w:p w14:paraId="4A8C6825">
      <w:pPr>
        <w:snapToGrid w:val="0"/>
        <w:spacing w:line="360" w:lineRule="auto"/>
        <w:ind w:firstLine="359" w:firstLineChars="171"/>
        <w:rPr>
          <w:rFonts w:hint="eastAsia" w:ascii="宋体" w:hAnsi="宋体"/>
        </w:rPr>
      </w:pPr>
      <w:r>
        <w:rPr>
          <w:rFonts w:ascii="宋体" w:hAnsi="宋体"/>
        </w:rPr>
        <w:t>（5）启封投标文件、核验投标人授权代表身份</w:t>
      </w:r>
    </w:p>
    <w:p w14:paraId="078436E0">
      <w:pPr>
        <w:snapToGrid w:val="0"/>
        <w:spacing w:line="360" w:lineRule="auto"/>
        <w:ind w:firstLine="359" w:firstLineChars="171"/>
        <w:rPr>
          <w:rFonts w:hint="eastAsia" w:ascii="宋体" w:hAnsi="宋体"/>
        </w:rPr>
      </w:pPr>
      <w:r>
        <w:rPr>
          <w:rFonts w:ascii="宋体" w:hAnsi="宋体"/>
        </w:rPr>
        <w:t>（6）唱标</w:t>
      </w:r>
    </w:p>
    <w:p w14:paraId="7639E445">
      <w:pPr>
        <w:snapToGrid w:val="0"/>
        <w:spacing w:line="360" w:lineRule="auto"/>
        <w:ind w:firstLine="359" w:firstLineChars="171"/>
        <w:rPr>
          <w:rFonts w:hint="eastAsia" w:ascii="宋体" w:hAnsi="宋体"/>
        </w:rPr>
      </w:pPr>
      <w:r>
        <w:rPr>
          <w:rFonts w:ascii="宋体" w:hAnsi="宋体"/>
        </w:rPr>
        <w:t>（7）宣布评标安排及其他事项</w:t>
      </w:r>
    </w:p>
    <w:p w14:paraId="25F73469">
      <w:pPr>
        <w:snapToGrid w:val="0"/>
        <w:spacing w:line="360" w:lineRule="auto"/>
        <w:ind w:firstLine="359" w:firstLineChars="171"/>
        <w:rPr>
          <w:rFonts w:hint="eastAsia" w:ascii="宋体" w:hAnsi="宋体"/>
        </w:rPr>
      </w:pPr>
      <w:r>
        <w:rPr>
          <w:rFonts w:ascii="宋体" w:hAnsi="宋体"/>
        </w:rPr>
        <w:t>（8）开标会结束</w:t>
      </w:r>
    </w:p>
    <w:p w14:paraId="17A2780A">
      <w:pPr>
        <w:pStyle w:val="5"/>
        <w:snapToGrid w:val="0"/>
        <w:spacing w:before="0" w:after="0"/>
        <w:jc w:val="left"/>
        <w:rPr>
          <w:rFonts w:hint="eastAsia" w:ascii="宋体" w:hAnsi="宋体"/>
          <w:sz w:val="24"/>
          <w:szCs w:val="24"/>
        </w:rPr>
      </w:pPr>
      <w:bookmarkStart w:id="315" w:name="_Toc432367353"/>
      <w:bookmarkStart w:id="316" w:name="_Toc171956533"/>
      <w:r>
        <w:rPr>
          <w:rFonts w:ascii="宋体" w:hAnsi="宋体"/>
          <w:sz w:val="24"/>
          <w:szCs w:val="24"/>
        </w:rPr>
        <w:t>5.3</w:t>
      </w:r>
      <w:bookmarkStart w:id="317" w:name="_Toc300834983"/>
      <w:bookmarkStart w:id="318" w:name="_Toc430813269"/>
      <w:r>
        <w:rPr>
          <w:rFonts w:ascii="宋体" w:hAnsi="宋体"/>
          <w:sz w:val="24"/>
          <w:szCs w:val="24"/>
        </w:rPr>
        <w:t xml:space="preserve"> 开标异议</w:t>
      </w:r>
      <w:bookmarkEnd w:id="315"/>
      <w:bookmarkEnd w:id="316"/>
    </w:p>
    <w:p w14:paraId="4EE3CD95">
      <w:pPr>
        <w:snapToGrid w:val="0"/>
        <w:spacing w:line="360" w:lineRule="auto"/>
        <w:ind w:firstLine="359" w:firstLineChars="171"/>
        <w:rPr>
          <w:rFonts w:hint="eastAsia" w:ascii="宋体" w:hAnsi="宋体"/>
        </w:rPr>
      </w:pPr>
      <w:r>
        <w:rPr>
          <w:rFonts w:ascii="宋体" w:hAnsi="宋体"/>
        </w:rPr>
        <w:t>5.</w:t>
      </w:r>
      <w:bookmarkEnd w:id="317"/>
      <w:bookmarkEnd w:id="318"/>
      <w:r>
        <w:rPr>
          <w:rFonts w:ascii="宋体" w:hAnsi="宋体"/>
        </w:rPr>
        <w:t>3.1投标人对开标程序有异议的，投标人授权代表应当在开标现场提出，招标代理机构当场作出答复，并制作记录。</w:t>
      </w:r>
    </w:p>
    <w:p w14:paraId="14529E94">
      <w:pPr>
        <w:pStyle w:val="4"/>
        <w:numPr>
          <w:ilvl w:val="0"/>
          <w:numId w:val="5"/>
        </w:numPr>
        <w:snapToGrid w:val="0"/>
        <w:spacing w:before="0" w:after="0" w:line="360" w:lineRule="auto"/>
        <w:rPr>
          <w:rFonts w:hint="eastAsia" w:ascii="宋体" w:hAnsi="宋体" w:eastAsia="宋体"/>
          <w:sz w:val="28"/>
          <w:szCs w:val="28"/>
        </w:rPr>
      </w:pPr>
      <w:bookmarkStart w:id="319" w:name="_Toc432367354"/>
      <w:bookmarkStart w:id="320" w:name="_Toc171956534"/>
      <w:bookmarkStart w:id="321" w:name="_Toc144974530"/>
      <w:bookmarkStart w:id="322" w:name="_Toc247513986"/>
      <w:bookmarkStart w:id="323" w:name="_Toc152045562"/>
      <w:bookmarkStart w:id="324" w:name="_Toc430813270"/>
      <w:bookmarkStart w:id="325" w:name="_Toc247527587"/>
      <w:bookmarkStart w:id="326" w:name="_Toc300834984"/>
      <w:bookmarkStart w:id="327" w:name="_Toc152042338"/>
      <w:r>
        <w:rPr>
          <w:rFonts w:ascii="宋体" w:hAnsi="宋体" w:eastAsia="宋体"/>
          <w:sz w:val="28"/>
          <w:szCs w:val="28"/>
        </w:rPr>
        <w:t>评标</w:t>
      </w:r>
      <w:bookmarkEnd w:id="319"/>
      <w:bookmarkEnd w:id="320"/>
    </w:p>
    <w:p w14:paraId="409A5840">
      <w:pPr>
        <w:pStyle w:val="5"/>
        <w:snapToGrid w:val="0"/>
        <w:spacing w:before="0" w:after="0"/>
        <w:jc w:val="left"/>
        <w:rPr>
          <w:rFonts w:hint="eastAsia" w:ascii="宋体" w:hAnsi="宋体"/>
          <w:sz w:val="24"/>
          <w:szCs w:val="24"/>
        </w:rPr>
      </w:pPr>
      <w:bookmarkStart w:id="328" w:name="_Toc171956535"/>
      <w:bookmarkStart w:id="329" w:name="_Toc432367355"/>
      <w:r>
        <w:rPr>
          <w:rFonts w:ascii="宋体" w:hAnsi="宋体"/>
          <w:sz w:val="24"/>
          <w:szCs w:val="24"/>
        </w:rPr>
        <w:t>6.</w:t>
      </w:r>
      <w:bookmarkEnd w:id="321"/>
      <w:bookmarkEnd w:id="322"/>
      <w:bookmarkEnd w:id="323"/>
      <w:bookmarkEnd w:id="324"/>
      <w:bookmarkEnd w:id="325"/>
      <w:bookmarkEnd w:id="326"/>
      <w:bookmarkEnd w:id="327"/>
      <w:r>
        <w:rPr>
          <w:rFonts w:ascii="宋体" w:hAnsi="宋体"/>
          <w:sz w:val="24"/>
          <w:szCs w:val="24"/>
        </w:rPr>
        <w:t>1</w:t>
      </w:r>
      <w:bookmarkStart w:id="330" w:name="_Toc430813271"/>
      <w:bookmarkStart w:id="331" w:name="_Toc247527588"/>
      <w:bookmarkStart w:id="332" w:name="_Toc152045563"/>
      <w:bookmarkStart w:id="333" w:name="_Toc152042339"/>
      <w:bookmarkStart w:id="334" w:name="_Toc300834985"/>
      <w:bookmarkStart w:id="335" w:name="_Toc144974531"/>
      <w:bookmarkStart w:id="336" w:name="_Toc247513987"/>
      <w:r>
        <w:rPr>
          <w:rFonts w:ascii="宋体" w:hAnsi="宋体"/>
          <w:sz w:val="24"/>
          <w:szCs w:val="24"/>
        </w:rPr>
        <w:t xml:space="preserve"> 评标委员会</w:t>
      </w:r>
      <w:bookmarkEnd w:id="328"/>
      <w:bookmarkEnd w:id="329"/>
    </w:p>
    <w:p w14:paraId="7C3869D6">
      <w:pPr>
        <w:snapToGrid w:val="0"/>
        <w:spacing w:line="360" w:lineRule="auto"/>
        <w:ind w:firstLine="420" w:firstLineChars="200"/>
        <w:rPr>
          <w:rFonts w:hint="eastAsia" w:ascii="宋体" w:hAnsi="宋体"/>
        </w:rPr>
      </w:pPr>
      <w:r>
        <w:rPr>
          <w:rFonts w:ascii="宋体" w:hAnsi="宋体"/>
        </w:rPr>
        <w:t>6.</w:t>
      </w:r>
      <w:bookmarkEnd w:id="330"/>
      <w:bookmarkEnd w:id="331"/>
      <w:bookmarkEnd w:id="332"/>
      <w:bookmarkEnd w:id="333"/>
      <w:bookmarkEnd w:id="334"/>
      <w:bookmarkEnd w:id="335"/>
      <w:bookmarkEnd w:id="336"/>
      <w:r>
        <w:rPr>
          <w:rFonts w:ascii="宋体" w:hAnsi="宋体"/>
        </w:rPr>
        <w:t>1.1 评标由招标人依法组建的评标委员会负责。评标委员会由招标人代表和有关技术、经济等方面的专家组成。评标委员会成员人数以及技术、经济等方面专家的确定方式见投标人须知前附表。</w:t>
      </w:r>
    </w:p>
    <w:p w14:paraId="1B4127BD">
      <w:pPr>
        <w:snapToGrid w:val="0"/>
        <w:spacing w:line="360" w:lineRule="auto"/>
        <w:ind w:firstLine="420" w:firstLineChars="200"/>
        <w:rPr>
          <w:rFonts w:hint="eastAsia" w:ascii="宋体" w:hAnsi="宋体"/>
        </w:rPr>
      </w:pPr>
      <w:r>
        <w:rPr>
          <w:rFonts w:ascii="宋体" w:hAnsi="宋体"/>
        </w:rPr>
        <w:t>6.1.2招标人不得以专家身份参与本项目的评标，招标代理机构工作人员不得参加本项目的评标。</w:t>
      </w:r>
    </w:p>
    <w:p w14:paraId="2D9E2DD7">
      <w:pPr>
        <w:snapToGrid w:val="0"/>
        <w:spacing w:line="360" w:lineRule="auto"/>
        <w:ind w:firstLine="420" w:firstLineChars="200"/>
        <w:rPr>
          <w:rFonts w:hint="eastAsia" w:ascii="宋体" w:hAnsi="宋体"/>
        </w:rPr>
      </w:pPr>
      <w:r>
        <w:rPr>
          <w:rFonts w:ascii="宋体" w:hAnsi="宋体"/>
        </w:rPr>
        <w:t>6.1.3 评标委员会成员有下列情形之一的，应当回避：</w:t>
      </w:r>
    </w:p>
    <w:p w14:paraId="28516314">
      <w:pPr>
        <w:snapToGrid w:val="0"/>
        <w:spacing w:line="360" w:lineRule="auto"/>
        <w:ind w:firstLine="420" w:firstLineChars="200"/>
        <w:rPr>
          <w:rFonts w:hint="eastAsia" w:ascii="宋体" w:hAnsi="宋体"/>
        </w:rPr>
      </w:pPr>
      <w:r>
        <w:rPr>
          <w:rFonts w:ascii="宋体" w:hAnsi="宋体"/>
        </w:rPr>
        <w:t>（1）参加采购活动前3年内与投标人存在劳动关系；</w:t>
      </w:r>
    </w:p>
    <w:p w14:paraId="5552C52A">
      <w:pPr>
        <w:snapToGrid w:val="0"/>
        <w:spacing w:line="360" w:lineRule="auto"/>
        <w:ind w:firstLine="420" w:firstLineChars="200"/>
        <w:rPr>
          <w:rFonts w:hint="eastAsia" w:ascii="宋体" w:hAnsi="宋体"/>
        </w:rPr>
      </w:pPr>
      <w:r>
        <w:rPr>
          <w:rFonts w:ascii="宋体" w:hAnsi="宋体"/>
        </w:rPr>
        <w:t>（2）参加采购活动前3年内担任投标人的董事、监事；</w:t>
      </w:r>
    </w:p>
    <w:p w14:paraId="6362C05C">
      <w:pPr>
        <w:snapToGrid w:val="0"/>
        <w:spacing w:line="360" w:lineRule="auto"/>
        <w:ind w:firstLine="420" w:firstLineChars="200"/>
        <w:rPr>
          <w:rFonts w:hint="eastAsia" w:ascii="宋体" w:hAnsi="宋体"/>
        </w:rPr>
      </w:pPr>
      <w:r>
        <w:rPr>
          <w:rFonts w:ascii="宋体" w:hAnsi="宋体"/>
        </w:rPr>
        <w:t>（3）参加采购活动前3年内是投标人的控股股东或者实际控制人；</w:t>
      </w:r>
    </w:p>
    <w:p w14:paraId="5E7A7D09">
      <w:pPr>
        <w:snapToGrid w:val="0"/>
        <w:spacing w:line="360" w:lineRule="auto"/>
        <w:ind w:firstLine="420" w:firstLineChars="200"/>
        <w:rPr>
          <w:rFonts w:hint="eastAsia" w:ascii="宋体" w:hAnsi="宋体"/>
        </w:rPr>
      </w:pPr>
      <w:r>
        <w:rPr>
          <w:rFonts w:ascii="宋体" w:hAnsi="宋体"/>
        </w:rPr>
        <w:t>（4）与投标人的法定代表人或者负责人有夫妻、直系血亲、三代以内旁系血亲或者近姻亲关系；</w:t>
      </w:r>
    </w:p>
    <w:p w14:paraId="1C1BA687">
      <w:pPr>
        <w:snapToGrid w:val="0"/>
        <w:spacing w:line="360" w:lineRule="auto"/>
        <w:ind w:firstLine="420" w:firstLineChars="200"/>
        <w:rPr>
          <w:rFonts w:hint="eastAsia" w:ascii="宋体" w:hAnsi="宋体"/>
        </w:rPr>
      </w:pPr>
      <w:r>
        <w:rPr>
          <w:rFonts w:ascii="宋体" w:hAnsi="宋体"/>
        </w:rPr>
        <w:t>（5）与投标人有其他可能影响采购活动公平、公正进行的关系。</w:t>
      </w:r>
    </w:p>
    <w:p w14:paraId="6BD03DDD">
      <w:pPr>
        <w:pStyle w:val="5"/>
        <w:snapToGrid w:val="0"/>
        <w:spacing w:before="0" w:after="0"/>
        <w:jc w:val="left"/>
        <w:rPr>
          <w:rFonts w:hint="eastAsia" w:ascii="宋体" w:hAnsi="宋体"/>
          <w:sz w:val="24"/>
          <w:szCs w:val="24"/>
        </w:rPr>
      </w:pPr>
      <w:bookmarkStart w:id="337" w:name="_Toc432367356"/>
      <w:bookmarkStart w:id="338" w:name="_Toc171956536"/>
      <w:r>
        <w:rPr>
          <w:rFonts w:ascii="宋体" w:hAnsi="宋体"/>
          <w:sz w:val="24"/>
          <w:szCs w:val="24"/>
        </w:rPr>
        <w:t>6.2</w:t>
      </w:r>
      <w:bookmarkStart w:id="339" w:name="_Toc300834986"/>
      <w:bookmarkStart w:id="340" w:name="_Toc152045564"/>
      <w:bookmarkStart w:id="341" w:name="_Toc144974532"/>
      <w:bookmarkStart w:id="342" w:name="_Toc152042340"/>
      <w:bookmarkStart w:id="343" w:name="_Toc247527589"/>
      <w:bookmarkStart w:id="344" w:name="_Toc430813272"/>
      <w:bookmarkStart w:id="345" w:name="_Toc247513988"/>
      <w:r>
        <w:rPr>
          <w:rFonts w:ascii="宋体" w:hAnsi="宋体"/>
          <w:sz w:val="24"/>
          <w:szCs w:val="24"/>
        </w:rPr>
        <w:t xml:space="preserve"> 评标原则</w:t>
      </w:r>
      <w:bookmarkEnd w:id="337"/>
      <w:bookmarkEnd w:id="338"/>
    </w:p>
    <w:p w14:paraId="2EE249A9">
      <w:pPr>
        <w:snapToGrid w:val="0"/>
        <w:spacing w:line="360" w:lineRule="auto"/>
        <w:ind w:firstLine="420" w:firstLineChars="200"/>
        <w:rPr>
          <w:rFonts w:hint="eastAsia" w:ascii="宋体" w:hAnsi="宋体"/>
        </w:rPr>
      </w:pPr>
      <w:r>
        <w:rPr>
          <w:rFonts w:ascii="宋体" w:hAnsi="宋体"/>
        </w:rPr>
        <w:t>6.</w:t>
      </w:r>
      <w:bookmarkEnd w:id="339"/>
      <w:bookmarkEnd w:id="340"/>
      <w:bookmarkEnd w:id="341"/>
      <w:bookmarkEnd w:id="342"/>
      <w:bookmarkEnd w:id="343"/>
      <w:bookmarkEnd w:id="344"/>
      <w:bookmarkEnd w:id="345"/>
      <w:r>
        <w:rPr>
          <w:rFonts w:ascii="宋体" w:hAnsi="宋体"/>
        </w:rPr>
        <w:t>2.1评标活动遵循公平、公正、科学和择优的原则。</w:t>
      </w:r>
    </w:p>
    <w:p w14:paraId="3A30B455">
      <w:pPr>
        <w:pStyle w:val="5"/>
        <w:snapToGrid w:val="0"/>
        <w:spacing w:before="0" w:after="0"/>
        <w:jc w:val="left"/>
        <w:rPr>
          <w:rFonts w:hint="eastAsia" w:ascii="宋体" w:hAnsi="宋体"/>
          <w:sz w:val="24"/>
          <w:szCs w:val="24"/>
        </w:rPr>
      </w:pPr>
      <w:bookmarkStart w:id="346" w:name="_Toc432367357"/>
      <w:bookmarkStart w:id="347" w:name="_Toc171956537"/>
      <w:r>
        <w:rPr>
          <w:rFonts w:ascii="宋体" w:hAnsi="宋体"/>
          <w:sz w:val="24"/>
          <w:szCs w:val="24"/>
        </w:rPr>
        <w:t>6.3</w:t>
      </w:r>
      <w:bookmarkStart w:id="348" w:name="_Toc300834987"/>
      <w:bookmarkStart w:id="349" w:name="_Toc144974533"/>
      <w:bookmarkStart w:id="350" w:name="_Toc152042341"/>
      <w:bookmarkStart w:id="351" w:name="_Toc247527590"/>
      <w:bookmarkStart w:id="352" w:name="_Toc152045565"/>
      <w:bookmarkStart w:id="353" w:name="_Toc430813273"/>
      <w:bookmarkStart w:id="354" w:name="_Toc247513989"/>
      <w:r>
        <w:rPr>
          <w:rFonts w:ascii="宋体" w:hAnsi="宋体"/>
          <w:sz w:val="24"/>
          <w:szCs w:val="24"/>
        </w:rPr>
        <w:t xml:space="preserve"> 评标</w:t>
      </w:r>
      <w:bookmarkEnd w:id="346"/>
      <w:bookmarkEnd w:id="347"/>
    </w:p>
    <w:p w14:paraId="7982F5D8">
      <w:pPr>
        <w:snapToGrid w:val="0"/>
        <w:spacing w:line="360" w:lineRule="auto"/>
        <w:ind w:firstLine="420" w:firstLineChars="200"/>
        <w:rPr>
          <w:rFonts w:hint="eastAsia" w:ascii="宋体" w:hAnsi="宋体"/>
        </w:rPr>
      </w:pPr>
      <w:r>
        <w:rPr>
          <w:rFonts w:ascii="宋体" w:hAnsi="宋体"/>
        </w:rPr>
        <w:t>6.</w:t>
      </w:r>
      <w:bookmarkEnd w:id="348"/>
      <w:bookmarkEnd w:id="349"/>
      <w:bookmarkEnd w:id="350"/>
      <w:bookmarkEnd w:id="351"/>
      <w:bookmarkEnd w:id="352"/>
      <w:bookmarkEnd w:id="353"/>
      <w:bookmarkEnd w:id="354"/>
      <w:r>
        <w:rPr>
          <w:rFonts w:ascii="宋体" w:hAnsi="宋体"/>
        </w:rPr>
        <w:t>3.1评标委员会按照第四章“评标方法、步骤及标准”规定的方法、评审因素、标准和程序对投标文件进行评审。“评标方法、步骤及标准”没有规定的方法、评审因素和标准，不作为评标依据。</w:t>
      </w:r>
    </w:p>
    <w:p w14:paraId="301E5EEC">
      <w:pPr>
        <w:snapToGrid w:val="0"/>
        <w:spacing w:line="360" w:lineRule="auto"/>
        <w:ind w:firstLine="420" w:firstLineChars="200"/>
        <w:rPr>
          <w:rFonts w:hint="eastAsia" w:ascii="宋体" w:hAnsi="宋体"/>
        </w:rPr>
      </w:pPr>
      <w:r>
        <w:rPr>
          <w:rFonts w:ascii="宋体" w:hAnsi="宋体"/>
        </w:rPr>
        <w:t>6.3.2评标委员会按投标人须知前附表规定的数量在评标报告中向招标人推荐中标候选人。</w:t>
      </w:r>
    </w:p>
    <w:p w14:paraId="182C5C87">
      <w:pPr>
        <w:pStyle w:val="4"/>
        <w:numPr>
          <w:ilvl w:val="0"/>
          <w:numId w:val="5"/>
        </w:numPr>
        <w:snapToGrid w:val="0"/>
        <w:spacing w:before="0" w:after="0" w:line="360" w:lineRule="auto"/>
        <w:rPr>
          <w:rFonts w:hint="eastAsia" w:ascii="宋体" w:hAnsi="宋体" w:eastAsia="宋体"/>
          <w:sz w:val="28"/>
          <w:szCs w:val="28"/>
        </w:rPr>
      </w:pPr>
      <w:bookmarkStart w:id="355" w:name="_Toc432367358"/>
      <w:bookmarkStart w:id="356" w:name="_Toc171956538"/>
      <w:r>
        <w:rPr>
          <w:rFonts w:ascii="宋体" w:hAnsi="宋体" w:eastAsia="宋体"/>
          <w:sz w:val="28"/>
          <w:szCs w:val="28"/>
        </w:rPr>
        <w:t>定</w:t>
      </w:r>
      <w:bookmarkStart w:id="357" w:name="_Toc430813274"/>
      <w:bookmarkStart w:id="358" w:name="_Toc300834990"/>
      <w:bookmarkStart w:id="359" w:name="_Toc152045566"/>
      <w:bookmarkStart w:id="360" w:name="_Toc247513990"/>
      <w:bookmarkStart w:id="361" w:name="_Toc144974534"/>
      <w:bookmarkStart w:id="362" w:name="_Toc247527591"/>
      <w:bookmarkStart w:id="363" w:name="_Toc300834988"/>
      <w:bookmarkStart w:id="364" w:name="_Toc152042342"/>
      <w:r>
        <w:rPr>
          <w:rFonts w:ascii="宋体" w:hAnsi="宋体" w:eastAsia="宋体"/>
          <w:sz w:val="28"/>
          <w:szCs w:val="28"/>
        </w:rPr>
        <w:t>标</w:t>
      </w:r>
      <w:bookmarkEnd w:id="355"/>
      <w:bookmarkEnd w:id="356"/>
    </w:p>
    <w:p w14:paraId="78E663E2">
      <w:pPr>
        <w:pStyle w:val="5"/>
        <w:snapToGrid w:val="0"/>
        <w:spacing w:before="0" w:after="0"/>
        <w:jc w:val="left"/>
        <w:rPr>
          <w:rFonts w:hint="eastAsia" w:ascii="宋体" w:hAnsi="宋体"/>
          <w:sz w:val="24"/>
          <w:szCs w:val="24"/>
        </w:rPr>
      </w:pPr>
      <w:bookmarkStart w:id="365" w:name="_Toc432367359"/>
      <w:bookmarkStart w:id="366" w:name="_Toc171956539"/>
      <w:r>
        <w:rPr>
          <w:rFonts w:ascii="宋体" w:hAnsi="宋体"/>
          <w:sz w:val="24"/>
          <w:szCs w:val="24"/>
        </w:rPr>
        <w:t>7.</w:t>
      </w:r>
      <w:bookmarkStart w:id="367" w:name="_Toc144974535"/>
      <w:bookmarkStart w:id="368" w:name="_Toc247513991"/>
      <w:bookmarkStart w:id="369" w:name="_Toc152045567"/>
      <w:bookmarkStart w:id="370" w:name="_Toc247527592"/>
      <w:bookmarkStart w:id="371" w:name="_Toc300834989"/>
      <w:bookmarkStart w:id="372" w:name="_Toc152042343"/>
      <w:bookmarkStart w:id="373" w:name="_Toc430813276"/>
      <w:r>
        <w:rPr>
          <w:rFonts w:ascii="宋体" w:hAnsi="宋体"/>
          <w:sz w:val="24"/>
          <w:szCs w:val="24"/>
        </w:rPr>
        <w:t>1 确定</w:t>
      </w:r>
      <w:bookmarkEnd w:id="367"/>
      <w:bookmarkEnd w:id="368"/>
      <w:bookmarkEnd w:id="369"/>
      <w:bookmarkEnd w:id="370"/>
      <w:bookmarkEnd w:id="371"/>
      <w:bookmarkEnd w:id="372"/>
      <w:r>
        <w:rPr>
          <w:rFonts w:ascii="宋体" w:hAnsi="宋体"/>
          <w:sz w:val="24"/>
          <w:szCs w:val="24"/>
        </w:rPr>
        <w:t>中标投标人</w:t>
      </w:r>
      <w:bookmarkEnd w:id="365"/>
      <w:bookmarkEnd w:id="366"/>
    </w:p>
    <w:p w14:paraId="3992C1D3">
      <w:pPr>
        <w:snapToGrid w:val="0"/>
        <w:spacing w:line="360" w:lineRule="auto"/>
        <w:ind w:firstLine="420" w:firstLineChars="200"/>
        <w:rPr>
          <w:rFonts w:hint="eastAsia" w:ascii="宋体" w:hAnsi="宋体"/>
        </w:rPr>
      </w:pPr>
      <w:r>
        <w:rPr>
          <w:rFonts w:ascii="宋体" w:hAnsi="宋体"/>
        </w:rPr>
        <w:t>7.</w:t>
      </w:r>
      <w:bookmarkEnd w:id="373"/>
      <w:r>
        <w:rPr>
          <w:rFonts w:ascii="宋体" w:hAnsi="宋体"/>
        </w:rPr>
        <w:t>1.1招标人应当自收到评审报告之日起5个工作日内按照《投标人须知前附表》中规定的中标原则确定中标投标人。</w:t>
      </w:r>
    </w:p>
    <w:p w14:paraId="4E2284B5">
      <w:pPr>
        <w:pStyle w:val="5"/>
        <w:snapToGrid w:val="0"/>
        <w:spacing w:before="0" w:after="0"/>
        <w:jc w:val="left"/>
        <w:rPr>
          <w:rFonts w:hint="eastAsia" w:ascii="宋体" w:hAnsi="宋体"/>
          <w:sz w:val="24"/>
          <w:szCs w:val="24"/>
        </w:rPr>
      </w:pPr>
      <w:bookmarkStart w:id="374" w:name="_Toc171956540"/>
      <w:bookmarkStart w:id="375" w:name="_Toc432367360"/>
      <w:r>
        <w:rPr>
          <w:rFonts w:ascii="宋体" w:hAnsi="宋体"/>
          <w:sz w:val="24"/>
          <w:szCs w:val="24"/>
        </w:rPr>
        <w:t>7.</w:t>
      </w:r>
      <w:bookmarkEnd w:id="357"/>
      <w:bookmarkStart w:id="376" w:name="_Toc430813275"/>
      <w:r>
        <w:rPr>
          <w:rFonts w:ascii="宋体" w:hAnsi="宋体"/>
          <w:sz w:val="24"/>
          <w:szCs w:val="24"/>
        </w:rPr>
        <w:t>2 中标结果公告</w:t>
      </w:r>
      <w:bookmarkEnd w:id="374"/>
      <w:bookmarkEnd w:id="375"/>
    </w:p>
    <w:p w14:paraId="1D49F16B">
      <w:pPr>
        <w:snapToGrid w:val="0"/>
        <w:spacing w:line="360" w:lineRule="auto"/>
        <w:ind w:firstLine="420" w:firstLineChars="200"/>
        <w:rPr>
          <w:rFonts w:hint="eastAsia" w:ascii="宋体" w:hAnsi="宋体"/>
        </w:rPr>
      </w:pPr>
      <w:r>
        <w:rPr>
          <w:rFonts w:ascii="宋体" w:hAnsi="宋体"/>
        </w:rPr>
        <w:t>7.</w:t>
      </w:r>
      <w:bookmarkEnd w:id="358"/>
      <w:bookmarkEnd w:id="376"/>
      <w:r>
        <w:rPr>
          <w:rFonts w:ascii="宋体" w:hAnsi="宋体"/>
        </w:rPr>
        <w:t>2.1招标代理机构应当自中标投标人确定之日起2个工作日内，发出中标通知书，并在《投标人须知前附表》中规定的媒体上公告中标结果，招标文件随中标结果同时公告，中标结果公告期限为1个工作日。</w:t>
      </w:r>
    </w:p>
    <w:p w14:paraId="38BF4B4C">
      <w:pPr>
        <w:pStyle w:val="5"/>
        <w:snapToGrid w:val="0"/>
        <w:spacing w:before="0" w:after="0"/>
        <w:jc w:val="left"/>
        <w:rPr>
          <w:rFonts w:hint="eastAsia" w:ascii="宋体" w:hAnsi="宋体"/>
          <w:sz w:val="24"/>
          <w:szCs w:val="24"/>
        </w:rPr>
      </w:pPr>
      <w:bookmarkStart w:id="377" w:name="_Toc171956541"/>
      <w:bookmarkStart w:id="378" w:name="_Toc432367361"/>
      <w:r>
        <w:rPr>
          <w:rFonts w:ascii="宋体" w:hAnsi="宋体"/>
          <w:sz w:val="24"/>
          <w:szCs w:val="24"/>
        </w:rPr>
        <w:t>7.3</w:t>
      </w:r>
      <w:bookmarkStart w:id="379" w:name="_Toc247527593"/>
      <w:bookmarkStart w:id="380" w:name="_Toc300834991"/>
      <w:bookmarkStart w:id="381" w:name="_Toc430813277"/>
      <w:bookmarkStart w:id="382" w:name="_Toc247513992"/>
      <w:r>
        <w:rPr>
          <w:rFonts w:ascii="宋体" w:hAnsi="宋体"/>
          <w:sz w:val="24"/>
          <w:szCs w:val="24"/>
        </w:rPr>
        <w:t xml:space="preserve"> 中标通知</w:t>
      </w:r>
      <w:bookmarkEnd w:id="377"/>
      <w:bookmarkEnd w:id="378"/>
    </w:p>
    <w:p w14:paraId="1DB869A5">
      <w:pPr>
        <w:snapToGrid w:val="0"/>
        <w:spacing w:line="360" w:lineRule="auto"/>
        <w:ind w:firstLine="420" w:firstLineChars="200"/>
        <w:rPr>
          <w:rFonts w:hint="eastAsia" w:ascii="宋体" w:hAnsi="宋体"/>
        </w:rPr>
      </w:pPr>
      <w:r>
        <w:rPr>
          <w:rFonts w:ascii="宋体" w:hAnsi="宋体"/>
        </w:rPr>
        <w:t>7.</w:t>
      </w:r>
      <w:bookmarkEnd w:id="379"/>
      <w:bookmarkEnd w:id="380"/>
      <w:bookmarkEnd w:id="381"/>
      <w:bookmarkEnd w:id="382"/>
      <w:r>
        <w:rPr>
          <w:rFonts w:ascii="宋体" w:hAnsi="宋体"/>
        </w:rPr>
        <w:t>3.1招标人和招标代理机构以书面形式向中标投标人发出中标通知书，同时将招标结果通知未中标的投标人。</w:t>
      </w:r>
    </w:p>
    <w:p w14:paraId="46B999E9">
      <w:pPr>
        <w:snapToGrid w:val="0"/>
        <w:spacing w:line="360" w:lineRule="auto"/>
        <w:ind w:firstLine="420" w:firstLineChars="200"/>
        <w:rPr>
          <w:rFonts w:hint="eastAsia" w:ascii="宋体" w:hAnsi="宋体"/>
        </w:rPr>
      </w:pPr>
      <w:r>
        <w:rPr>
          <w:rFonts w:ascii="宋体" w:hAnsi="宋体"/>
        </w:rPr>
        <w:t>7.3.2 中标结果公告发布后，中标投标人即可前往招标代理机构处领取中标通知书，并于30日内按照招标文件要求和投标文件承诺与招标人签订招标合同。</w:t>
      </w:r>
    </w:p>
    <w:p w14:paraId="5952579C">
      <w:pPr>
        <w:pStyle w:val="4"/>
        <w:numPr>
          <w:ilvl w:val="0"/>
          <w:numId w:val="5"/>
        </w:numPr>
        <w:snapToGrid w:val="0"/>
        <w:spacing w:before="0" w:after="0" w:line="360" w:lineRule="auto"/>
        <w:rPr>
          <w:rFonts w:hint="eastAsia" w:ascii="宋体" w:hAnsi="宋体" w:eastAsia="宋体"/>
          <w:sz w:val="28"/>
          <w:szCs w:val="28"/>
        </w:rPr>
      </w:pPr>
      <w:bookmarkStart w:id="383" w:name="_Toc171956542"/>
      <w:r>
        <w:rPr>
          <w:rFonts w:ascii="宋体" w:hAnsi="宋体" w:eastAsia="宋体"/>
          <w:sz w:val="28"/>
          <w:szCs w:val="28"/>
        </w:rPr>
        <w:t>质疑和投诉</w:t>
      </w:r>
      <w:bookmarkEnd w:id="383"/>
    </w:p>
    <w:p w14:paraId="46F7DEF4">
      <w:pPr>
        <w:pStyle w:val="5"/>
        <w:snapToGrid w:val="0"/>
        <w:spacing w:before="0" w:after="0"/>
        <w:jc w:val="left"/>
        <w:rPr>
          <w:rFonts w:hint="eastAsia" w:ascii="宋体" w:hAnsi="宋体"/>
          <w:sz w:val="24"/>
          <w:szCs w:val="24"/>
        </w:rPr>
      </w:pPr>
      <w:bookmarkStart w:id="384" w:name="_Toc171956543"/>
      <w:r>
        <w:rPr>
          <w:rFonts w:ascii="宋体" w:hAnsi="宋体"/>
          <w:sz w:val="24"/>
          <w:szCs w:val="24"/>
        </w:rPr>
        <w:t>8.1质疑</w:t>
      </w:r>
      <w:bookmarkEnd w:id="384"/>
    </w:p>
    <w:p w14:paraId="2E3103F8">
      <w:pPr>
        <w:snapToGrid w:val="0"/>
        <w:spacing w:line="360" w:lineRule="auto"/>
        <w:ind w:firstLine="420" w:firstLineChars="200"/>
        <w:rPr>
          <w:rFonts w:hint="eastAsia" w:ascii="宋体" w:hAnsi="宋体"/>
        </w:rPr>
      </w:pPr>
      <w:r>
        <w:rPr>
          <w:rFonts w:ascii="宋体" w:hAnsi="宋体"/>
        </w:rPr>
        <w:t>8.1.1投标人认为招标文件、招标过程和中标结果使自己的权益受到损害的，可以在知道或者应知其权益受到损害之日起7个工作日内，以书面形式向招标人或招标代理机构提出质疑。</w:t>
      </w:r>
    </w:p>
    <w:p w14:paraId="297205F4">
      <w:pPr>
        <w:snapToGrid w:val="0"/>
        <w:spacing w:line="360" w:lineRule="auto"/>
        <w:ind w:firstLine="420" w:firstLineChars="200"/>
        <w:rPr>
          <w:rFonts w:hint="eastAsia" w:ascii="宋体" w:hAnsi="宋体"/>
        </w:rPr>
      </w:pPr>
      <w:r>
        <w:rPr>
          <w:rFonts w:ascii="宋体" w:hAnsi="宋体"/>
        </w:rPr>
        <w:t>8.1.2质疑书应当包括下列主要内容：</w:t>
      </w:r>
    </w:p>
    <w:p w14:paraId="165B38B6">
      <w:pPr>
        <w:spacing w:line="360" w:lineRule="auto"/>
        <w:ind w:firstLine="420" w:firstLineChars="200"/>
        <w:rPr>
          <w:rFonts w:hint="eastAsia" w:ascii="宋体" w:hAnsi="宋体"/>
          <w:szCs w:val="21"/>
        </w:rPr>
      </w:pPr>
      <w:r>
        <w:rPr>
          <w:rFonts w:ascii="宋体" w:hAnsi="宋体"/>
          <w:szCs w:val="21"/>
        </w:rPr>
        <w:t>（1）质疑人的名称、地址、联系人及联系电话等；</w:t>
      </w:r>
    </w:p>
    <w:p w14:paraId="449B5424">
      <w:pPr>
        <w:spacing w:line="360" w:lineRule="auto"/>
        <w:ind w:firstLine="420" w:firstLineChars="200"/>
        <w:rPr>
          <w:rFonts w:hint="eastAsia" w:ascii="宋体" w:hAnsi="宋体"/>
          <w:szCs w:val="21"/>
        </w:rPr>
      </w:pPr>
      <w:r>
        <w:rPr>
          <w:rFonts w:ascii="宋体" w:hAnsi="宋体"/>
          <w:szCs w:val="21"/>
        </w:rPr>
        <w:t>（2）被质疑人的名称、地址、联系人及联系电话等；</w:t>
      </w:r>
    </w:p>
    <w:p w14:paraId="15F7C17F">
      <w:pPr>
        <w:spacing w:line="360" w:lineRule="auto"/>
        <w:ind w:firstLine="420" w:firstLineChars="200"/>
        <w:rPr>
          <w:rFonts w:hint="eastAsia" w:ascii="宋体" w:hAnsi="宋体"/>
          <w:szCs w:val="21"/>
        </w:rPr>
      </w:pPr>
      <w:r>
        <w:rPr>
          <w:rFonts w:ascii="宋体" w:hAnsi="宋体"/>
          <w:szCs w:val="21"/>
        </w:rPr>
        <w:t>（3）质疑项目名称及编号、质疑事项和明确的请求；</w:t>
      </w:r>
    </w:p>
    <w:p w14:paraId="5CC6E580">
      <w:pPr>
        <w:spacing w:line="360" w:lineRule="auto"/>
        <w:ind w:firstLine="420" w:firstLineChars="200"/>
        <w:rPr>
          <w:rFonts w:hint="eastAsia" w:ascii="宋体" w:hAnsi="宋体"/>
          <w:szCs w:val="21"/>
        </w:rPr>
      </w:pPr>
      <w:r>
        <w:rPr>
          <w:rFonts w:ascii="宋体" w:hAnsi="宋体"/>
          <w:szCs w:val="21"/>
        </w:rPr>
        <w:t>（4）质疑事项的事实根据、法律依据及其他必要的证明材料；质疑人提供的证明材料属于其他投标人投标（响应）文件未公开内容的，应当提供书面材料证明其合法来源；</w:t>
      </w:r>
    </w:p>
    <w:p w14:paraId="555F3A76">
      <w:pPr>
        <w:spacing w:line="360" w:lineRule="auto"/>
        <w:ind w:firstLine="420" w:firstLineChars="200"/>
        <w:rPr>
          <w:rFonts w:hint="eastAsia" w:ascii="宋体" w:hAnsi="宋体"/>
          <w:szCs w:val="21"/>
        </w:rPr>
      </w:pPr>
      <w:r>
        <w:rPr>
          <w:rFonts w:ascii="宋体" w:hAnsi="宋体"/>
          <w:szCs w:val="21"/>
        </w:rPr>
        <w:t>（5）提出质疑的日期；</w:t>
      </w:r>
    </w:p>
    <w:p w14:paraId="4152AE56">
      <w:pPr>
        <w:spacing w:line="360" w:lineRule="auto"/>
        <w:ind w:firstLine="420" w:firstLineChars="200"/>
        <w:rPr>
          <w:rFonts w:hint="eastAsia" w:ascii="宋体" w:hAnsi="宋体"/>
          <w:szCs w:val="21"/>
        </w:rPr>
      </w:pPr>
      <w:r>
        <w:rPr>
          <w:rFonts w:ascii="宋体" w:hAnsi="宋体"/>
          <w:szCs w:val="21"/>
        </w:rPr>
        <w:t>（6）质疑人的署名及签章（质疑人为自然人的，应当由本人签字；质疑人为法人或者其他组织的，应当由法定代表人或者主要负责人签字盖章并加盖公章）；</w:t>
      </w:r>
    </w:p>
    <w:p w14:paraId="1BF7018B">
      <w:pPr>
        <w:spacing w:line="360" w:lineRule="auto"/>
        <w:ind w:firstLine="420" w:firstLineChars="200"/>
        <w:rPr>
          <w:rFonts w:hint="eastAsia" w:ascii="宋体" w:hAnsi="宋体"/>
          <w:szCs w:val="21"/>
        </w:rPr>
      </w:pPr>
      <w:r>
        <w:rPr>
          <w:rFonts w:ascii="宋体" w:hAnsi="宋体"/>
          <w:szCs w:val="21"/>
        </w:rPr>
        <w:t>（7）法人授权委托书（质疑人或法人委托代理人办理质疑事务的，应当提供授权委托书，授权委托书应当载明委托代理的具体权限和事项）。</w:t>
      </w:r>
    </w:p>
    <w:p w14:paraId="6E030557">
      <w:pPr>
        <w:spacing w:line="360" w:lineRule="auto"/>
        <w:ind w:firstLine="420" w:firstLineChars="200"/>
        <w:rPr>
          <w:rFonts w:hint="eastAsia" w:ascii="宋体" w:hAnsi="宋体"/>
          <w:szCs w:val="21"/>
        </w:rPr>
      </w:pPr>
      <w:r>
        <w:rPr>
          <w:rFonts w:ascii="宋体" w:hAnsi="宋体"/>
          <w:szCs w:val="21"/>
        </w:rPr>
        <w:t>质疑书不符合上述要求的，招标人或代理机构应书面告知具体事项，质疑人应当按要求进行修改或补充，并在质疑有效期限内提交。</w:t>
      </w:r>
    </w:p>
    <w:p w14:paraId="04F0BE44">
      <w:pPr>
        <w:pStyle w:val="5"/>
        <w:snapToGrid w:val="0"/>
        <w:spacing w:before="0" w:after="0"/>
        <w:jc w:val="left"/>
        <w:rPr>
          <w:rFonts w:hint="eastAsia" w:ascii="宋体" w:hAnsi="宋体"/>
          <w:sz w:val="24"/>
          <w:szCs w:val="24"/>
        </w:rPr>
      </w:pPr>
      <w:bookmarkStart w:id="385" w:name="_Toc171956544"/>
      <w:r>
        <w:rPr>
          <w:rFonts w:ascii="宋体" w:hAnsi="宋体"/>
          <w:sz w:val="24"/>
          <w:szCs w:val="24"/>
        </w:rPr>
        <w:t>8.2质疑回复</w:t>
      </w:r>
      <w:bookmarkEnd w:id="385"/>
    </w:p>
    <w:p w14:paraId="22BFDA4C">
      <w:pPr>
        <w:snapToGrid w:val="0"/>
        <w:spacing w:line="360" w:lineRule="auto"/>
        <w:ind w:firstLine="420" w:firstLineChars="200"/>
        <w:rPr>
          <w:rFonts w:hint="eastAsia" w:ascii="宋体" w:hAnsi="宋体"/>
          <w:szCs w:val="21"/>
        </w:rPr>
      </w:pPr>
      <w:r>
        <w:rPr>
          <w:rFonts w:ascii="宋体" w:hAnsi="宋体"/>
        </w:rPr>
        <w:t>8.2.1</w:t>
      </w:r>
      <w:r>
        <w:rPr>
          <w:rFonts w:ascii="宋体" w:hAnsi="宋体"/>
          <w:szCs w:val="21"/>
        </w:rPr>
        <w:t>招标人或招标代理机构应当在收到投标人的书面质疑后7个工作日内作出答复，并以书面形式通知质疑投标人和其他有关投标人，但答复的内容不得涉及商业秘密。</w:t>
      </w:r>
    </w:p>
    <w:p w14:paraId="352653CD">
      <w:pPr>
        <w:snapToGrid w:val="0"/>
        <w:spacing w:line="360" w:lineRule="auto"/>
        <w:ind w:firstLine="420" w:firstLineChars="200"/>
        <w:rPr>
          <w:rFonts w:hint="eastAsia" w:ascii="宋体" w:hAnsi="宋体"/>
        </w:rPr>
      </w:pPr>
      <w:r>
        <w:rPr>
          <w:rFonts w:ascii="宋体" w:hAnsi="宋体"/>
        </w:rPr>
        <w:t>8.2.2质疑答复应当包括下列内容：</w:t>
      </w:r>
    </w:p>
    <w:p w14:paraId="1A69B02C">
      <w:pPr>
        <w:spacing w:line="360" w:lineRule="auto"/>
        <w:ind w:firstLine="420" w:firstLineChars="200"/>
        <w:rPr>
          <w:rFonts w:hint="eastAsia" w:ascii="宋体" w:hAnsi="宋体"/>
          <w:szCs w:val="21"/>
        </w:rPr>
      </w:pPr>
      <w:r>
        <w:rPr>
          <w:rFonts w:ascii="宋体" w:hAnsi="宋体"/>
          <w:szCs w:val="21"/>
        </w:rPr>
        <w:t>（1）质疑人的名称、地址、联系人及联系电话；</w:t>
      </w:r>
    </w:p>
    <w:p w14:paraId="63985383">
      <w:pPr>
        <w:spacing w:line="360" w:lineRule="auto"/>
        <w:ind w:firstLine="420" w:firstLineChars="200"/>
        <w:rPr>
          <w:rFonts w:hint="eastAsia" w:ascii="宋体" w:hAnsi="宋体"/>
          <w:szCs w:val="21"/>
        </w:rPr>
      </w:pPr>
      <w:r>
        <w:rPr>
          <w:rFonts w:ascii="宋体" w:hAnsi="宋体"/>
          <w:szCs w:val="21"/>
        </w:rPr>
        <w:t>（2）招标人或招标代理机构（委托项目一并列出）的名称、地址、联系人及联系电话；</w:t>
      </w:r>
    </w:p>
    <w:p w14:paraId="65C8A606">
      <w:pPr>
        <w:spacing w:line="360" w:lineRule="auto"/>
        <w:ind w:firstLine="420" w:firstLineChars="200"/>
        <w:rPr>
          <w:rFonts w:hint="eastAsia" w:ascii="宋体" w:hAnsi="宋体"/>
          <w:szCs w:val="21"/>
        </w:rPr>
      </w:pPr>
      <w:r>
        <w:rPr>
          <w:rFonts w:ascii="宋体" w:hAnsi="宋体"/>
          <w:szCs w:val="21"/>
        </w:rPr>
        <w:t>（3）受理质疑的日期、质疑项目名称及编号、质疑事项；</w:t>
      </w:r>
    </w:p>
    <w:p w14:paraId="5D96216C">
      <w:pPr>
        <w:spacing w:line="360" w:lineRule="auto"/>
        <w:ind w:firstLine="420" w:firstLineChars="200"/>
        <w:rPr>
          <w:rFonts w:hint="eastAsia" w:ascii="宋体" w:hAnsi="宋体"/>
          <w:szCs w:val="21"/>
        </w:rPr>
      </w:pPr>
      <w:r>
        <w:rPr>
          <w:rFonts w:ascii="宋体" w:hAnsi="宋体"/>
          <w:szCs w:val="21"/>
        </w:rPr>
        <w:t>（4）质疑事项答复的具体情况及事实根据、法律依据；</w:t>
      </w:r>
    </w:p>
    <w:p w14:paraId="638D25FE">
      <w:pPr>
        <w:spacing w:line="360" w:lineRule="auto"/>
        <w:ind w:firstLine="420" w:firstLineChars="200"/>
        <w:rPr>
          <w:rFonts w:hint="eastAsia" w:ascii="宋体" w:hAnsi="宋体"/>
          <w:szCs w:val="21"/>
        </w:rPr>
      </w:pPr>
      <w:r>
        <w:rPr>
          <w:rFonts w:ascii="宋体" w:hAnsi="宋体"/>
          <w:szCs w:val="21"/>
        </w:rPr>
        <w:t>（5）告知质疑人依法投诉的权利和投诉方式；</w:t>
      </w:r>
    </w:p>
    <w:p w14:paraId="38F7617B">
      <w:pPr>
        <w:spacing w:line="360" w:lineRule="auto"/>
        <w:ind w:firstLine="420" w:firstLineChars="200"/>
        <w:rPr>
          <w:rFonts w:hint="eastAsia" w:ascii="宋体" w:hAnsi="宋体"/>
          <w:szCs w:val="21"/>
        </w:rPr>
      </w:pPr>
      <w:r>
        <w:rPr>
          <w:rFonts w:ascii="宋体" w:hAnsi="宋体"/>
          <w:szCs w:val="21"/>
        </w:rPr>
        <w:t>（6）质疑答复日期。</w:t>
      </w:r>
    </w:p>
    <w:p w14:paraId="05638E38">
      <w:pPr>
        <w:pStyle w:val="4"/>
        <w:numPr>
          <w:ilvl w:val="0"/>
          <w:numId w:val="5"/>
        </w:numPr>
        <w:snapToGrid w:val="0"/>
        <w:spacing w:before="0" w:after="0" w:line="360" w:lineRule="auto"/>
        <w:rPr>
          <w:rFonts w:hint="eastAsia" w:ascii="宋体" w:hAnsi="宋体" w:eastAsia="宋体"/>
          <w:sz w:val="28"/>
          <w:szCs w:val="28"/>
        </w:rPr>
      </w:pPr>
      <w:bookmarkStart w:id="386" w:name="_Toc432367362"/>
      <w:bookmarkStart w:id="387" w:name="_Toc171956545"/>
      <w:bookmarkStart w:id="388" w:name="_Toc430813278"/>
      <w:r>
        <w:rPr>
          <w:rFonts w:ascii="宋体" w:hAnsi="宋体" w:eastAsia="宋体"/>
          <w:sz w:val="28"/>
          <w:szCs w:val="28"/>
        </w:rPr>
        <w:t>合同授予</w:t>
      </w:r>
      <w:bookmarkEnd w:id="386"/>
      <w:bookmarkEnd w:id="387"/>
    </w:p>
    <w:p w14:paraId="5753A859">
      <w:pPr>
        <w:pStyle w:val="5"/>
        <w:snapToGrid w:val="0"/>
        <w:spacing w:before="0" w:after="0"/>
        <w:jc w:val="left"/>
        <w:rPr>
          <w:rFonts w:hint="eastAsia" w:ascii="宋体" w:hAnsi="宋体"/>
          <w:sz w:val="24"/>
          <w:szCs w:val="24"/>
        </w:rPr>
      </w:pPr>
      <w:bookmarkStart w:id="389" w:name="_Toc432367363"/>
      <w:bookmarkStart w:id="390" w:name="_Toc171956546"/>
      <w:r>
        <w:rPr>
          <w:rFonts w:ascii="宋体" w:hAnsi="宋体"/>
          <w:sz w:val="24"/>
          <w:szCs w:val="24"/>
        </w:rPr>
        <w:t>9.</w:t>
      </w:r>
      <w:bookmarkEnd w:id="359"/>
      <w:bookmarkEnd w:id="360"/>
      <w:bookmarkEnd w:id="361"/>
      <w:bookmarkEnd w:id="362"/>
      <w:bookmarkEnd w:id="363"/>
      <w:bookmarkEnd w:id="364"/>
      <w:bookmarkEnd w:id="388"/>
      <w:r>
        <w:rPr>
          <w:rFonts w:ascii="宋体" w:hAnsi="宋体"/>
          <w:sz w:val="24"/>
          <w:szCs w:val="24"/>
        </w:rPr>
        <w:t>1</w:t>
      </w:r>
      <w:bookmarkStart w:id="391" w:name="_Toc430813279"/>
      <w:bookmarkStart w:id="392" w:name="_Toc300834993"/>
      <w:bookmarkStart w:id="393" w:name="_Toc152045570"/>
      <w:bookmarkStart w:id="394" w:name="_Toc144974538"/>
      <w:bookmarkStart w:id="395" w:name="_Toc152042346"/>
      <w:bookmarkStart w:id="396" w:name="_Toc247513994"/>
      <w:bookmarkStart w:id="397" w:name="_Toc247527595"/>
      <w:r>
        <w:rPr>
          <w:rFonts w:ascii="宋体" w:hAnsi="宋体"/>
          <w:sz w:val="24"/>
          <w:szCs w:val="24"/>
        </w:rPr>
        <w:t>履约担保</w:t>
      </w:r>
      <w:bookmarkEnd w:id="389"/>
      <w:bookmarkEnd w:id="390"/>
    </w:p>
    <w:p w14:paraId="3F6E4C67">
      <w:pPr>
        <w:snapToGrid w:val="0"/>
        <w:spacing w:line="360" w:lineRule="auto"/>
        <w:ind w:firstLine="420" w:firstLineChars="200"/>
        <w:rPr>
          <w:rFonts w:hint="eastAsia" w:ascii="宋体" w:hAnsi="宋体"/>
        </w:rPr>
      </w:pPr>
      <w:r>
        <w:rPr>
          <w:rFonts w:ascii="宋体" w:hAnsi="宋体"/>
        </w:rPr>
        <w:t>9.</w:t>
      </w:r>
      <w:bookmarkEnd w:id="391"/>
      <w:r>
        <w:rPr>
          <w:rFonts w:ascii="宋体" w:hAnsi="宋体"/>
        </w:rPr>
        <w:t>1.1在签订合同前，中标投标人应按投标人须知前附表规定的金额、担保形式和招标人认可的履约担保格式向招标人提交履约担保。</w:t>
      </w:r>
    </w:p>
    <w:p w14:paraId="0575DEBE">
      <w:pPr>
        <w:snapToGrid w:val="0"/>
        <w:spacing w:line="360" w:lineRule="auto"/>
        <w:ind w:firstLine="420" w:firstLineChars="200"/>
        <w:rPr>
          <w:rFonts w:hint="eastAsia" w:ascii="宋体" w:hAnsi="宋体"/>
        </w:rPr>
      </w:pPr>
      <w:r>
        <w:rPr>
          <w:rFonts w:ascii="宋体" w:hAnsi="宋体"/>
        </w:rPr>
        <w:t>9.1.2中标投标人不能按本章第9.1.1项要求提交履约担保的，视为放弃中标，其投标保证金不予退还，给招标人造成的损失超过投标保证金数额的，中标投标人还应当对超过部分予以赔偿。</w:t>
      </w:r>
    </w:p>
    <w:p w14:paraId="15EED1E7">
      <w:pPr>
        <w:pStyle w:val="5"/>
        <w:snapToGrid w:val="0"/>
        <w:spacing w:before="0" w:after="0"/>
        <w:jc w:val="left"/>
        <w:rPr>
          <w:rFonts w:hint="eastAsia" w:ascii="宋体" w:hAnsi="宋体"/>
          <w:sz w:val="24"/>
          <w:szCs w:val="24"/>
        </w:rPr>
      </w:pPr>
      <w:bookmarkStart w:id="398" w:name="_Toc432367364"/>
      <w:bookmarkStart w:id="399" w:name="_Toc171956547"/>
      <w:r>
        <w:rPr>
          <w:rFonts w:ascii="宋体" w:hAnsi="宋体"/>
          <w:sz w:val="24"/>
          <w:szCs w:val="24"/>
        </w:rPr>
        <w:t>9.2</w:t>
      </w:r>
      <w:bookmarkStart w:id="400" w:name="_Toc430813280"/>
      <w:r>
        <w:rPr>
          <w:rFonts w:ascii="宋体" w:hAnsi="宋体"/>
          <w:sz w:val="24"/>
          <w:szCs w:val="24"/>
        </w:rPr>
        <w:t xml:space="preserve"> 签订合同</w:t>
      </w:r>
      <w:bookmarkEnd w:id="398"/>
      <w:bookmarkEnd w:id="399"/>
    </w:p>
    <w:p w14:paraId="05F74B36">
      <w:pPr>
        <w:snapToGrid w:val="0"/>
        <w:spacing w:line="360" w:lineRule="auto"/>
        <w:ind w:firstLine="420" w:firstLineChars="200"/>
        <w:rPr>
          <w:rFonts w:hint="eastAsia" w:ascii="宋体" w:hAnsi="宋体"/>
        </w:rPr>
      </w:pPr>
      <w:r>
        <w:rPr>
          <w:rFonts w:ascii="宋体" w:hAnsi="宋体"/>
        </w:rPr>
        <w:t>9.</w:t>
      </w:r>
      <w:bookmarkEnd w:id="392"/>
      <w:bookmarkEnd w:id="393"/>
      <w:bookmarkEnd w:id="394"/>
      <w:bookmarkEnd w:id="395"/>
      <w:bookmarkEnd w:id="396"/>
      <w:bookmarkEnd w:id="397"/>
      <w:bookmarkEnd w:id="400"/>
      <w:r>
        <w:rPr>
          <w:rFonts w:ascii="宋体" w:hAnsi="宋体"/>
        </w:rPr>
        <w:t xml:space="preserve">2.1 招标人和中标投标人应当自中标通知书发出之日起30天内，根据招标文件和中标投标人的投标文件订立书面合同。所签订的合同不得对招标文件和中标投标人投标文件作实质性修改。中标投标人无正当理由拒签合同的，招标人将取消其中标资格，其投标保证金不予退还；给招标人造成的损失超过投标保证金数额的，中标投标人还应当对超过部分予以赔偿。 </w:t>
      </w:r>
    </w:p>
    <w:p w14:paraId="7B0D043F">
      <w:pPr>
        <w:snapToGrid w:val="0"/>
        <w:spacing w:line="360" w:lineRule="auto"/>
        <w:ind w:firstLine="420" w:firstLineChars="200"/>
        <w:rPr>
          <w:rFonts w:hint="eastAsia" w:ascii="宋体" w:hAnsi="宋体"/>
        </w:rPr>
      </w:pPr>
      <w:r>
        <w:rPr>
          <w:rFonts w:ascii="宋体" w:hAnsi="宋体"/>
        </w:rPr>
        <w:t>9.2.2 招标人和中标投标人不得向对方提出任何不合理的要求，作为签订合同的条件，双方不得私下订立背离合同实质性内容的协议。</w:t>
      </w:r>
    </w:p>
    <w:p w14:paraId="3D68D67A">
      <w:pPr>
        <w:snapToGrid w:val="0"/>
        <w:spacing w:line="360" w:lineRule="auto"/>
        <w:ind w:firstLine="420" w:firstLineChars="200"/>
        <w:rPr>
          <w:rFonts w:hint="eastAsia" w:ascii="宋体" w:hAnsi="宋体"/>
        </w:rPr>
      </w:pPr>
      <w:r>
        <w:rPr>
          <w:rFonts w:ascii="宋体" w:hAnsi="宋体"/>
        </w:rPr>
        <w:t>9.3.3招标合同履行中，招标人需追加与合同标的相同的服务的，在不改变合同其他条款的前提下，可以与投标人协商签订补充合同，但所有补充合同的招标金额不得超过原合同招标金额的百分之十。</w:t>
      </w:r>
    </w:p>
    <w:p w14:paraId="79F8EE3E">
      <w:pPr>
        <w:pStyle w:val="4"/>
        <w:numPr>
          <w:ilvl w:val="0"/>
          <w:numId w:val="5"/>
        </w:numPr>
        <w:snapToGrid w:val="0"/>
        <w:spacing w:before="0" w:after="0" w:line="360" w:lineRule="auto"/>
        <w:rPr>
          <w:rFonts w:hint="eastAsia" w:ascii="宋体" w:hAnsi="宋体" w:eastAsia="宋体"/>
          <w:sz w:val="28"/>
          <w:szCs w:val="28"/>
        </w:rPr>
      </w:pPr>
      <w:bookmarkStart w:id="401" w:name="_Toc432367365"/>
      <w:bookmarkStart w:id="402" w:name="_Toc171956548"/>
      <w:r>
        <w:rPr>
          <w:rFonts w:ascii="宋体" w:hAnsi="宋体" w:eastAsia="宋体"/>
          <w:sz w:val="28"/>
          <w:szCs w:val="28"/>
        </w:rPr>
        <w:t>招</w:t>
      </w:r>
      <w:bookmarkStart w:id="403" w:name="_Toc430813281"/>
      <w:bookmarkStart w:id="404" w:name="_Toc152045571"/>
      <w:bookmarkStart w:id="405" w:name="_Toc247527596"/>
      <w:bookmarkStart w:id="406" w:name="_Toc152042347"/>
      <w:bookmarkStart w:id="407" w:name="_Toc144974539"/>
      <w:bookmarkStart w:id="408" w:name="_Toc247513995"/>
      <w:bookmarkStart w:id="409" w:name="_Toc300834994"/>
      <w:r>
        <w:rPr>
          <w:rFonts w:ascii="宋体" w:hAnsi="宋体" w:eastAsia="宋体"/>
          <w:sz w:val="28"/>
          <w:szCs w:val="28"/>
        </w:rPr>
        <w:t>标代理服务费</w:t>
      </w:r>
      <w:bookmarkEnd w:id="401"/>
      <w:bookmarkEnd w:id="402"/>
    </w:p>
    <w:p w14:paraId="5DD8BE40">
      <w:pPr>
        <w:pStyle w:val="5"/>
        <w:snapToGrid w:val="0"/>
        <w:spacing w:before="0" w:after="0"/>
        <w:jc w:val="left"/>
        <w:rPr>
          <w:rFonts w:hint="eastAsia" w:ascii="宋体" w:hAnsi="宋体"/>
          <w:sz w:val="24"/>
          <w:szCs w:val="24"/>
        </w:rPr>
      </w:pPr>
      <w:bookmarkStart w:id="410" w:name="_Toc432367366"/>
      <w:bookmarkStart w:id="411" w:name="_Toc171956549"/>
      <w:r>
        <w:rPr>
          <w:rFonts w:ascii="宋体" w:hAnsi="宋体"/>
          <w:sz w:val="24"/>
          <w:szCs w:val="24"/>
        </w:rPr>
        <w:t>10.</w:t>
      </w:r>
      <w:bookmarkEnd w:id="403"/>
      <w:r>
        <w:rPr>
          <w:rFonts w:ascii="宋体" w:hAnsi="宋体"/>
          <w:sz w:val="24"/>
          <w:szCs w:val="24"/>
        </w:rPr>
        <w:t>1</w:t>
      </w:r>
      <w:bookmarkStart w:id="412" w:name="_Toc430813282"/>
      <w:r>
        <w:rPr>
          <w:rFonts w:ascii="宋体" w:hAnsi="宋体"/>
          <w:sz w:val="24"/>
          <w:szCs w:val="24"/>
        </w:rPr>
        <w:t>收取方式和标准</w:t>
      </w:r>
      <w:bookmarkEnd w:id="410"/>
      <w:bookmarkEnd w:id="411"/>
    </w:p>
    <w:p w14:paraId="5F0795A8">
      <w:pPr>
        <w:snapToGrid w:val="0"/>
        <w:spacing w:line="360" w:lineRule="auto"/>
        <w:ind w:firstLine="420" w:firstLineChars="200"/>
        <w:rPr>
          <w:rFonts w:hint="eastAsia" w:ascii="宋体" w:hAnsi="宋体"/>
        </w:rPr>
      </w:pPr>
      <w:r>
        <w:rPr>
          <w:rFonts w:ascii="宋体" w:hAnsi="宋体"/>
        </w:rPr>
        <w:t>10.</w:t>
      </w:r>
      <w:bookmarkEnd w:id="412"/>
      <w:r>
        <w:rPr>
          <w:rFonts w:ascii="宋体" w:hAnsi="宋体"/>
        </w:rPr>
        <w:t>1.1招标代理机构按投标人须知前附表规定的方式和标准收取招标代理服务费。</w:t>
      </w:r>
    </w:p>
    <w:p w14:paraId="41054A43">
      <w:pPr>
        <w:snapToGrid w:val="0"/>
        <w:spacing w:line="360" w:lineRule="auto"/>
        <w:ind w:firstLine="420" w:firstLineChars="200"/>
        <w:rPr>
          <w:rFonts w:hint="eastAsia" w:ascii="宋体" w:hAnsi="宋体"/>
        </w:rPr>
      </w:pPr>
      <w:r>
        <w:rPr>
          <w:rFonts w:ascii="宋体" w:hAnsi="宋体"/>
        </w:rPr>
        <w:t xml:space="preserve">10.1.2 </w:t>
      </w:r>
      <w:r>
        <w:rPr>
          <w:rFonts w:ascii="宋体" w:hAnsi="宋体"/>
          <w:szCs w:val="21"/>
        </w:rPr>
        <w:t>原国家计委计价格[2002]1980号规定标准收费：</w:t>
      </w:r>
    </w:p>
    <w:tbl>
      <w:tblPr>
        <w:tblStyle w:val="88"/>
        <w:tblW w:w="0" w:type="auto"/>
        <w:jc w:val="center"/>
        <w:tblLayout w:type="fixed"/>
        <w:tblCellMar>
          <w:top w:w="0" w:type="dxa"/>
          <w:left w:w="0" w:type="dxa"/>
          <w:bottom w:w="0" w:type="dxa"/>
          <w:right w:w="0" w:type="dxa"/>
        </w:tblCellMar>
      </w:tblPr>
      <w:tblGrid>
        <w:gridCol w:w="2116"/>
        <w:gridCol w:w="2024"/>
        <w:gridCol w:w="1800"/>
        <w:gridCol w:w="2160"/>
      </w:tblGrid>
      <w:tr w14:paraId="63C7B4CB">
        <w:tblPrEx>
          <w:tblCellMar>
            <w:top w:w="0" w:type="dxa"/>
            <w:left w:w="0" w:type="dxa"/>
            <w:bottom w:w="0" w:type="dxa"/>
            <w:right w:w="0" w:type="dxa"/>
          </w:tblCellMar>
        </w:tblPrEx>
        <w:trPr>
          <w:trHeight w:val="340" w:hRule="atLeast"/>
          <w:tblHeader/>
          <w:jc w:val="center"/>
        </w:trPr>
        <w:tc>
          <w:tcPr>
            <w:tcW w:w="2116" w:type="dxa"/>
            <w:tcBorders>
              <w:top w:val="single" w:color="auto" w:sz="4" w:space="0"/>
              <w:left w:val="single" w:color="auto" w:sz="8" w:space="0"/>
              <w:bottom w:val="single" w:color="auto" w:sz="8" w:space="0"/>
              <w:right w:val="single" w:color="auto" w:sz="8" w:space="0"/>
            </w:tcBorders>
            <w:vAlign w:val="center"/>
          </w:tcPr>
          <w:p w14:paraId="02FECC54">
            <w:pPr>
              <w:jc w:val="center"/>
              <w:rPr>
                <w:rFonts w:hint="eastAsia" w:ascii="宋体" w:hAnsi="宋体"/>
                <w:b/>
                <w:szCs w:val="21"/>
              </w:rPr>
            </w:pPr>
            <w:r>
              <w:rPr>
                <w:rFonts w:ascii="宋体" w:hAnsi="宋体"/>
                <w:b/>
                <w:szCs w:val="21"/>
              </w:rPr>
              <w:t>中标金额（万元）</w:t>
            </w:r>
          </w:p>
        </w:tc>
        <w:tc>
          <w:tcPr>
            <w:tcW w:w="2024" w:type="dxa"/>
            <w:tcBorders>
              <w:top w:val="single" w:color="auto" w:sz="8" w:space="0"/>
              <w:left w:val="single" w:color="auto" w:sz="8" w:space="0"/>
              <w:bottom w:val="single" w:color="auto" w:sz="8" w:space="0"/>
              <w:right w:val="single" w:color="auto" w:sz="8" w:space="0"/>
            </w:tcBorders>
            <w:vAlign w:val="center"/>
          </w:tcPr>
          <w:p w14:paraId="03F159C8">
            <w:pPr>
              <w:jc w:val="center"/>
              <w:rPr>
                <w:rFonts w:hint="eastAsia" w:ascii="宋体" w:hAnsi="宋体"/>
                <w:b/>
                <w:szCs w:val="21"/>
              </w:rPr>
            </w:pPr>
            <w:r>
              <w:rPr>
                <w:rFonts w:ascii="宋体" w:hAnsi="宋体"/>
                <w:b/>
                <w:kern w:val="0"/>
                <w:szCs w:val="21"/>
              </w:rPr>
              <w:t>货物招标</w:t>
            </w:r>
          </w:p>
        </w:tc>
        <w:tc>
          <w:tcPr>
            <w:tcW w:w="1800" w:type="dxa"/>
            <w:tcBorders>
              <w:top w:val="single" w:color="auto" w:sz="8" w:space="0"/>
              <w:left w:val="single" w:color="auto" w:sz="8" w:space="0"/>
              <w:bottom w:val="single" w:color="auto" w:sz="8" w:space="0"/>
              <w:right w:val="single" w:color="auto" w:sz="8" w:space="0"/>
            </w:tcBorders>
            <w:vAlign w:val="center"/>
          </w:tcPr>
          <w:p w14:paraId="5D0E0807">
            <w:pPr>
              <w:jc w:val="center"/>
              <w:rPr>
                <w:rFonts w:hint="eastAsia" w:ascii="宋体" w:hAnsi="宋体"/>
                <w:b/>
                <w:szCs w:val="21"/>
              </w:rPr>
            </w:pPr>
            <w:r>
              <w:rPr>
                <w:rFonts w:ascii="宋体" w:hAnsi="宋体"/>
                <w:b/>
                <w:kern w:val="0"/>
                <w:szCs w:val="21"/>
              </w:rPr>
              <w:t>服务招标</w:t>
            </w:r>
          </w:p>
        </w:tc>
        <w:tc>
          <w:tcPr>
            <w:tcW w:w="2160" w:type="dxa"/>
            <w:tcBorders>
              <w:top w:val="single" w:color="auto" w:sz="8" w:space="0"/>
              <w:left w:val="single" w:color="auto" w:sz="8" w:space="0"/>
              <w:bottom w:val="single" w:color="auto" w:sz="8" w:space="0"/>
              <w:right w:val="single" w:color="auto" w:sz="8" w:space="0"/>
            </w:tcBorders>
            <w:vAlign w:val="center"/>
          </w:tcPr>
          <w:p w14:paraId="7E56D21E">
            <w:pPr>
              <w:jc w:val="center"/>
              <w:rPr>
                <w:rFonts w:hint="eastAsia" w:ascii="宋体" w:hAnsi="宋体"/>
                <w:b/>
                <w:szCs w:val="21"/>
              </w:rPr>
            </w:pPr>
            <w:r>
              <w:rPr>
                <w:rFonts w:ascii="宋体" w:hAnsi="宋体"/>
                <w:b/>
                <w:kern w:val="0"/>
                <w:szCs w:val="21"/>
              </w:rPr>
              <w:t>工程招标</w:t>
            </w:r>
          </w:p>
        </w:tc>
      </w:tr>
      <w:tr w14:paraId="76FB1A14">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7F6FBF29">
            <w:pPr>
              <w:jc w:val="center"/>
              <w:rPr>
                <w:rFonts w:hint="eastAsia" w:ascii="宋体" w:hAnsi="宋体"/>
                <w:szCs w:val="21"/>
              </w:rPr>
            </w:pPr>
            <w:r>
              <w:rPr>
                <w:rFonts w:ascii="宋体" w:hAnsi="宋体"/>
                <w:kern w:val="0"/>
                <w:szCs w:val="21"/>
              </w:rPr>
              <w:t>100以下</w:t>
            </w:r>
          </w:p>
        </w:tc>
        <w:tc>
          <w:tcPr>
            <w:tcW w:w="2024" w:type="dxa"/>
            <w:tcBorders>
              <w:top w:val="single" w:color="auto" w:sz="8" w:space="0"/>
              <w:left w:val="single" w:color="auto" w:sz="8" w:space="0"/>
              <w:bottom w:val="single" w:color="auto" w:sz="8" w:space="0"/>
              <w:right w:val="single" w:color="auto" w:sz="8" w:space="0"/>
            </w:tcBorders>
            <w:vAlign w:val="center"/>
          </w:tcPr>
          <w:p w14:paraId="7D058BEA">
            <w:pPr>
              <w:jc w:val="center"/>
              <w:rPr>
                <w:rFonts w:hint="eastAsia" w:ascii="宋体" w:hAnsi="宋体"/>
                <w:szCs w:val="21"/>
              </w:rPr>
            </w:pPr>
            <w:r>
              <w:rPr>
                <w:rFonts w:ascii="宋体" w:hAnsi="宋体"/>
                <w:kern w:val="0"/>
                <w:szCs w:val="21"/>
              </w:rPr>
              <w:t>1.5%</w:t>
            </w:r>
          </w:p>
        </w:tc>
        <w:tc>
          <w:tcPr>
            <w:tcW w:w="1800" w:type="dxa"/>
            <w:tcBorders>
              <w:top w:val="single" w:color="auto" w:sz="8" w:space="0"/>
              <w:left w:val="single" w:color="auto" w:sz="8" w:space="0"/>
              <w:bottom w:val="single" w:color="auto" w:sz="8" w:space="0"/>
              <w:right w:val="single" w:color="auto" w:sz="8" w:space="0"/>
            </w:tcBorders>
            <w:vAlign w:val="center"/>
          </w:tcPr>
          <w:p w14:paraId="58D5924F">
            <w:pPr>
              <w:jc w:val="center"/>
              <w:rPr>
                <w:rFonts w:hint="eastAsia" w:ascii="宋体" w:hAnsi="宋体"/>
                <w:szCs w:val="21"/>
              </w:rPr>
            </w:pPr>
            <w:r>
              <w:rPr>
                <w:rFonts w:ascii="宋体" w:hAnsi="宋体"/>
                <w:kern w:val="0"/>
                <w:szCs w:val="21"/>
              </w:rPr>
              <w:t>1.5%</w:t>
            </w:r>
          </w:p>
        </w:tc>
        <w:tc>
          <w:tcPr>
            <w:tcW w:w="2160" w:type="dxa"/>
            <w:tcBorders>
              <w:top w:val="single" w:color="auto" w:sz="8" w:space="0"/>
              <w:left w:val="single" w:color="auto" w:sz="8" w:space="0"/>
              <w:bottom w:val="single" w:color="auto" w:sz="8" w:space="0"/>
              <w:right w:val="single" w:color="auto" w:sz="8" w:space="0"/>
            </w:tcBorders>
            <w:vAlign w:val="center"/>
          </w:tcPr>
          <w:p w14:paraId="145AB5BF">
            <w:pPr>
              <w:jc w:val="center"/>
              <w:rPr>
                <w:rFonts w:hint="eastAsia" w:ascii="宋体" w:hAnsi="宋体"/>
                <w:szCs w:val="21"/>
              </w:rPr>
            </w:pPr>
            <w:r>
              <w:rPr>
                <w:rFonts w:ascii="宋体" w:hAnsi="宋体"/>
                <w:kern w:val="0"/>
                <w:szCs w:val="21"/>
              </w:rPr>
              <w:t>1.0%</w:t>
            </w:r>
          </w:p>
        </w:tc>
      </w:tr>
      <w:tr w14:paraId="000DBD0C">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1A246C3A">
            <w:pPr>
              <w:jc w:val="center"/>
              <w:rPr>
                <w:rFonts w:hint="eastAsia" w:ascii="宋体" w:hAnsi="宋体"/>
                <w:szCs w:val="21"/>
              </w:rPr>
            </w:pPr>
            <w:r>
              <w:rPr>
                <w:rFonts w:ascii="宋体" w:hAnsi="宋体"/>
                <w:kern w:val="0"/>
                <w:szCs w:val="21"/>
              </w:rPr>
              <w:t>lOO-500</w:t>
            </w:r>
          </w:p>
        </w:tc>
        <w:tc>
          <w:tcPr>
            <w:tcW w:w="2024" w:type="dxa"/>
            <w:tcBorders>
              <w:top w:val="single" w:color="auto" w:sz="8" w:space="0"/>
              <w:left w:val="single" w:color="auto" w:sz="8" w:space="0"/>
              <w:bottom w:val="single" w:color="auto" w:sz="8" w:space="0"/>
              <w:right w:val="single" w:color="auto" w:sz="8" w:space="0"/>
            </w:tcBorders>
            <w:vAlign w:val="center"/>
          </w:tcPr>
          <w:p w14:paraId="0258A366">
            <w:pPr>
              <w:jc w:val="center"/>
              <w:rPr>
                <w:rFonts w:hint="eastAsia" w:ascii="宋体" w:hAnsi="宋体"/>
                <w:szCs w:val="21"/>
              </w:rPr>
            </w:pPr>
            <w:r>
              <w:rPr>
                <w:rFonts w:ascii="宋体" w:hAnsi="宋体"/>
                <w:kern w:val="0"/>
                <w:szCs w:val="21"/>
              </w:rPr>
              <w:t>1.1%</w:t>
            </w:r>
          </w:p>
        </w:tc>
        <w:tc>
          <w:tcPr>
            <w:tcW w:w="1800" w:type="dxa"/>
            <w:tcBorders>
              <w:top w:val="single" w:color="auto" w:sz="8" w:space="0"/>
              <w:left w:val="single" w:color="auto" w:sz="8" w:space="0"/>
              <w:bottom w:val="single" w:color="auto" w:sz="8" w:space="0"/>
              <w:right w:val="single" w:color="auto" w:sz="8" w:space="0"/>
            </w:tcBorders>
            <w:vAlign w:val="center"/>
          </w:tcPr>
          <w:p w14:paraId="1D81279F">
            <w:pPr>
              <w:jc w:val="center"/>
              <w:rPr>
                <w:rFonts w:hint="eastAsia" w:ascii="宋体" w:hAnsi="宋体"/>
                <w:szCs w:val="21"/>
              </w:rPr>
            </w:pPr>
            <w:r>
              <w:rPr>
                <w:rFonts w:ascii="宋体" w:hAnsi="宋体"/>
                <w:kern w:val="0"/>
                <w:szCs w:val="21"/>
              </w:rPr>
              <w:t>0.8%</w:t>
            </w:r>
          </w:p>
        </w:tc>
        <w:tc>
          <w:tcPr>
            <w:tcW w:w="2160" w:type="dxa"/>
            <w:tcBorders>
              <w:top w:val="single" w:color="auto" w:sz="8" w:space="0"/>
              <w:left w:val="single" w:color="auto" w:sz="8" w:space="0"/>
              <w:bottom w:val="single" w:color="auto" w:sz="8" w:space="0"/>
              <w:right w:val="single" w:color="auto" w:sz="8" w:space="0"/>
            </w:tcBorders>
            <w:vAlign w:val="center"/>
          </w:tcPr>
          <w:p w14:paraId="7ED9AEA4">
            <w:pPr>
              <w:jc w:val="center"/>
              <w:rPr>
                <w:rFonts w:hint="eastAsia" w:ascii="宋体" w:hAnsi="宋体"/>
                <w:szCs w:val="21"/>
              </w:rPr>
            </w:pPr>
            <w:r>
              <w:rPr>
                <w:rFonts w:ascii="宋体" w:hAnsi="宋体"/>
                <w:kern w:val="0"/>
                <w:szCs w:val="21"/>
              </w:rPr>
              <w:t>0.7%</w:t>
            </w:r>
          </w:p>
        </w:tc>
      </w:tr>
      <w:tr w14:paraId="51065489">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2A1A2564">
            <w:pPr>
              <w:jc w:val="center"/>
              <w:rPr>
                <w:rFonts w:hint="eastAsia" w:ascii="宋体" w:hAnsi="宋体"/>
                <w:szCs w:val="21"/>
              </w:rPr>
            </w:pPr>
            <w:r>
              <w:rPr>
                <w:rFonts w:ascii="宋体" w:hAnsi="宋体"/>
                <w:kern w:val="0"/>
                <w:szCs w:val="21"/>
              </w:rPr>
              <w:t>500-1000</w:t>
            </w:r>
          </w:p>
        </w:tc>
        <w:tc>
          <w:tcPr>
            <w:tcW w:w="2024" w:type="dxa"/>
            <w:tcBorders>
              <w:top w:val="single" w:color="auto" w:sz="8" w:space="0"/>
              <w:left w:val="single" w:color="auto" w:sz="8" w:space="0"/>
              <w:bottom w:val="single" w:color="auto" w:sz="8" w:space="0"/>
              <w:right w:val="single" w:color="auto" w:sz="8" w:space="0"/>
            </w:tcBorders>
            <w:vAlign w:val="center"/>
          </w:tcPr>
          <w:p w14:paraId="4819315D">
            <w:pPr>
              <w:jc w:val="center"/>
              <w:rPr>
                <w:rFonts w:hint="eastAsia" w:ascii="宋体" w:hAnsi="宋体"/>
                <w:szCs w:val="21"/>
              </w:rPr>
            </w:pPr>
            <w:r>
              <w:rPr>
                <w:rFonts w:ascii="宋体" w:hAnsi="宋体"/>
                <w:kern w:val="0"/>
                <w:szCs w:val="21"/>
              </w:rPr>
              <w:t>0.8%</w:t>
            </w:r>
          </w:p>
        </w:tc>
        <w:tc>
          <w:tcPr>
            <w:tcW w:w="1800" w:type="dxa"/>
            <w:tcBorders>
              <w:top w:val="single" w:color="auto" w:sz="8" w:space="0"/>
              <w:left w:val="single" w:color="auto" w:sz="8" w:space="0"/>
              <w:bottom w:val="single" w:color="auto" w:sz="8" w:space="0"/>
              <w:right w:val="single" w:color="auto" w:sz="8" w:space="0"/>
            </w:tcBorders>
            <w:vAlign w:val="center"/>
          </w:tcPr>
          <w:p w14:paraId="0987A191">
            <w:pPr>
              <w:jc w:val="center"/>
              <w:rPr>
                <w:rFonts w:hint="eastAsia" w:ascii="宋体" w:hAnsi="宋体"/>
                <w:szCs w:val="21"/>
              </w:rPr>
            </w:pPr>
            <w:r>
              <w:rPr>
                <w:rFonts w:ascii="宋体" w:hAnsi="宋体"/>
                <w:kern w:val="0"/>
                <w:szCs w:val="21"/>
              </w:rPr>
              <w:t>0.45%</w:t>
            </w:r>
          </w:p>
        </w:tc>
        <w:tc>
          <w:tcPr>
            <w:tcW w:w="2160" w:type="dxa"/>
            <w:tcBorders>
              <w:top w:val="single" w:color="auto" w:sz="8" w:space="0"/>
              <w:left w:val="single" w:color="auto" w:sz="8" w:space="0"/>
              <w:bottom w:val="single" w:color="auto" w:sz="8" w:space="0"/>
              <w:right w:val="single" w:color="auto" w:sz="8" w:space="0"/>
            </w:tcBorders>
            <w:vAlign w:val="center"/>
          </w:tcPr>
          <w:p w14:paraId="334DF6EB">
            <w:pPr>
              <w:jc w:val="center"/>
              <w:rPr>
                <w:rFonts w:hint="eastAsia" w:ascii="宋体" w:hAnsi="宋体"/>
                <w:szCs w:val="21"/>
              </w:rPr>
            </w:pPr>
            <w:r>
              <w:rPr>
                <w:rFonts w:ascii="宋体" w:hAnsi="宋体"/>
                <w:kern w:val="0"/>
                <w:szCs w:val="21"/>
              </w:rPr>
              <w:t>0.55%</w:t>
            </w:r>
          </w:p>
        </w:tc>
      </w:tr>
      <w:tr w14:paraId="26C1F132">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7AE5EA53">
            <w:pPr>
              <w:jc w:val="center"/>
              <w:rPr>
                <w:rFonts w:hint="eastAsia" w:ascii="宋体" w:hAnsi="宋体"/>
                <w:szCs w:val="21"/>
              </w:rPr>
            </w:pPr>
            <w:r>
              <w:rPr>
                <w:rFonts w:ascii="宋体" w:hAnsi="宋体"/>
                <w:kern w:val="0"/>
                <w:szCs w:val="21"/>
              </w:rPr>
              <w:t>l000—5000</w:t>
            </w:r>
          </w:p>
        </w:tc>
        <w:tc>
          <w:tcPr>
            <w:tcW w:w="2024" w:type="dxa"/>
            <w:tcBorders>
              <w:top w:val="single" w:color="auto" w:sz="8" w:space="0"/>
              <w:left w:val="single" w:color="auto" w:sz="8" w:space="0"/>
              <w:bottom w:val="single" w:color="auto" w:sz="8" w:space="0"/>
              <w:right w:val="single" w:color="auto" w:sz="8" w:space="0"/>
            </w:tcBorders>
            <w:vAlign w:val="center"/>
          </w:tcPr>
          <w:p w14:paraId="615B7B32">
            <w:pPr>
              <w:jc w:val="center"/>
              <w:rPr>
                <w:rFonts w:hint="eastAsia" w:ascii="宋体" w:hAnsi="宋体"/>
                <w:szCs w:val="21"/>
              </w:rPr>
            </w:pPr>
            <w:r>
              <w:rPr>
                <w:rFonts w:ascii="宋体" w:hAnsi="宋体"/>
                <w:kern w:val="0"/>
                <w:szCs w:val="21"/>
              </w:rPr>
              <w:t>0.5%</w:t>
            </w:r>
          </w:p>
        </w:tc>
        <w:tc>
          <w:tcPr>
            <w:tcW w:w="1800" w:type="dxa"/>
            <w:tcBorders>
              <w:top w:val="single" w:color="auto" w:sz="8" w:space="0"/>
              <w:left w:val="single" w:color="auto" w:sz="8" w:space="0"/>
              <w:bottom w:val="single" w:color="auto" w:sz="8" w:space="0"/>
              <w:right w:val="single" w:color="auto" w:sz="8" w:space="0"/>
            </w:tcBorders>
            <w:vAlign w:val="center"/>
          </w:tcPr>
          <w:p w14:paraId="0D920F8C">
            <w:pPr>
              <w:jc w:val="center"/>
              <w:rPr>
                <w:rFonts w:hint="eastAsia" w:ascii="宋体" w:hAnsi="宋体"/>
                <w:szCs w:val="21"/>
              </w:rPr>
            </w:pPr>
            <w:r>
              <w:rPr>
                <w:rFonts w:ascii="宋体" w:hAnsi="宋体"/>
                <w:kern w:val="0"/>
                <w:szCs w:val="21"/>
              </w:rPr>
              <w:t>0.25%</w:t>
            </w:r>
          </w:p>
        </w:tc>
        <w:tc>
          <w:tcPr>
            <w:tcW w:w="2160" w:type="dxa"/>
            <w:tcBorders>
              <w:top w:val="single" w:color="auto" w:sz="8" w:space="0"/>
              <w:left w:val="single" w:color="auto" w:sz="8" w:space="0"/>
              <w:bottom w:val="single" w:color="auto" w:sz="8" w:space="0"/>
              <w:right w:val="single" w:color="auto" w:sz="8" w:space="0"/>
            </w:tcBorders>
            <w:vAlign w:val="center"/>
          </w:tcPr>
          <w:p w14:paraId="376B344B">
            <w:pPr>
              <w:jc w:val="center"/>
              <w:rPr>
                <w:rFonts w:hint="eastAsia" w:ascii="宋体" w:hAnsi="宋体"/>
                <w:szCs w:val="21"/>
              </w:rPr>
            </w:pPr>
            <w:r>
              <w:rPr>
                <w:rFonts w:ascii="宋体" w:hAnsi="宋体"/>
                <w:kern w:val="0"/>
                <w:szCs w:val="21"/>
              </w:rPr>
              <w:t>0.35%</w:t>
            </w:r>
          </w:p>
        </w:tc>
      </w:tr>
      <w:tr w14:paraId="0BD57A9E">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794EDDBB">
            <w:pPr>
              <w:jc w:val="center"/>
              <w:rPr>
                <w:rFonts w:hint="eastAsia" w:ascii="宋体" w:hAnsi="宋体"/>
                <w:szCs w:val="21"/>
              </w:rPr>
            </w:pPr>
            <w:r>
              <w:rPr>
                <w:rFonts w:ascii="宋体" w:hAnsi="宋体"/>
                <w:kern w:val="0"/>
                <w:szCs w:val="21"/>
              </w:rPr>
              <w:t>5000-lOOOO</w:t>
            </w:r>
          </w:p>
        </w:tc>
        <w:tc>
          <w:tcPr>
            <w:tcW w:w="2024" w:type="dxa"/>
            <w:tcBorders>
              <w:top w:val="single" w:color="auto" w:sz="8" w:space="0"/>
              <w:left w:val="single" w:color="auto" w:sz="8" w:space="0"/>
              <w:bottom w:val="single" w:color="auto" w:sz="8" w:space="0"/>
              <w:right w:val="single" w:color="auto" w:sz="8" w:space="0"/>
            </w:tcBorders>
            <w:vAlign w:val="center"/>
          </w:tcPr>
          <w:p w14:paraId="619D5594">
            <w:pPr>
              <w:jc w:val="center"/>
              <w:rPr>
                <w:rFonts w:hint="eastAsia" w:ascii="宋体" w:hAnsi="宋体"/>
                <w:szCs w:val="21"/>
              </w:rPr>
            </w:pPr>
            <w:r>
              <w:rPr>
                <w:rFonts w:ascii="宋体" w:hAnsi="宋体"/>
                <w:kern w:val="0"/>
                <w:szCs w:val="21"/>
              </w:rPr>
              <w:t>0.25%</w:t>
            </w:r>
          </w:p>
        </w:tc>
        <w:tc>
          <w:tcPr>
            <w:tcW w:w="1800" w:type="dxa"/>
            <w:tcBorders>
              <w:top w:val="single" w:color="auto" w:sz="8" w:space="0"/>
              <w:left w:val="single" w:color="auto" w:sz="8" w:space="0"/>
              <w:bottom w:val="single" w:color="auto" w:sz="8" w:space="0"/>
              <w:right w:val="single" w:color="auto" w:sz="8" w:space="0"/>
            </w:tcBorders>
            <w:vAlign w:val="center"/>
          </w:tcPr>
          <w:p w14:paraId="6BE8F856">
            <w:pPr>
              <w:jc w:val="center"/>
              <w:rPr>
                <w:rFonts w:hint="eastAsia" w:ascii="宋体" w:hAnsi="宋体"/>
                <w:szCs w:val="21"/>
              </w:rPr>
            </w:pPr>
            <w:r>
              <w:rPr>
                <w:rFonts w:ascii="宋体" w:hAnsi="宋体"/>
                <w:kern w:val="0"/>
                <w:szCs w:val="21"/>
              </w:rPr>
              <w:t>0.1%</w:t>
            </w:r>
          </w:p>
        </w:tc>
        <w:tc>
          <w:tcPr>
            <w:tcW w:w="2160" w:type="dxa"/>
            <w:tcBorders>
              <w:top w:val="single" w:color="auto" w:sz="8" w:space="0"/>
              <w:left w:val="single" w:color="auto" w:sz="8" w:space="0"/>
              <w:bottom w:val="single" w:color="auto" w:sz="8" w:space="0"/>
              <w:right w:val="single" w:color="auto" w:sz="8" w:space="0"/>
            </w:tcBorders>
            <w:vAlign w:val="center"/>
          </w:tcPr>
          <w:p w14:paraId="638BF8D2">
            <w:pPr>
              <w:jc w:val="center"/>
              <w:rPr>
                <w:rFonts w:hint="eastAsia" w:ascii="宋体" w:hAnsi="宋体"/>
                <w:szCs w:val="21"/>
              </w:rPr>
            </w:pPr>
            <w:r>
              <w:rPr>
                <w:rFonts w:ascii="宋体" w:hAnsi="宋体"/>
                <w:kern w:val="0"/>
                <w:szCs w:val="21"/>
              </w:rPr>
              <w:t>0.2%</w:t>
            </w:r>
          </w:p>
        </w:tc>
      </w:tr>
      <w:tr w14:paraId="472EF0F9">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17CDA936">
            <w:pPr>
              <w:jc w:val="center"/>
              <w:rPr>
                <w:rFonts w:hint="eastAsia" w:ascii="宋体" w:hAnsi="宋体"/>
                <w:szCs w:val="21"/>
              </w:rPr>
            </w:pPr>
            <w:r>
              <w:rPr>
                <w:rFonts w:ascii="宋体" w:hAnsi="宋体"/>
                <w:kern w:val="0"/>
                <w:szCs w:val="21"/>
              </w:rPr>
              <w:t>lOOOO-100000</w:t>
            </w:r>
          </w:p>
        </w:tc>
        <w:tc>
          <w:tcPr>
            <w:tcW w:w="2024" w:type="dxa"/>
            <w:tcBorders>
              <w:top w:val="single" w:color="auto" w:sz="8" w:space="0"/>
              <w:left w:val="single" w:color="auto" w:sz="8" w:space="0"/>
              <w:bottom w:val="single" w:color="auto" w:sz="8" w:space="0"/>
              <w:right w:val="single" w:color="auto" w:sz="8" w:space="0"/>
            </w:tcBorders>
            <w:vAlign w:val="center"/>
          </w:tcPr>
          <w:p w14:paraId="47E13DBB">
            <w:pPr>
              <w:jc w:val="center"/>
              <w:rPr>
                <w:rFonts w:hint="eastAsia" w:ascii="宋体" w:hAnsi="宋体"/>
                <w:szCs w:val="21"/>
              </w:rPr>
            </w:pPr>
            <w:r>
              <w:rPr>
                <w:rFonts w:ascii="宋体" w:hAnsi="宋体"/>
                <w:kern w:val="0"/>
                <w:szCs w:val="21"/>
              </w:rPr>
              <w:t>0.05%</w:t>
            </w:r>
          </w:p>
        </w:tc>
        <w:tc>
          <w:tcPr>
            <w:tcW w:w="1800" w:type="dxa"/>
            <w:tcBorders>
              <w:top w:val="single" w:color="auto" w:sz="8" w:space="0"/>
              <w:left w:val="single" w:color="auto" w:sz="8" w:space="0"/>
              <w:bottom w:val="single" w:color="auto" w:sz="8" w:space="0"/>
              <w:right w:val="single" w:color="auto" w:sz="8" w:space="0"/>
            </w:tcBorders>
            <w:vAlign w:val="center"/>
          </w:tcPr>
          <w:p w14:paraId="270A02DB">
            <w:pPr>
              <w:jc w:val="center"/>
              <w:rPr>
                <w:rFonts w:hint="eastAsia" w:ascii="宋体" w:hAnsi="宋体"/>
                <w:szCs w:val="21"/>
              </w:rPr>
            </w:pPr>
            <w:r>
              <w:rPr>
                <w:rFonts w:ascii="宋体" w:hAnsi="宋体"/>
                <w:kern w:val="0"/>
                <w:szCs w:val="21"/>
              </w:rPr>
              <w:t>0.05%</w:t>
            </w:r>
          </w:p>
        </w:tc>
        <w:tc>
          <w:tcPr>
            <w:tcW w:w="2160" w:type="dxa"/>
            <w:tcBorders>
              <w:top w:val="single" w:color="auto" w:sz="8" w:space="0"/>
              <w:left w:val="single" w:color="auto" w:sz="8" w:space="0"/>
              <w:bottom w:val="single" w:color="auto" w:sz="8" w:space="0"/>
              <w:right w:val="single" w:color="auto" w:sz="8" w:space="0"/>
            </w:tcBorders>
            <w:vAlign w:val="center"/>
          </w:tcPr>
          <w:p w14:paraId="461C4FD1">
            <w:pPr>
              <w:jc w:val="center"/>
              <w:rPr>
                <w:rFonts w:hint="eastAsia" w:ascii="宋体" w:hAnsi="宋体"/>
                <w:szCs w:val="21"/>
              </w:rPr>
            </w:pPr>
            <w:r>
              <w:rPr>
                <w:rFonts w:ascii="宋体" w:hAnsi="宋体"/>
                <w:kern w:val="0"/>
                <w:szCs w:val="21"/>
              </w:rPr>
              <w:t>0.05%</w:t>
            </w:r>
          </w:p>
        </w:tc>
      </w:tr>
      <w:tr w14:paraId="15A1A2BA">
        <w:tblPrEx>
          <w:tblCellMar>
            <w:top w:w="0" w:type="dxa"/>
            <w:left w:w="0" w:type="dxa"/>
            <w:bottom w:w="0" w:type="dxa"/>
            <w:right w:w="0" w:type="dxa"/>
          </w:tblCellMar>
        </w:tblPrEx>
        <w:trPr>
          <w:trHeight w:val="340" w:hRule="atLeast"/>
          <w:jc w:val="center"/>
        </w:trPr>
        <w:tc>
          <w:tcPr>
            <w:tcW w:w="2116" w:type="dxa"/>
            <w:tcBorders>
              <w:top w:val="single" w:color="auto" w:sz="8" w:space="0"/>
              <w:left w:val="single" w:color="auto" w:sz="8" w:space="0"/>
              <w:bottom w:val="single" w:color="auto" w:sz="8" w:space="0"/>
              <w:right w:val="single" w:color="auto" w:sz="8" w:space="0"/>
            </w:tcBorders>
            <w:vAlign w:val="center"/>
          </w:tcPr>
          <w:p w14:paraId="6EDF5772">
            <w:pPr>
              <w:jc w:val="center"/>
              <w:rPr>
                <w:rFonts w:hint="eastAsia" w:ascii="宋体" w:hAnsi="宋体"/>
                <w:szCs w:val="21"/>
              </w:rPr>
            </w:pPr>
            <w:r>
              <w:rPr>
                <w:rFonts w:ascii="宋体" w:hAnsi="宋体"/>
                <w:kern w:val="0"/>
                <w:szCs w:val="21"/>
              </w:rPr>
              <w:t>100000以上</w:t>
            </w:r>
          </w:p>
        </w:tc>
        <w:tc>
          <w:tcPr>
            <w:tcW w:w="2024" w:type="dxa"/>
            <w:tcBorders>
              <w:top w:val="single" w:color="auto" w:sz="8" w:space="0"/>
              <w:left w:val="single" w:color="auto" w:sz="8" w:space="0"/>
              <w:bottom w:val="single" w:color="auto" w:sz="8" w:space="0"/>
              <w:right w:val="single" w:color="auto" w:sz="8" w:space="0"/>
            </w:tcBorders>
            <w:vAlign w:val="center"/>
          </w:tcPr>
          <w:p w14:paraId="092AAC33">
            <w:pPr>
              <w:jc w:val="center"/>
              <w:rPr>
                <w:rFonts w:hint="eastAsia" w:ascii="宋体" w:hAnsi="宋体"/>
                <w:szCs w:val="21"/>
              </w:rPr>
            </w:pPr>
            <w:r>
              <w:rPr>
                <w:rFonts w:ascii="宋体" w:hAnsi="宋体"/>
                <w:kern w:val="0"/>
                <w:szCs w:val="21"/>
              </w:rPr>
              <w:t>0.01%</w:t>
            </w:r>
          </w:p>
        </w:tc>
        <w:tc>
          <w:tcPr>
            <w:tcW w:w="1800" w:type="dxa"/>
            <w:tcBorders>
              <w:top w:val="single" w:color="auto" w:sz="8" w:space="0"/>
              <w:left w:val="single" w:color="auto" w:sz="8" w:space="0"/>
              <w:bottom w:val="single" w:color="auto" w:sz="8" w:space="0"/>
              <w:right w:val="single" w:color="auto" w:sz="8" w:space="0"/>
            </w:tcBorders>
            <w:vAlign w:val="center"/>
          </w:tcPr>
          <w:p w14:paraId="451CD6B3">
            <w:pPr>
              <w:jc w:val="center"/>
              <w:rPr>
                <w:rFonts w:hint="eastAsia" w:ascii="宋体" w:hAnsi="宋体"/>
                <w:szCs w:val="21"/>
              </w:rPr>
            </w:pPr>
            <w:r>
              <w:rPr>
                <w:rFonts w:ascii="宋体" w:hAnsi="宋体"/>
                <w:kern w:val="0"/>
                <w:szCs w:val="21"/>
              </w:rPr>
              <w:t>0.01%</w:t>
            </w:r>
          </w:p>
        </w:tc>
        <w:tc>
          <w:tcPr>
            <w:tcW w:w="2160" w:type="dxa"/>
            <w:tcBorders>
              <w:top w:val="single" w:color="auto" w:sz="8" w:space="0"/>
              <w:left w:val="single" w:color="auto" w:sz="8" w:space="0"/>
              <w:bottom w:val="single" w:color="auto" w:sz="8" w:space="0"/>
              <w:right w:val="single" w:color="auto" w:sz="8" w:space="0"/>
            </w:tcBorders>
            <w:vAlign w:val="center"/>
          </w:tcPr>
          <w:p w14:paraId="7E657760">
            <w:pPr>
              <w:jc w:val="center"/>
              <w:rPr>
                <w:rFonts w:hint="eastAsia" w:ascii="宋体" w:hAnsi="宋体"/>
                <w:szCs w:val="21"/>
              </w:rPr>
            </w:pPr>
            <w:r>
              <w:rPr>
                <w:rFonts w:ascii="宋体" w:hAnsi="宋体"/>
                <w:kern w:val="0"/>
                <w:szCs w:val="21"/>
              </w:rPr>
              <w:t>0.01%</w:t>
            </w:r>
          </w:p>
        </w:tc>
      </w:tr>
    </w:tbl>
    <w:p w14:paraId="74EC6EFE">
      <w:pPr>
        <w:snapToGrid w:val="0"/>
        <w:spacing w:line="360" w:lineRule="auto"/>
        <w:ind w:firstLine="420" w:firstLineChars="200"/>
        <w:rPr>
          <w:rFonts w:hint="eastAsia" w:ascii="宋体" w:hAnsi="宋体"/>
        </w:rPr>
      </w:pPr>
      <w:r>
        <w:rPr>
          <w:rFonts w:ascii="宋体" w:hAnsi="宋体"/>
        </w:rPr>
        <w:t>注：招标代理服务收费按差额定率累进法计算。例如：某工程招标代理业务中标金额为6000万元，计算招标代理服务收费额如下：</w:t>
      </w:r>
    </w:p>
    <w:p w14:paraId="2D6AF3AC">
      <w:pPr>
        <w:snapToGrid w:val="0"/>
        <w:spacing w:line="360" w:lineRule="auto"/>
        <w:jc w:val="center"/>
        <w:rPr>
          <w:rFonts w:hint="eastAsia" w:ascii="宋体" w:hAnsi="宋体"/>
        </w:rPr>
      </w:pPr>
      <w:r>
        <w:rPr>
          <w:rFonts w:ascii="宋体" w:hAnsi="宋体"/>
        </w:rPr>
        <w:t>100万元×1.0%=1万元</w:t>
      </w:r>
    </w:p>
    <w:p w14:paraId="7B12C873">
      <w:pPr>
        <w:snapToGrid w:val="0"/>
        <w:spacing w:line="360" w:lineRule="auto"/>
        <w:jc w:val="center"/>
        <w:rPr>
          <w:rFonts w:hint="eastAsia" w:ascii="宋体" w:hAnsi="宋体"/>
        </w:rPr>
      </w:pPr>
      <w:r>
        <w:rPr>
          <w:rFonts w:ascii="宋体" w:hAnsi="宋体"/>
        </w:rPr>
        <w:t>(500-100)万元×0.7%=2.8万元</w:t>
      </w:r>
    </w:p>
    <w:p w14:paraId="1AA0E21C">
      <w:pPr>
        <w:snapToGrid w:val="0"/>
        <w:spacing w:line="360" w:lineRule="auto"/>
        <w:jc w:val="center"/>
        <w:rPr>
          <w:rFonts w:hint="eastAsia" w:ascii="宋体" w:hAnsi="宋体"/>
        </w:rPr>
      </w:pPr>
      <w:r>
        <w:rPr>
          <w:rFonts w:ascii="宋体" w:hAnsi="宋体"/>
        </w:rPr>
        <w:t>(1000-500)万元×0.55%=2.75万元</w:t>
      </w:r>
    </w:p>
    <w:p w14:paraId="290F093D">
      <w:pPr>
        <w:snapToGrid w:val="0"/>
        <w:spacing w:line="360" w:lineRule="auto"/>
        <w:jc w:val="center"/>
        <w:rPr>
          <w:rFonts w:hint="eastAsia" w:ascii="宋体" w:hAnsi="宋体"/>
        </w:rPr>
      </w:pPr>
      <w:r>
        <w:rPr>
          <w:rFonts w:ascii="宋体" w:hAnsi="宋体"/>
        </w:rPr>
        <w:t>(5000-l000)万元×0.35%=14万元</w:t>
      </w:r>
    </w:p>
    <w:p w14:paraId="40E2446C">
      <w:pPr>
        <w:snapToGrid w:val="0"/>
        <w:spacing w:line="360" w:lineRule="auto"/>
        <w:jc w:val="center"/>
        <w:rPr>
          <w:rFonts w:hint="eastAsia" w:ascii="宋体" w:hAnsi="宋体"/>
        </w:rPr>
      </w:pPr>
      <w:r>
        <w:rPr>
          <w:rFonts w:ascii="宋体" w:hAnsi="宋体"/>
        </w:rPr>
        <w:t>(6000-5000)万元×0.2%=2万元</w:t>
      </w:r>
    </w:p>
    <w:p w14:paraId="4367C637">
      <w:pPr>
        <w:snapToGrid w:val="0"/>
        <w:spacing w:line="360" w:lineRule="auto"/>
        <w:jc w:val="center"/>
        <w:rPr>
          <w:rFonts w:hint="eastAsia" w:ascii="宋体" w:hAnsi="宋体"/>
        </w:rPr>
      </w:pPr>
      <w:r>
        <w:rPr>
          <w:rFonts w:ascii="宋体" w:hAnsi="宋体"/>
        </w:rPr>
        <w:t>合计收费=l+2.8+2.75+14+2=22.55(万元)</w:t>
      </w:r>
    </w:p>
    <w:p w14:paraId="7F2C03CB">
      <w:pPr>
        <w:pStyle w:val="5"/>
        <w:snapToGrid w:val="0"/>
        <w:spacing w:before="0" w:after="0"/>
        <w:jc w:val="left"/>
        <w:rPr>
          <w:rFonts w:hint="eastAsia" w:ascii="宋体" w:hAnsi="宋体"/>
          <w:sz w:val="24"/>
          <w:szCs w:val="24"/>
        </w:rPr>
      </w:pPr>
      <w:bookmarkStart w:id="413" w:name="_Toc432367367"/>
      <w:bookmarkStart w:id="414" w:name="_Toc171956550"/>
      <w:r>
        <w:rPr>
          <w:rFonts w:ascii="宋体" w:hAnsi="宋体"/>
          <w:sz w:val="24"/>
          <w:szCs w:val="24"/>
        </w:rPr>
        <w:t>10.2</w:t>
      </w:r>
      <w:bookmarkStart w:id="415" w:name="_Toc430813283"/>
      <w:r>
        <w:rPr>
          <w:rFonts w:ascii="宋体" w:hAnsi="宋体"/>
          <w:sz w:val="24"/>
          <w:szCs w:val="24"/>
        </w:rPr>
        <w:t>收取时间</w:t>
      </w:r>
      <w:bookmarkEnd w:id="413"/>
      <w:bookmarkEnd w:id="414"/>
    </w:p>
    <w:p w14:paraId="569A7E74">
      <w:pPr>
        <w:snapToGrid w:val="0"/>
        <w:spacing w:line="360" w:lineRule="auto"/>
        <w:ind w:firstLine="420" w:firstLineChars="200"/>
        <w:rPr>
          <w:rFonts w:hint="eastAsia" w:ascii="宋体" w:hAnsi="宋体"/>
        </w:rPr>
      </w:pPr>
      <w:r>
        <w:rPr>
          <w:rFonts w:ascii="宋体" w:hAnsi="宋体"/>
        </w:rPr>
        <w:t>10.</w:t>
      </w:r>
      <w:bookmarkEnd w:id="415"/>
      <w:r>
        <w:rPr>
          <w:rFonts w:ascii="宋体" w:hAnsi="宋体"/>
        </w:rPr>
        <w:t>2.1招标代理机构按投标人须知前附表规定的时限收讫招标代理服务费。</w:t>
      </w:r>
    </w:p>
    <w:p w14:paraId="7FF1FDC8">
      <w:pPr>
        <w:pStyle w:val="4"/>
        <w:numPr>
          <w:ilvl w:val="0"/>
          <w:numId w:val="5"/>
        </w:numPr>
        <w:snapToGrid w:val="0"/>
        <w:spacing w:before="0" w:after="0" w:line="360" w:lineRule="auto"/>
        <w:rPr>
          <w:rFonts w:hint="eastAsia" w:ascii="宋体" w:hAnsi="宋体" w:eastAsia="宋体"/>
          <w:sz w:val="28"/>
          <w:szCs w:val="28"/>
        </w:rPr>
      </w:pPr>
      <w:bookmarkStart w:id="416" w:name="_Toc432367368"/>
      <w:bookmarkStart w:id="417" w:name="_Toc171956551"/>
      <w:bookmarkStart w:id="418" w:name="_Toc430813284"/>
      <w:r>
        <w:rPr>
          <w:rFonts w:ascii="宋体" w:hAnsi="宋体" w:eastAsia="宋体"/>
          <w:sz w:val="28"/>
          <w:szCs w:val="28"/>
        </w:rPr>
        <w:t>无效投标和废标</w:t>
      </w:r>
      <w:bookmarkEnd w:id="416"/>
      <w:bookmarkEnd w:id="417"/>
      <w:r>
        <w:rPr>
          <w:rFonts w:ascii="宋体" w:hAnsi="宋体" w:eastAsia="宋体"/>
          <w:sz w:val="28"/>
          <w:szCs w:val="28"/>
        </w:rPr>
        <w:t xml:space="preserve"> </w:t>
      </w:r>
    </w:p>
    <w:p w14:paraId="01A1D31A">
      <w:pPr>
        <w:pStyle w:val="5"/>
        <w:snapToGrid w:val="0"/>
        <w:spacing w:before="0" w:after="0"/>
        <w:jc w:val="left"/>
        <w:rPr>
          <w:rFonts w:hint="eastAsia" w:ascii="宋体" w:hAnsi="宋体"/>
          <w:sz w:val="24"/>
          <w:szCs w:val="24"/>
        </w:rPr>
      </w:pPr>
      <w:bookmarkStart w:id="419" w:name="_Toc432367369"/>
      <w:bookmarkStart w:id="420" w:name="_Toc171956552"/>
      <w:r>
        <w:rPr>
          <w:rFonts w:ascii="宋体" w:hAnsi="宋体"/>
          <w:sz w:val="24"/>
          <w:szCs w:val="24"/>
        </w:rPr>
        <w:t>1</w:t>
      </w:r>
      <w:bookmarkEnd w:id="418"/>
      <w:r>
        <w:rPr>
          <w:rFonts w:ascii="宋体" w:hAnsi="宋体"/>
          <w:sz w:val="24"/>
          <w:szCs w:val="24"/>
        </w:rPr>
        <w:t>1.</w:t>
      </w:r>
      <w:bookmarkStart w:id="421" w:name="_Toc430813285"/>
      <w:r>
        <w:rPr>
          <w:rFonts w:ascii="宋体" w:hAnsi="宋体"/>
          <w:sz w:val="24"/>
          <w:szCs w:val="24"/>
        </w:rPr>
        <w:t>1 无效</w:t>
      </w:r>
      <w:bookmarkEnd w:id="419"/>
      <w:r>
        <w:rPr>
          <w:rFonts w:ascii="宋体" w:hAnsi="宋体"/>
          <w:sz w:val="24"/>
          <w:szCs w:val="24"/>
        </w:rPr>
        <w:t>投标</w:t>
      </w:r>
      <w:bookmarkEnd w:id="420"/>
    </w:p>
    <w:p w14:paraId="382C4039">
      <w:pPr>
        <w:snapToGrid w:val="0"/>
        <w:spacing w:line="360" w:lineRule="auto"/>
        <w:ind w:firstLine="420" w:firstLineChars="200"/>
        <w:rPr>
          <w:rFonts w:hint="eastAsia" w:ascii="宋体" w:hAnsi="宋体"/>
        </w:rPr>
      </w:pPr>
      <w:r>
        <w:rPr>
          <w:rFonts w:ascii="宋体" w:hAnsi="宋体"/>
        </w:rPr>
        <w:t>1</w:t>
      </w:r>
      <w:bookmarkEnd w:id="421"/>
      <w:r>
        <w:rPr>
          <w:rFonts w:ascii="宋体" w:hAnsi="宋体"/>
        </w:rPr>
        <w:t>1.1.1投标文件属下列情况之一的，应当在资格性、符合性检查时按照无效投标处理：详见第四章“评标方法、步骤及标准”。</w:t>
      </w:r>
    </w:p>
    <w:p w14:paraId="14A891E5">
      <w:pPr>
        <w:pStyle w:val="5"/>
        <w:snapToGrid w:val="0"/>
        <w:spacing w:before="0" w:after="0"/>
        <w:jc w:val="left"/>
        <w:rPr>
          <w:rFonts w:hint="eastAsia" w:ascii="宋体" w:hAnsi="宋体"/>
          <w:sz w:val="24"/>
          <w:szCs w:val="24"/>
        </w:rPr>
      </w:pPr>
      <w:bookmarkStart w:id="422" w:name="_Toc171956553"/>
      <w:bookmarkStart w:id="423" w:name="_Toc432367370"/>
      <w:r>
        <w:rPr>
          <w:rFonts w:ascii="宋体" w:hAnsi="宋体"/>
          <w:sz w:val="24"/>
          <w:szCs w:val="24"/>
        </w:rPr>
        <w:t>11.</w:t>
      </w:r>
      <w:bookmarkStart w:id="424" w:name="_Toc430813286"/>
      <w:r>
        <w:rPr>
          <w:rFonts w:ascii="宋体" w:hAnsi="宋体"/>
          <w:sz w:val="24"/>
          <w:szCs w:val="24"/>
        </w:rPr>
        <w:t>2 废标</w:t>
      </w:r>
      <w:bookmarkEnd w:id="422"/>
      <w:bookmarkEnd w:id="423"/>
    </w:p>
    <w:p w14:paraId="21F1AC33">
      <w:pPr>
        <w:snapToGrid w:val="0"/>
        <w:spacing w:line="360" w:lineRule="auto"/>
        <w:ind w:firstLine="422" w:firstLineChars="200"/>
        <w:rPr>
          <w:rFonts w:hint="eastAsia" w:ascii="宋体" w:hAnsi="宋体"/>
          <w:b/>
        </w:rPr>
      </w:pPr>
      <w:r>
        <w:rPr>
          <w:rFonts w:ascii="宋体" w:hAnsi="宋体"/>
          <w:b/>
        </w:rPr>
        <w:t>1</w:t>
      </w:r>
      <w:bookmarkEnd w:id="424"/>
      <w:r>
        <w:rPr>
          <w:rFonts w:ascii="宋体" w:hAnsi="宋体"/>
          <w:b/>
        </w:rPr>
        <w:t xml:space="preserve">1.2.1出现下列情形之一的，应予废标： </w:t>
      </w:r>
    </w:p>
    <w:p w14:paraId="4F67E83C">
      <w:pPr>
        <w:snapToGrid w:val="0"/>
        <w:spacing w:line="360" w:lineRule="auto"/>
        <w:ind w:firstLine="420" w:firstLineChars="200"/>
        <w:rPr>
          <w:rFonts w:hint="eastAsia" w:ascii="宋体" w:hAnsi="宋体"/>
        </w:rPr>
      </w:pPr>
      <w:r>
        <w:rPr>
          <w:rFonts w:ascii="宋体" w:hAnsi="宋体"/>
        </w:rPr>
        <w:t>（1）符合专业条件的投标人或者对招标文件作实质响应的投标人不足三家的；</w:t>
      </w:r>
    </w:p>
    <w:p w14:paraId="6045191E">
      <w:pPr>
        <w:snapToGrid w:val="0"/>
        <w:spacing w:line="360" w:lineRule="auto"/>
        <w:ind w:firstLine="420" w:firstLineChars="200"/>
        <w:rPr>
          <w:rFonts w:hint="eastAsia" w:ascii="宋体" w:hAnsi="宋体"/>
        </w:rPr>
      </w:pPr>
      <w:r>
        <w:rPr>
          <w:rFonts w:ascii="宋体" w:hAnsi="宋体"/>
        </w:rPr>
        <w:t>（2）出现影响招标公正的违法、违规行为的；</w:t>
      </w:r>
    </w:p>
    <w:p w14:paraId="55E16D23">
      <w:pPr>
        <w:snapToGrid w:val="0"/>
        <w:spacing w:line="360" w:lineRule="auto"/>
        <w:ind w:firstLine="420" w:firstLineChars="200"/>
        <w:rPr>
          <w:rFonts w:hint="eastAsia" w:ascii="宋体" w:hAnsi="宋体"/>
        </w:rPr>
      </w:pPr>
      <w:r>
        <w:rPr>
          <w:rFonts w:ascii="宋体" w:hAnsi="宋体"/>
        </w:rPr>
        <w:t>（3）投标人的报价均超过了招标预算，招标人不能支付的；</w:t>
      </w:r>
    </w:p>
    <w:p w14:paraId="4424BE5E">
      <w:pPr>
        <w:snapToGrid w:val="0"/>
        <w:spacing w:line="360" w:lineRule="auto"/>
        <w:ind w:firstLine="420" w:firstLineChars="200"/>
        <w:rPr>
          <w:rFonts w:hint="eastAsia" w:ascii="宋体" w:hAnsi="宋体"/>
          <w:b/>
          <w:u w:val="single"/>
        </w:rPr>
      </w:pPr>
      <w:r>
        <w:rPr>
          <w:rFonts w:ascii="宋体" w:hAnsi="宋体"/>
        </w:rPr>
        <w:t>（4）因重大变故，招标任务取消的。</w:t>
      </w:r>
    </w:p>
    <w:p w14:paraId="50A7F024">
      <w:pPr>
        <w:pStyle w:val="4"/>
        <w:numPr>
          <w:ilvl w:val="0"/>
          <w:numId w:val="5"/>
        </w:numPr>
        <w:snapToGrid w:val="0"/>
        <w:spacing w:before="0" w:after="0" w:line="360" w:lineRule="auto"/>
        <w:rPr>
          <w:rFonts w:hint="eastAsia" w:ascii="宋体" w:hAnsi="宋体" w:eastAsia="宋体"/>
          <w:sz w:val="28"/>
          <w:szCs w:val="28"/>
        </w:rPr>
      </w:pPr>
      <w:bookmarkStart w:id="425" w:name="_Toc432367371"/>
      <w:bookmarkStart w:id="426" w:name="_Toc171956554"/>
      <w:bookmarkStart w:id="427" w:name="_Toc430813287"/>
      <w:r>
        <w:rPr>
          <w:rFonts w:ascii="宋体" w:hAnsi="宋体" w:eastAsia="宋体"/>
          <w:sz w:val="28"/>
          <w:szCs w:val="28"/>
        </w:rPr>
        <w:t>纪律</w:t>
      </w:r>
      <w:bookmarkEnd w:id="404"/>
      <w:bookmarkEnd w:id="405"/>
      <w:bookmarkEnd w:id="406"/>
      <w:bookmarkEnd w:id="407"/>
      <w:bookmarkEnd w:id="408"/>
      <w:bookmarkStart w:id="428" w:name="_Toc144974542"/>
      <w:bookmarkStart w:id="429" w:name="_Toc247527599"/>
      <w:bookmarkStart w:id="430" w:name="_Toc152045574"/>
      <w:bookmarkStart w:id="431" w:name="_Toc152042350"/>
      <w:bookmarkStart w:id="432" w:name="_Toc247513998"/>
      <w:r>
        <w:rPr>
          <w:rFonts w:ascii="宋体" w:hAnsi="宋体" w:eastAsia="宋体"/>
          <w:sz w:val="28"/>
          <w:szCs w:val="28"/>
        </w:rPr>
        <w:t>和监督</w:t>
      </w:r>
      <w:bookmarkEnd w:id="425"/>
      <w:bookmarkEnd w:id="426"/>
    </w:p>
    <w:p w14:paraId="55B486AB">
      <w:pPr>
        <w:pStyle w:val="5"/>
        <w:snapToGrid w:val="0"/>
        <w:spacing w:before="0" w:after="0"/>
        <w:jc w:val="left"/>
        <w:rPr>
          <w:rFonts w:hint="eastAsia" w:ascii="宋体" w:hAnsi="宋体"/>
          <w:sz w:val="24"/>
          <w:szCs w:val="24"/>
        </w:rPr>
      </w:pPr>
      <w:bookmarkStart w:id="433" w:name="_Toc171956555"/>
      <w:bookmarkStart w:id="434" w:name="_Toc432367372"/>
      <w:r>
        <w:rPr>
          <w:rFonts w:ascii="宋体" w:hAnsi="宋体"/>
          <w:sz w:val="24"/>
          <w:szCs w:val="24"/>
        </w:rPr>
        <w:t>1</w:t>
      </w:r>
      <w:bookmarkEnd w:id="409"/>
      <w:bookmarkEnd w:id="427"/>
      <w:bookmarkEnd w:id="428"/>
      <w:bookmarkEnd w:id="429"/>
      <w:bookmarkEnd w:id="430"/>
      <w:bookmarkEnd w:id="431"/>
      <w:bookmarkEnd w:id="432"/>
      <w:r>
        <w:rPr>
          <w:rFonts w:ascii="宋体" w:hAnsi="宋体"/>
          <w:sz w:val="24"/>
          <w:szCs w:val="24"/>
        </w:rPr>
        <w:t>2.</w:t>
      </w:r>
      <w:bookmarkStart w:id="435" w:name="_Toc247527600"/>
      <w:bookmarkStart w:id="436" w:name="_Toc300834995"/>
      <w:bookmarkStart w:id="437" w:name="_Toc247513999"/>
      <w:bookmarkStart w:id="438" w:name="_Toc152042351"/>
      <w:bookmarkStart w:id="439" w:name="_Toc144974543"/>
      <w:bookmarkStart w:id="440" w:name="_Toc430813288"/>
      <w:bookmarkStart w:id="441" w:name="_Toc152045575"/>
      <w:r>
        <w:rPr>
          <w:rFonts w:ascii="宋体" w:hAnsi="宋体"/>
          <w:sz w:val="24"/>
          <w:szCs w:val="24"/>
        </w:rPr>
        <w:t>1 对招标人和招标代理机构的纪律要求</w:t>
      </w:r>
      <w:bookmarkEnd w:id="433"/>
      <w:bookmarkEnd w:id="434"/>
    </w:p>
    <w:p w14:paraId="099F360D">
      <w:pPr>
        <w:snapToGrid w:val="0"/>
        <w:spacing w:line="360" w:lineRule="auto"/>
        <w:ind w:firstLine="420" w:firstLineChars="200"/>
        <w:rPr>
          <w:rFonts w:hint="eastAsia" w:ascii="宋体" w:hAnsi="宋体"/>
        </w:rPr>
      </w:pPr>
      <w:r>
        <w:rPr>
          <w:rFonts w:ascii="宋体" w:hAnsi="宋体"/>
        </w:rPr>
        <w:t>1</w:t>
      </w:r>
      <w:bookmarkEnd w:id="435"/>
      <w:bookmarkEnd w:id="436"/>
      <w:bookmarkEnd w:id="437"/>
      <w:bookmarkEnd w:id="438"/>
      <w:bookmarkEnd w:id="439"/>
      <w:bookmarkEnd w:id="440"/>
      <w:bookmarkEnd w:id="441"/>
      <w:r>
        <w:rPr>
          <w:rFonts w:ascii="宋体" w:hAnsi="宋体"/>
        </w:rPr>
        <w:t>2.1.1 招标人和招标代理机构不得相互串通损害国家利益、社会公共利益和其他当事人的合法权益；不得以任何手段排斥其他投标人参与竞争。</w:t>
      </w:r>
    </w:p>
    <w:p w14:paraId="3BE941BA">
      <w:pPr>
        <w:snapToGrid w:val="0"/>
        <w:spacing w:line="360" w:lineRule="auto"/>
        <w:ind w:firstLine="420" w:firstLineChars="200"/>
        <w:rPr>
          <w:rFonts w:hint="eastAsia" w:ascii="宋体" w:hAnsi="宋体"/>
        </w:rPr>
      </w:pPr>
      <w:r>
        <w:rPr>
          <w:rFonts w:ascii="宋体" w:hAnsi="宋体"/>
        </w:rPr>
        <w:t>12.1.2招标人和招标代理机构不得向投标人索要或者接受其给予的赠品、回扣或者与招标无关的其他商品、服务。</w:t>
      </w:r>
    </w:p>
    <w:p w14:paraId="7E8B4E77">
      <w:pPr>
        <w:snapToGrid w:val="0"/>
        <w:spacing w:line="360" w:lineRule="auto"/>
        <w:ind w:firstLine="420" w:firstLineChars="200"/>
        <w:rPr>
          <w:rFonts w:hint="eastAsia" w:ascii="宋体" w:hAnsi="宋体"/>
        </w:rPr>
      </w:pPr>
      <w:r>
        <w:rPr>
          <w:rFonts w:ascii="宋体" w:hAnsi="宋体"/>
        </w:rPr>
        <w:t>12.1.3招标人和招标代理机构工作人员不得接受投标人组织的宴请、旅游、娱乐，不得收受礼品、现金、有价证券等，不得向投标人报销应当由个人承担的费用。</w:t>
      </w:r>
    </w:p>
    <w:p w14:paraId="414E1986">
      <w:pPr>
        <w:snapToGrid w:val="0"/>
        <w:spacing w:line="360" w:lineRule="auto"/>
        <w:ind w:firstLine="420" w:firstLineChars="200"/>
        <w:rPr>
          <w:rFonts w:hint="eastAsia" w:ascii="宋体" w:hAnsi="宋体"/>
        </w:rPr>
      </w:pPr>
      <w:r>
        <w:rPr>
          <w:rFonts w:ascii="宋体" w:hAnsi="宋体"/>
        </w:rPr>
        <w:t>12.1.4 招标人可以根据招标项目的特殊要求，规定投标人的特定条件，但不得以不合理的条件对投标人实行差别待遇或者歧视待遇。</w:t>
      </w:r>
    </w:p>
    <w:p w14:paraId="6C3611E7">
      <w:pPr>
        <w:snapToGrid w:val="0"/>
        <w:spacing w:line="360" w:lineRule="auto"/>
        <w:ind w:firstLine="420" w:firstLineChars="200"/>
        <w:rPr>
          <w:rFonts w:hint="eastAsia" w:ascii="宋体" w:hAnsi="宋体"/>
        </w:rPr>
      </w:pPr>
      <w:r>
        <w:rPr>
          <w:rFonts w:ascii="宋体" w:hAnsi="宋体"/>
        </w:rPr>
        <w:t>12.1.5 招标人和招标代理机构不得向他人透露已获取招标文件的潜在投标人的名称、数量以及可能影响公平竞争的有关招标投标的其他情况。</w:t>
      </w:r>
    </w:p>
    <w:p w14:paraId="7159BE28">
      <w:pPr>
        <w:snapToGrid w:val="0"/>
        <w:spacing w:line="360" w:lineRule="auto"/>
        <w:ind w:firstLine="420" w:firstLineChars="200"/>
        <w:rPr>
          <w:rFonts w:hint="eastAsia" w:ascii="宋体" w:hAnsi="宋体"/>
        </w:rPr>
      </w:pPr>
      <w:r>
        <w:rPr>
          <w:rFonts w:ascii="宋体" w:hAnsi="宋体"/>
        </w:rPr>
        <w:t>12.1.6 招标人和招标代理机构不得向评标委员会的评审专家作倾向性、误导性的解释或者说明。</w:t>
      </w:r>
    </w:p>
    <w:p w14:paraId="1AE0EC76">
      <w:pPr>
        <w:snapToGrid w:val="0"/>
        <w:spacing w:line="360" w:lineRule="auto"/>
        <w:ind w:firstLine="420" w:firstLineChars="200"/>
        <w:rPr>
          <w:rFonts w:hint="eastAsia" w:ascii="宋体" w:hAnsi="宋体"/>
        </w:rPr>
      </w:pPr>
      <w:r>
        <w:rPr>
          <w:rFonts w:ascii="宋体" w:hAnsi="宋体"/>
        </w:rPr>
        <w:t>12.1.7 招标人或者招标代理机构不得通过对样品进行检测、对投标人进行考察等方式改变评审结果。</w:t>
      </w:r>
    </w:p>
    <w:p w14:paraId="41DC1BF2">
      <w:pPr>
        <w:snapToGrid w:val="0"/>
        <w:spacing w:line="360" w:lineRule="auto"/>
        <w:ind w:firstLine="420" w:firstLineChars="200"/>
        <w:rPr>
          <w:rFonts w:hint="eastAsia" w:ascii="宋体" w:hAnsi="宋体"/>
        </w:rPr>
      </w:pPr>
      <w:r>
        <w:rPr>
          <w:rFonts w:ascii="宋体" w:hAnsi="宋体"/>
        </w:rPr>
        <w:t>12.1.8在确定中标投标人前，招标人或者招标代理机构不得与投标人就投标价格、投标方案等实质性内容进行谈判。</w:t>
      </w:r>
    </w:p>
    <w:p w14:paraId="3428EBC8">
      <w:pPr>
        <w:snapToGrid w:val="0"/>
        <w:spacing w:line="360" w:lineRule="auto"/>
        <w:ind w:firstLine="420" w:firstLineChars="200"/>
        <w:rPr>
          <w:rFonts w:hint="eastAsia" w:ascii="宋体" w:hAnsi="宋体"/>
        </w:rPr>
      </w:pPr>
      <w:r>
        <w:rPr>
          <w:rFonts w:ascii="宋体" w:hAnsi="宋体"/>
        </w:rPr>
        <w:t>12.1.9 招标人和招标代理机构不得向中标投标人提出任何不合理的要求，作为签订合同的条件，不得与中标投标人私下订立背离合同实质性内容的协议。</w:t>
      </w:r>
    </w:p>
    <w:p w14:paraId="20EA1B78">
      <w:pPr>
        <w:pStyle w:val="5"/>
        <w:snapToGrid w:val="0"/>
        <w:spacing w:before="0" w:after="0"/>
        <w:jc w:val="left"/>
        <w:rPr>
          <w:rFonts w:hint="eastAsia" w:ascii="宋体" w:hAnsi="宋体"/>
          <w:sz w:val="24"/>
          <w:szCs w:val="24"/>
        </w:rPr>
      </w:pPr>
      <w:bookmarkStart w:id="442" w:name="_Toc171956556"/>
      <w:bookmarkStart w:id="443" w:name="_Toc432367373"/>
      <w:r>
        <w:rPr>
          <w:rFonts w:ascii="宋体" w:hAnsi="宋体"/>
          <w:sz w:val="24"/>
          <w:szCs w:val="24"/>
        </w:rPr>
        <w:t>12.</w:t>
      </w:r>
      <w:bookmarkStart w:id="444" w:name="_Toc144974544"/>
      <w:bookmarkStart w:id="445" w:name="_Toc430813289"/>
      <w:bookmarkStart w:id="446" w:name="_Toc247527601"/>
      <w:bookmarkStart w:id="447" w:name="_Toc300834996"/>
      <w:bookmarkStart w:id="448" w:name="_Toc152045576"/>
      <w:bookmarkStart w:id="449" w:name="_Toc247514000"/>
      <w:bookmarkStart w:id="450" w:name="_Toc152042352"/>
      <w:r>
        <w:rPr>
          <w:rFonts w:ascii="宋体" w:hAnsi="宋体"/>
          <w:sz w:val="24"/>
          <w:szCs w:val="24"/>
        </w:rPr>
        <w:t>2 对投标人的纪律要求</w:t>
      </w:r>
      <w:bookmarkEnd w:id="442"/>
      <w:bookmarkEnd w:id="443"/>
    </w:p>
    <w:p w14:paraId="502C8CD4">
      <w:pPr>
        <w:snapToGrid w:val="0"/>
        <w:spacing w:line="360" w:lineRule="auto"/>
        <w:ind w:firstLine="420" w:firstLineChars="200"/>
        <w:rPr>
          <w:rFonts w:hint="eastAsia" w:ascii="宋体" w:hAnsi="宋体"/>
        </w:rPr>
      </w:pPr>
      <w:r>
        <w:rPr>
          <w:rFonts w:ascii="宋体" w:hAnsi="宋体"/>
        </w:rPr>
        <w:t>1</w:t>
      </w:r>
      <w:bookmarkEnd w:id="444"/>
      <w:bookmarkEnd w:id="445"/>
      <w:bookmarkEnd w:id="446"/>
      <w:bookmarkEnd w:id="447"/>
      <w:bookmarkEnd w:id="448"/>
      <w:bookmarkEnd w:id="449"/>
      <w:bookmarkEnd w:id="450"/>
      <w:r>
        <w:rPr>
          <w:rFonts w:ascii="宋体" w:hAnsi="宋体"/>
        </w:rPr>
        <w:t>2.2.1 投标人不得以向招标人、招标代理机构、评标委员会的组成人员行贿或者提供虚假材料以及采取其他不正当手段谋取中标。</w:t>
      </w:r>
    </w:p>
    <w:p w14:paraId="582390BC">
      <w:pPr>
        <w:snapToGrid w:val="0"/>
        <w:spacing w:line="360" w:lineRule="auto"/>
        <w:ind w:firstLine="420" w:firstLineChars="200"/>
        <w:rPr>
          <w:rFonts w:hint="eastAsia" w:ascii="宋体" w:hAnsi="宋体"/>
        </w:rPr>
      </w:pPr>
      <w:r>
        <w:rPr>
          <w:rFonts w:ascii="宋体" w:hAnsi="宋体"/>
        </w:rPr>
        <w:t>12.2.2 投标人之间不得相互串通投标报价，不得妨碍其他投标人的公平竞争，不得损害招标活动各当事人的合法权益。</w:t>
      </w:r>
    </w:p>
    <w:p w14:paraId="67744F77">
      <w:pPr>
        <w:snapToGrid w:val="0"/>
        <w:spacing w:line="360" w:lineRule="auto"/>
        <w:ind w:firstLine="420" w:firstLineChars="200"/>
        <w:rPr>
          <w:rFonts w:hint="eastAsia" w:ascii="宋体" w:hAnsi="宋体"/>
        </w:rPr>
      </w:pPr>
      <w:r>
        <w:rPr>
          <w:rFonts w:ascii="宋体" w:hAnsi="宋体"/>
        </w:rPr>
        <w:t>12.2.3 投标人不得非法干预、影响评标办法的确定，以及评标过程和结果。</w:t>
      </w:r>
    </w:p>
    <w:p w14:paraId="741979E5">
      <w:pPr>
        <w:pStyle w:val="5"/>
        <w:snapToGrid w:val="0"/>
        <w:spacing w:before="0" w:after="0"/>
        <w:jc w:val="left"/>
        <w:rPr>
          <w:rFonts w:hint="eastAsia" w:ascii="宋体" w:hAnsi="宋体"/>
          <w:sz w:val="24"/>
          <w:szCs w:val="24"/>
        </w:rPr>
      </w:pPr>
      <w:bookmarkStart w:id="451" w:name="_Toc432367374"/>
      <w:bookmarkStart w:id="452" w:name="_Toc171956557"/>
      <w:r>
        <w:rPr>
          <w:rFonts w:ascii="宋体" w:hAnsi="宋体"/>
          <w:sz w:val="24"/>
          <w:szCs w:val="24"/>
        </w:rPr>
        <w:t>12.</w:t>
      </w:r>
      <w:bookmarkStart w:id="453" w:name="_Toc300834997"/>
      <w:bookmarkStart w:id="454" w:name="_Toc152045577"/>
      <w:bookmarkStart w:id="455" w:name="_Toc152042353"/>
      <w:bookmarkStart w:id="456" w:name="_Toc247514001"/>
      <w:bookmarkStart w:id="457" w:name="_Toc247527602"/>
      <w:bookmarkStart w:id="458" w:name="_Toc144974545"/>
      <w:bookmarkStart w:id="459" w:name="_Toc430813290"/>
      <w:r>
        <w:rPr>
          <w:rFonts w:ascii="宋体" w:hAnsi="宋体"/>
          <w:sz w:val="24"/>
          <w:szCs w:val="24"/>
        </w:rPr>
        <w:t>3 对评标委员会成员的纪律要求</w:t>
      </w:r>
      <w:bookmarkEnd w:id="451"/>
      <w:bookmarkEnd w:id="452"/>
    </w:p>
    <w:p w14:paraId="10663517">
      <w:pPr>
        <w:snapToGrid w:val="0"/>
        <w:spacing w:line="360" w:lineRule="auto"/>
        <w:ind w:firstLine="420" w:firstLineChars="200"/>
        <w:rPr>
          <w:rFonts w:hint="eastAsia" w:ascii="宋体" w:hAnsi="宋体"/>
        </w:rPr>
      </w:pPr>
      <w:r>
        <w:rPr>
          <w:rFonts w:ascii="宋体" w:hAnsi="宋体"/>
        </w:rPr>
        <w:t>1</w:t>
      </w:r>
      <w:bookmarkEnd w:id="453"/>
      <w:bookmarkEnd w:id="454"/>
      <w:bookmarkEnd w:id="455"/>
      <w:bookmarkEnd w:id="456"/>
      <w:bookmarkEnd w:id="457"/>
      <w:bookmarkEnd w:id="458"/>
      <w:bookmarkEnd w:id="459"/>
      <w:r>
        <w:rPr>
          <w:rFonts w:ascii="宋体" w:hAnsi="宋体"/>
        </w:rPr>
        <w:t>2.3.1 评标委员会成员与投标人有利害关系的，必须回避。</w:t>
      </w:r>
    </w:p>
    <w:p w14:paraId="3C0F603D">
      <w:pPr>
        <w:snapToGrid w:val="0"/>
        <w:spacing w:line="360" w:lineRule="auto"/>
        <w:ind w:firstLine="420" w:firstLineChars="200"/>
        <w:rPr>
          <w:rFonts w:hint="eastAsia" w:ascii="宋体" w:hAnsi="宋体"/>
        </w:rPr>
      </w:pPr>
      <w:r>
        <w:rPr>
          <w:rFonts w:ascii="宋体" w:hAnsi="宋体"/>
        </w:rPr>
        <w:t>12.3.2 评标委员会成员应当遵守评审工作纪律，不得泄露评审文件、评审情况和评审中获悉的商业秘密。在评审过程中发现投标人有行贿、提供虚假材料或者串通等违法行为的，应当及时向财政部门报告。招标评审专家在评审过程中受到非法干预的，应当及时向财政、监察等部门举报。</w:t>
      </w:r>
    </w:p>
    <w:p w14:paraId="34EBD66F">
      <w:pPr>
        <w:snapToGrid w:val="0"/>
        <w:spacing w:line="360" w:lineRule="auto"/>
        <w:ind w:firstLine="420" w:firstLineChars="200"/>
        <w:rPr>
          <w:rFonts w:hint="eastAsia" w:ascii="宋体" w:hAnsi="宋体"/>
        </w:rPr>
      </w:pPr>
      <w:r>
        <w:rPr>
          <w:rFonts w:ascii="宋体" w:hAnsi="宋体"/>
        </w:rPr>
        <w:t>12.3.3 评标委员会成员应当按照客观、公正、审慎的原则，根据招标文件规定的评审程序、评审方法和评审标准进行独立评审。招标文件内容违反国家有关强制性规定的，评标委员会应当停止评审并向招标人或者招标代理机构说明情况。招标文件中没有规定的评标标准不得作为评审的依据。评标委员会成员应当在评审报告上签字，对自己的评审意见承担法律责任。对评审报告有异议的，应当在评审报告上签署不同意见，并说明理由，否则视为同意评审报告。</w:t>
      </w:r>
    </w:p>
    <w:p w14:paraId="568E24BC">
      <w:pPr>
        <w:pStyle w:val="4"/>
        <w:numPr>
          <w:ilvl w:val="0"/>
          <w:numId w:val="5"/>
        </w:numPr>
        <w:snapToGrid w:val="0"/>
        <w:spacing w:before="0" w:after="0" w:line="360" w:lineRule="auto"/>
        <w:rPr>
          <w:rFonts w:hint="eastAsia" w:ascii="宋体" w:hAnsi="宋体" w:eastAsia="宋体"/>
          <w:sz w:val="28"/>
          <w:szCs w:val="28"/>
        </w:rPr>
      </w:pPr>
      <w:bookmarkStart w:id="460" w:name="_Toc432367376"/>
      <w:bookmarkStart w:id="461" w:name="_Toc171956558"/>
      <w:bookmarkStart w:id="462" w:name="_Toc152045580"/>
      <w:bookmarkStart w:id="463" w:name="_Toc430813293"/>
      <w:bookmarkStart w:id="464" w:name="_Toc247527605"/>
      <w:bookmarkStart w:id="465" w:name="_Toc152042357"/>
      <w:bookmarkStart w:id="466" w:name="_Toc144974547"/>
      <w:bookmarkStart w:id="467" w:name="_Toc247514004"/>
      <w:bookmarkStart w:id="468" w:name="_Toc300835000"/>
      <w:r>
        <w:rPr>
          <w:rFonts w:ascii="宋体" w:hAnsi="宋体" w:eastAsia="宋体"/>
          <w:sz w:val="28"/>
          <w:szCs w:val="28"/>
        </w:rPr>
        <w:t>需要补充的其他内容</w:t>
      </w:r>
      <w:bookmarkEnd w:id="460"/>
      <w:bookmarkEnd w:id="461"/>
    </w:p>
    <w:p w14:paraId="262413EB">
      <w:pPr>
        <w:snapToGrid w:val="0"/>
        <w:spacing w:line="360" w:lineRule="auto"/>
        <w:ind w:firstLine="420" w:firstLineChars="200"/>
        <w:rPr>
          <w:rFonts w:hint="eastAsia" w:ascii="宋体" w:hAnsi="宋体"/>
          <w:szCs w:val="21"/>
          <w:u w:val="single"/>
        </w:rPr>
      </w:pPr>
      <w:r>
        <w:rPr>
          <w:rFonts w:ascii="宋体" w:hAnsi="宋体"/>
        </w:rPr>
        <w:t>13.1 需要</w:t>
      </w:r>
      <w:bookmarkEnd w:id="462"/>
      <w:bookmarkEnd w:id="463"/>
      <w:bookmarkEnd w:id="464"/>
      <w:bookmarkEnd w:id="465"/>
      <w:bookmarkEnd w:id="466"/>
      <w:bookmarkEnd w:id="467"/>
      <w:bookmarkEnd w:id="468"/>
      <w:r>
        <w:rPr>
          <w:rFonts w:ascii="宋体" w:hAnsi="宋体"/>
        </w:rPr>
        <w:t>补充的其他内容：见投标人须知前附表。</w:t>
      </w:r>
    </w:p>
    <w:p w14:paraId="511CED1F">
      <w:pPr>
        <w:snapToGrid w:val="0"/>
        <w:spacing w:line="360" w:lineRule="auto"/>
        <w:rPr>
          <w:rFonts w:hint="eastAsia" w:ascii="宋体" w:hAnsi="宋体"/>
        </w:rPr>
      </w:pPr>
    </w:p>
    <w:p w14:paraId="5DC1946E">
      <w:pPr>
        <w:spacing w:line="300" w:lineRule="auto"/>
        <w:rPr>
          <w:rFonts w:hint="eastAsia" w:ascii="宋体" w:hAnsi="宋体"/>
          <w:sz w:val="24"/>
        </w:rPr>
        <w:sectPr>
          <w:type w:val="nextColumn"/>
          <w:pgSz w:w="11907" w:h="16840"/>
          <w:pgMar w:top="1418" w:right="1588" w:bottom="1247" w:left="1588" w:header="851" w:footer="850" w:gutter="0"/>
          <w:cols w:space="720" w:num="1"/>
          <w:docGrid w:linePitch="312" w:charSpace="0"/>
        </w:sectPr>
      </w:pPr>
    </w:p>
    <w:p w14:paraId="66681574">
      <w:pPr>
        <w:pStyle w:val="3"/>
        <w:numPr>
          <w:ilvl w:val="0"/>
          <w:numId w:val="4"/>
        </w:numPr>
        <w:spacing w:before="120" w:after="120" w:line="300" w:lineRule="auto"/>
        <w:rPr>
          <w:rFonts w:hint="eastAsia" w:hAnsi="宋体"/>
          <w:sz w:val="32"/>
          <w:szCs w:val="32"/>
        </w:rPr>
      </w:pPr>
      <w:bookmarkStart w:id="469" w:name="_Toc171956559"/>
      <w:r>
        <w:rPr>
          <w:rFonts w:hAnsi="宋体"/>
          <w:sz w:val="32"/>
          <w:szCs w:val="32"/>
        </w:rPr>
        <w:t>项目招标需求</w:t>
      </w:r>
      <w:bookmarkEnd w:id="469"/>
    </w:p>
    <w:p w14:paraId="420BE6A5">
      <w:pPr>
        <w:pStyle w:val="4"/>
        <w:tabs>
          <w:tab w:val="left" w:pos="720"/>
        </w:tabs>
        <w:spacing w:before="240" w:after="240" w:line="360" w:lineRule="auto"/>
        <w:rPr>
          <w:rFonts w:hint="eastAsia" w:ascii="宋体" w:hAnsi="宋体" w:eastAsia="宋体" w:cs="宋体"/>
          <w:sz w:val="21"/>
          <w:szCs w:val="21"/>
        </w:rPr>
      </w:pPr>
      <w:bookmarkStart w:id="470" w:name="_Toc171956560"/>
      <w:bookmarkStart w:id="471" w:name="_Toc290207167"/>
      <w:r>
        <w:rPr>
          <w:rFonts w:hint="eastAsia" w:ascii="宋体" w:hAnsi="宋体" w:eastAsia="宋体" w:cs="宋体"/>
          <w:sz w:val="21"/>
          <w:szCs w:val="21"/>
        </w:rPr>
        <w:t>一、招标内容</w:t>
      </w:r>
      <w:bookmarkEnd w:id="470"/>
    </w:p>
    <w:p w14:paraId="771CE03C">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lang w:eastAsia="zh-CN"/>
        </w:rPr>
        <w:t>烽火居民之家工程(供电及消防)</w:t>
      </w:r>
      <w:r>
        <w:rPr>
          <w:rFonts w:hint="eastAsia" w:asciiTheme="minorEastAsia" w:hAnsiTheme="minorEastAsia" w:eastAsiaTheme="minorEastAsia"/>
        </w:rPr>
        <w:t>，具体详见第二项技术要求。</w:t>
      </w:r>
      <w:r>
        <w:rPr>
          <w:rFonts w:asciiTheme="minorEastAsia" w:hAnsiTheme="minorEastAsia" w:eastAsiaTheme="minorEastAsia"/>
          <w:szCs w:val="21"/>
        </w:rPr>
        <w:t xml:space="preserve"> </w:t>
      </w:r>
    </w:p>
    <w:tbl>
      <w:tblPr>
        <w:tblStyle w:val="88"/>
        <w:tblW w:w="42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002"/>
        <w:gridCol w:w="2588"/>
        <w:gridCol w:w="1729"/>
        <w:gridCol w:w="2151"/>
      </w:tblGrid>
      <w:tr w14:paraId="1CB3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73" w:hRule="atLeast"/>
          <w:jc w:val="center"/>
        </w:trPr>
        <w:tc>
          <w:tcPr>
            <w:tcW w:w="671" w:type="pct"/>
            <w:shd w:val="clear" w:color="auto" w:fill="DDD9C3"/>
            <w:vAlign w:val="center"/>
          </w:tcPr>
          <w:p w14:paraId="29D35CA7">
            <w:pPr>
              <w:jc w:val="center"/>
              <w:rPr>
                <w:rFonts w:hint="eastAsia" w:ascii="宋体" w:hAnsi="宋体" w:cs="宋体"/>
                <w:b/>
                <w:bCs/>
                <w:szCs w:val="21"/>
              </w:rPr>
            </w:pPr>
            <w:r>
              <w:rPr>
                <w:rFonts w:hint="eastAsia" w:ascii="宋体" w:hAnsi="宋体" w:cs="宋体"/>
                <w:b/>
                <w:bCs/>
                <w:szCs w:val="21"/>
              </w:rPr>
              <w:t>序号</w:t>
            </w:r>
          </w:p>
        </w:tc>
        <w:tc>
          <w:tcPr>
            <w:tcW w:w="1732" w:type="pct"/>
            <w:shd w:val="clear" w:color="auto" w:fill="DDD9C3"/>
            <w:vAlign w:val="center"/>
          </w:tcPr>
          <w:p w14:paraId="2C963A13">
            <w:pPr>
              <w:jc w:val="center"/>
              <w:rPr>
                <w:rFonts w:hint="eastAsia" w:ascii="宋体" w:hAnsi="宋体" w:cs="宋体"/>
                <w:b/>
                <w:bCs/>
                <w:szCs w:val="21"/>
              </w:rPr>
            </w:pPr>
            <w:r>
              <w:rPr>
                <w:rFonts w:hint="eastAsia" w:ascii="宋体" w:hAnsi="宋体" w:cs="宋体"/>
                <w:b/>
                <w:bCs/>
                <w:szCs w:val="21"/>
              </w:rPr>
              <w:t>招标内容</w:t>
            </w:r>
          </w:p>
        </w:tc>
        <w:tc>
          <w:tcPr>
            <w:tcW w:w="1157" w:type="pct"/>
            <w:shd w:val="clear" w:color="auto" w:fill="DDD9C3"/>
            <w:vAlign w:val="center"/>
          </w:tcPr>
          <w:p w14:paraId="1A3EC8B7">
            <w:pPr>
              <w:tabs>
                <w:tab w:val="left" w:pos="297"/>
              </w:tabs>
              <w:jc w:val="center"/>
              <w:rPr>
                <w:rFonts w:hint="eastAsia" w:ascii="宋体" w:hAnsi="宋体" w:cs="宋体"/>
                <w:b/>
                <w:bCs/>
                <w:szCs w:val="21"/>
              </w:rPr>
            </w:pPr>
            <w:r>
              <w:rPr>
                <w:rFonts w:hint="eastAsia" w:ascii="宋体" w:hAnsi="宋体" w:cs="宋体"/>
                <w:b/>
                <w:bCs/>
                <w:szCs w:val="21"/>
              </w:rPr>
              <w:t>工期</w:t>
            </w:r>
          </w:p>
        </w:tc>
        <w:tc>
          <w:tcPr>
            <w:tcW w:w="1440" w:type="pct"/>
            <w:shd w:val="clear" w:color="auto" w:fill="DDD9C3"/>
            <w:vAlign w:val="center"/>
          </w:tcPr>
          <w:p w14:paraId="75A6D7D7">
            <w:pPr>
              <w:jc w:val="center"/>
              <w:rPr>
                <w:rFonts w:hint="eastAsia" w:ascii="宋体" w:hAnsi="宋体" w:cs="宋体"/>
                <w:b/>
                <w:bCs/>
                <w:szCs w:val="21"/>
              </w:rPr>
            </w:pPr>
            <w:r>
              <w:rPr>
                <w:rFonts w:hint="eastAsia" w:ascii="宋体" w:hAnsi="宋体" w:cs="宋体"/>
                <w:b/>
                <w:bCs/>
                <w:szCs w:val="21"/>
              </w:rPr>
              <w:t>最高限价（万元）</w:t>
            </w:r>
          </w:p>
        </w:tc>
      </w:tr>
      <w:tr w14:paraId="4450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43" w:hRule="atLeast"/>
          <w:jc w:val="center"/>
        </w:trPr>
        <w:tc>
          <w:tcPr>
            <w:tcW w:w="671" w:type="pct"/>
            <w:vAlign w:val="center"/>
          </w:tcPr>
          <w:p w14:paraId="22821E36">
            <w:pPr>
              <w:jc w:val="center"/>
              <w:rPr>
                <w:rFonts w:hint="eastAsia" w:ascii="宋体" w:hAnsi="宋体" w:cs="宋体"/>
                <w:szCs w:val="21"/>
              </w:rPr>
            </w:pPr>
            <w:r>
              <w:rPr>
                <w:rFonts w:hint="eastAsia" w:ascii="宋体" w:hAnsi="宋体" w:cs="宋体"/>
                <w:szCs w:val="21"/>
              </w:rPr>
              <w:t>1</w:t>
            </w:r>
          </w:p>
        </w:tc>
        <w:tc>
          <w:tcPr>
            <w:tcW w:w="1732" w:type="pct"/>
            <w:vAlign w:val="center"/>
          </w:tcPr>
          <w:p w14:paraId="74CDB61C">
            <w:pPr>
              <w:jc w:val="center"/>
              <w:rPr>
                <w:rFonts w:hint="eastAsia" w:ascii="宋体" w:hAnsi="宋体" w:eastAsia="宋体" w:cs="宋体"/>
                <w:szCs w:val="21"/>
                <w:lang w:eastAsia="zh-CN"/>
              </w:rPr>
            </w:pPr>
            <w:r>
              <w:rPr>
                <w:rFonts w:hint="eastAsia" w:ascii="宋体" w:hAnsi="宋体"/>
                <w:szCs w:val="21"/>
                <w:lang w:eastAsia="zh-CN"/>
              </w:rPr>
              <w:t>供电及消防工程</w:t>
            </w:r>
          </w:p>
        </w:tc>
        <w:tc>
          <w:tcPr>
            <w:tcW w:w="1157" w:type="pct"/>
            <w:vAlign w:val="center"/>
          </w:tcPr>
          <w:p w14:paraId="12D04EBB">
            <w:pPr>
              <w:jc w:val="center"/>
              <w:rPr>
                <w:rFonts w:hint="default"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85</w:t>
            </w:r>
          </w:p>
        </w:tc>
        <w:tc>
          <w:tcPr>
            <w:tcW w:w="1440" w:type="pct"/>
            <w:vAlign w:val="center"/>
          </w:tcPr>
          <w:p w14:paraId="5C690777">
            <w:pPr>
              <w:jc w:val="center"/>
              <w:rPr>
                <w:rFonts w:hint="eastAsia" w:ascii="宋体" w:hAnsi="宋体" w:cs="宋体"/>
                <w:szCs w:val="21"/>
              </w:rPr>
            </w:pPr>
            <w:r>
              <w:rPr>
                <w:rFonts w:hint="eastAsia" w:ascii="宋体" w:hAnsi="宋体" w:cs="宋体"/>
                <w:szCs w:val="21"/>
              </w:rPr>
              <w:t>294</w:t>
            </w:r>
            <w:r>
              <w:rPr>
                <w:rFonts w:hint="eastAsia" w:ascii="宋体" w:hAnsi="宋体" w:cs="宋体"/>
                <w:szCs w:val="21"/>
                <w:lang w:val="en-US" w:eastAsia="zh-CN"/>
              </w:rPr>
              <w:t>.</w:t>
            </w:r>
            <w:r>
              <w:rPr>
                <w:rFonts w:hint="eastAsia" w:ascii="宋体" w:hAnsi="宋体" w:cs="宋体"/>
                <w:szCs w:val="21"/>
              </w:rPr>
              <w:t>504835</w:t>
            </w:r>
          </w:p>
        </w:tc>
      </w:tr>
    </w:tbl>
    <w:p w14:paraId="27E648F6">
      <w:pPr>
        <w:pStyle w:val="4"/>
        <w:widowControl/>
        <w:tabs>
          <w:tab w:val="left" w:pos="720"/>
        </w:tabs>
        <w:spacing w:before="240" w:after="240" w:line="360" w:lineRule="auto"/>
        <w:jc w:val="left"/>
        <w:rPr>
          <w:rFonts w:hint="eastAsia" w:ascii="宋体" w:hAnsi="宋体" w:eastAsia="宋体" w:cs="宋体"/>
          <w:sz w:val="21"/>
          <w:szCs w:val="21"/>
        </w:rPr>
      </w:pPr>
      <w:bookmarkStart w:id="472" w:name="_Toc171956561"/>
      <w:bookmarkStart w:id="473" w:name="_Toc494181375"/>
      <w:r>
        <w:rPr>
          <w:rFonts w:hint="eastAsia" w:ascii="宋体" w:hAnsi="宋体" w:eastAsia="宋体" w:cs="宋体"/>
          <w:sz w:val="21"/>
          <w:szCs w:val="21"/>
        </w:rPr>
        <w:t>二、技术要求</w:t>
      </w:r>
      <w:bookmarkEnd w:id="472"/>
    </w:p>
    <w:p w14:paraId="5378FDBE">
      <w:pPr>
        <w:spacing w:line="360" w:lineRule="auto"/>
        <w:ind w:left="-283" w:leftChars="-135" w:right="-340" w:rightChars="-162" w:firstLine="420" w:firstLineChars="200"/>
        <w:rPr>
          <w:rFonts w:hint="eastAsia" w:ascii="宋体" w:hAnsi="宋体"/>
          <w:szCs w:val="21"/>
        </w:rPr>
      </w:pPr>
      <w:bookmarkStart w:id="474" w:name="_Toc27123648"/>
      <w:bookmarkStart w:id="475" w:name="_Toc509581070"/>
      <w:r>
        <w:rPr>
          <w:rFonts w:hint="eastAsia" w:ascii="宋体" w:hAnsi="宋体"/>
          <w:szCs w:val="21"/>
        </w:rPr>
        <w:t>具体要求请详见附件工程量清单和图纸。</w:t>
      </w:r>
    </w:p>
    <w:p w14:paraId="63AB3890">
      <w:pPr>
        <w:spacing w:line="360" w:lineRule="auto"/>
        <w:ind w:left="-283" w:leftChars="-135" w:right="-340" w:rightChars="-162" w:firstLine="422" w:firstLineChars="200"/>
        <w:rPr>
          <w:rFonts w:hint="eastAsia" w:ascii="宋体" w:hAnsi="宋体"/>
          <w:b/>
          <w:bCs/>
          <w:szCs w:val="21"/>
        </w:rPr>
      </w:pPr>
      <w:r>
        <w:rPr>
          <w:rFonts w:hint="eastAsia" w:ascii="宋体" w:hAnsi="宋体"/>
          <w:b/>
          <w:bCs/>
          <w:szCs w:val="21"/>
        </w:rPr>
        <w:t>1、材料设备供应要求：</w:t>
      </w:r>
    </w:p>
    <w:p w14:paraId="3AA5E4A6">
      <w:pPr>
        <w:spacing w:line="360" w:lineRule="auto"/>
        <w:ind w:left="-283" w:leftChars="-135" w:right="-340" w:rightChars="-162" w:firstLine="420" w:firstLineChars="200"/>
        <w:rPr>
          <w:rFonts w:hint="eastAsia" w:ascii="宋体" w:hAnsi="宋体"/>
          <w:szCs w:val="21"/>
        </w:rPr>
      </w:pPr>
      <w:r>
        <w:rPr>
          <w:rFonts w:hint="eastAsia" w:ascii="宋体" w:hAnsi="宋体"/>
          <w:szCs w:val="21"/>
        </w:rPr>
        <w:t>中标人进场使用的设备、材料必须是正规厂家出厂的合格产品，附有产品合格证。</w:t>
      </w:r>
    </w:p>
    <w:p w14:paraId="09418335">
      <w:pPr>
        <w:spacing w:line="360" w:lineRule="auto"/>
        <w:ind w:left="-283" w:leftChars="-135" w:right="-340" w:rightChars="-162" w:firstLine="422" w:firstLineChars="200"/>
        <w:rPr>
          <w:rFonts w:hint="eastAsia" w:ascii="宋体" w:hAnsi="宋体"/>
          <w:b/>
          <w:bCs/>
          <w:szCs w:val="21"/>
        </w:rPr>
      </w:pPr>
      <w:r>
        <w:rPr>
          <w:rFonts w:hint="eastAsia" w:ascii="宋体" w:hAnsi="宋体"/>
          <w:b/>
          <w:bCs/>
          <w:szCs w:val="21"/>
        </w:rPr>
        <w:t>2、工程质量及技术要求：</w:t>
      </w:r>
    </w:p>
    <w:p w14:paraId="315345FF">
      <w:pPr>
        <w:spacing w:line="360" w:lineRule="auto"/>
        <w:ind w:left="-283" w:leftChars="-135" w:right="-340" w:rightChars="-162" w:firstLine="420" w:firstLineChars="200"/>
        <w:rPr>
          <w:rFonts w:hint="eastAsia" w:ascii="宋体" w:hAnsi="宋体"/>
          <w:szCs w:val="21"/>
        </w:rPr>
      </w:pPr>
      <w:r>
        <w:rPr>
          <w:rFonts w:hint="eastAsia" w:ascii="宋体" w:hAnsi="宋体"/>
          <w:szCs w:val="21"/>
        </w:rPr>
        <w:t>中标人工程施工质量必须符合《电力建设施工</w:t>
      </w:r>
      <w:r>
        <w:rPr>
          <w:rFonts w:ascii="宋体" w:hAnsi="宋体"/>
          <w:szCs w:val="21"/>
        </w:rPr>
        <w:t>技术规范</w:t>
      </w:r>
      <w:r>
        <w:rPr>
          <w:rFonts w:hint="eastAsia" w:ascii="宋体" w:hAnsi="宋体"/>
          <w:szCs w:val="21"/>
        </w:rPr>
        <w:t>》、《电力</w:t>
      </w:r>
      <w:r>
        <w:rPr>
          <w:rFonts w:ascii="宋体" w:hAnsi="宋体"/>
          <w:szCs w:val="21"/>
        </w:rPr>
        <w:t>建设</w:t>
      </w:r>
      <w:r>
        <w:rPr>
          <w:rFonts w:hint="eastAsia" w:ascii="宋体" w:hAnsi="宋体"/>
          <w:szCs w:val="21"/>
        </w:rPr>
        <w:t>施工</w:t>
      </w:r>
      <w:r>
        <w:rPr>
          <w:rFonts w:ascii="宋体" w:hAnsi="宋体"/>
          <w:szCs w:val="21"/>
        </w:rPr>
        <w:t>质量</w:t>
      </w:r>
      <w:r>
        <w:rPr>
          <w:rFonts w:hint="eastAsia" w:ascii="宋体" w:hAnsi="宋体"/>
          <w:szCs w:val="21"/>
        </w:rPr>
        <w:t>验收</w:t>
      </w:r>
      <w:r>
        <w:rPr>
          <w:rFonts w:ascii="宋体" w:hAnsi="宋体"/>
          <w:szCs w:val="21"/>
        </w:rPr>
        <w:t>及</w:t>
      </w:r>
      <w:r>
        <w:rPr>
          <w:rFonts w:hint="eastAsia" w:ascii="宋体" w:hAnsi="宋体"/>
          <w:szCs w:val="21"/>
        </w:rPr>
        <w:t>评价</w:t>
      </w:r>
      <w:r>
        <w:rPr>
          <w:rFonts w:ascii="宋体" w:hAnsi="宋体"/>
          <w:szCs w:val="21"/>
        </w:rPr>
        <w:t>规范</w:t>
      </w:r>
      <w:r>
        <w:rPr>
          <w:rFonts w:hint="eastAsia" w:ascii="宋体" w:hAnsi="宋体"/>
          <w:szCs w:val="21"/>
        </w:rPr>
        <w:t>》。</w:t>
      </w:r>
    </w:p>
    <w:p w14:paraId="62B114E3">
      <w:pPr>
        <w:spacing w:line="360" w:lineRule="auto"/>
        <w:ind w:left="-283" w:leftChars="-135" w:right="-340" w:rightChars="-162" w:firstLine="420" w:firstLineChars="200"/>
        <w:rPr>
          <w:rFonts w:hint="eastAsia" w:ascii="宋体" w:hAnsi="宋体"/>
        </w:rPr>
      </w:pPr>
      <w:r>
        <w:rPr>
          <w:rFonts w:ascii="宋体" w:hAnsi="宋体"/>
        </w:rPr>
        <w:t>2</w:t>
      </w:r>
      <w:r>
        <w:rPr>
          <w:rFonts w:hint="eastAsia" w:ascii="宋体" w:hAnsi="宋体"/>
        </w:rPr>
        <w:t>、工作要求</w:t>
      </w:r>
    </w:p>
    <w:p w14:paraId="3E7B2CB8">
      <w:pPr>
        <w:spacing w:line="360" w:lineRule="auto"/>
        <w:ind w:left="-283" w:leftChars="-135" w:right="-340" w:rightChars="-162" w:firstLine="420" w:firstLineChars="200"/>
        <w:rPr>
          <w:rFonts w:hint="eastAsia" w:ascii="宋体" w:hAnsi="宋体"/>
          <w:szCs w:val="21"/>
        </w:rPr>
      </w:pPr>
      <w:r>
        <w:rPr>
          <w:rFonts w:ascii="宋体" w:hAnsi="宋体"/>
          <w:szCs w:val="21"/>
        </w:rPr>
        <w:t>2.1</w:t>
      </w:r>
      <w:r>
        <w:rPr>
          <w:rFonts w:hint="eastAsia" w:ascii="宋体" w:hAnsi="宋体"/>
          <w:szCs w:val="21"/>
        </w:rPr>
        <w:t>根据工程进度的要求，统筹安排，组织协调地方和相关部门之间的关系，以保证工程进度顺利进行。</w:t>
      </w:r>
    </w:p>
    <w:p w14:paraId="166F6A09">
      <w:pPr>
        <w:spacing w:line="360" w:lineRule="auto"/>
        <w:ind w:left="-283" w:leftChars="-135" w:right="-340" w:rightChars="-162" w:firstLine="420" w:firstLineChars="200"/>
        <w:rPr>
          <w:rFonts w:hint="eastAsia" w:ascii="宋体" w:hAnsi="宋体"/>
          <w:szCs w:val="21"/>
        </w:rPr>
      </w:pPr>
      <w:r>
        <w:rPr>
          <w:rFonts w:ascii="宋体" w:hAnsi="宋体"/>
          <w:szCs w:val="21"/>
        </w:rPr>
        <w:t>2.2</w:t>
      </w:r>
      <w:r>
        <w:rPr>
          <w:rFonts w:hint="eastAsia" w:ascii="宋体" w:hAnsi="宋体"/>
          <w:szCs w:val="21"/>
        </w:rPr>
        <w:t>及时组织工程设计及图纸会审和施工技术交底，解决施工过程中出现的问题。 </w:t>
      </w:r>
    </w:p>
    <w:p w14:paraId="4B4390EB">
      <w:pPr>
        <w:spacing w:line="360" w:lineRule="auto"/>
        <w:ind w:left="-283" w:leftChars="-135" w:right="-340" w:rightChars="-162" w:firstLine="420" w:firstLineChars="200"/>
        <w:rPr>
          <w:rFonts w:hint="eastAsia" w:ascii="宋体" w:hAnsi="宋体"/>
          <w:szCs w:val="21"/>
        </w:rPr>
      </w:pPr>
      <w:r>
        <w:rPr>
          <w:rFonts w:ascii="宋体" w:hAnsi="宋体"/>
          <w:szCs w:val="21"/>
        </w:rPr>
        <w:t>2.3</w:t>
      </w:r>
      <w:r>
        <w:rPr>
          <w:rFonts w:hint="eastAsia" w:ascii="宋体" w:hAnsi="宋体"/>
          <w:szCs w:val="21"/>
        </w:rPr>
        <w:t>组织有关人员编制施工组织设计措施，施工总进度计划等各项准备工作。 </w:t>
      </w:r>
    </w:p>
    <w:p w14:paraId="7A1B634E">
      <w:pPr>
        <w:spacing w:line="360" w:lineRule="auto"/>
        <w:ind w:left="-283" w:leftChars="-135" w:right="-340" w:rightChars="-162" w:firstLine="420" w:firstLineChars="200"/>
        <w:rPr>
          <w:rFonts w:hint="eastAsia" w:ascii="宋体" w:hAnsi="宋体"/>
          <w:szCs w:val="21"/>
        </w:rPr>
      </w:pPr>
      <w:r>
        <w:rPr>
          <w:rFonts w:ascii="宋体" w:hAnsi="宋体"/>
          <w:szCs w:val="21"/>
        </w:rPr>
        <w:t>2.4</w:t>
      </w:r>
      <w:r>
        <w:rPr>
          <w:rFonts w:hint="eastAsia" w:ascii="宋体" w:hAnsi="宋体"/>
          <w:szCs w:val="21"/>
        </w:rPr>
        <w:t>根据国家、行业有关标准、本合同的约定以及本工程设计要求组织施工，确保工程质量达到合格，并接受采购人派出的代表的监督。</w:t>
      </w:r>
    </w:p>
    <w:p w14:paraId="07BDA2AC">
      <w:pPr>
        <w:spacing w:line="360" w:lineRule="auto"/>
        <w:ind w:left="-283" w:leftChars="-135" w:right="-340" w:rightChars="-162" w:firstLine="420" w:firstLineChars="200"/>
        <w:rPr>
          <w:rFonts w:hint="eastAsia" w:ascii="宋体" w:hAnsi="宋体"/>
          <w:szCs w:val="21"/>
        </w:rPr>
      </w:pPr>
      <w:r>
        <w:rPr>
          <w:rFonts w:ascii="宋体" w:hAnsi="宋体"/>
          <w:szCs w:val="21"/>
        </w:rPr>
        <w:t>2.5</w:t>
      </w:r>
      <w:r>
        <w:rPr>
          <w:rFonts w:hint="eastAsia" w:ascii="宋体" w:hAnsi="宋体"/>
          <w:szCs w:val="21"/>
        </w:rPr>
        <w:t>在施工中如遇到变更后超出原设计标准或规模时，需甲乙双方办理有关手续后方可施工，在设计变更尚未批准前，中标人不得施工。</w:t>
      </w:r>
    </w:p>
    <w:p w14:paraId="1116535D">
      <w:pPr>
        <w:spacing w:line="360" w:lineRule="auto"/>
        <w:ind w:left="-283" w:leftChars="-135" w:right="-340" w:rightChars="-162" w:firstLine="420" w:firstLineChars="200"/>
        <w:rPr>
          <w:rFonts w:hint="eastAsia" w:ascii="宋体" w:hAnsi="宋体"/>
          <w:szCs w:val="21"/>
        </w:rPr>
      </w:pPr>
      <w:r>
        <w:rPr>
          <w:rFonts w:ascii="宋体" w:hAnsi="宋体"/>
          <w:szCs w:val="21"/>
        </w:rPr>
        <w:t>2.6</w:t>
      </w:r>
      <w:r>
        <w:rPr>
          <w:rFonts w:hint="eastAsia" w:ascii="宋体" w:hAnsi="宋体"/>
          <w:szCs w:val="21"/>
        </w:rPr>
        <w:t>在施工中如遇中途停建、缓建，中标人对在建工程应做好保护管理工作。</w:t>
      </w:r>
    </w:p>
    <w:p w14:paraId="2088D713">
      <w:pPr>
        <w:spacing w:line="360" w:lineRule="auto"/>
        <w:ind w:left="-283" w:leftChars="-135" w:right="-340" w:rightChars="-162" w:firstLine="420" w:firstLineChars="200"/>
        <w:rPr>
          <w:rFonts w:hint="eastAsia" w:ascii="宋体" w:hAnsi="宋体"/>
          <w:szCs w:val="21"/>
        </w:rPr>
      </w:pPr>
      <w:r>
        <w:rPr>
          <w:rFonts w:ascii="宋体" w:hAnsi="宋体"/>
          <w:szCs w:val="21"/>
        </w:rPr>
        <w:t>2.7</w:t>
      </w:r>
      <w:r>
        <w:rPr>
          <w:rFonts w:hint="eastAsia" w:ascii="宋体" w:hAnsi="宋体"/>
          <w:szCs w:val="21"/>
        </w:rPr>
        <w:t>在施工过程中，由于中标人自身原因导致停工、返工；材料、构建的倒运及机械二次进场等而造成损失，均由中标人自行承担。</w:t>
      </w:r>
    </w:p>
    <w:p w14:paraId="3CAFC7E6">
      <w:pPr>
        <w:spacing w:line="360" w:lineRule="auto"/>
        <w:ind w:left="-283" w:leftChars="-135" w:right="-340" w:rightChars="-162" w:firstLine="420" w:firstLineChars="200"/>
        <w:rPr>
          <w:rFonts w:hint="eastAsia" w:ascii="宋体" w:hAnsi="宋体"/>
          <w:szCs w:val="21"/>
        </w:rPr>
      </w:pPr>
      <w:r>
        <w:rPr>
          <w:rFonts w:ascii="宋体" w:hAnsi="宋体"/>
          <w:szCs w:val="21"/>
        </w:rPr>
        <w:t>2.8</w:t>
      </w:r>
      <w:r>
        <w:rPr>
          <w:rFonts w:hint="eastAsia" w:ascii="宋体" w:hAnsi="宋体"/>
          <w:szCs w:val="21"/>
        </w:rPr>
        <w:t>中标人在工程竣工前，应清除施工现场所遗留的废弃物，做好施工现场卫生工作，费用由中标人自行承担。如中标人未按要求清理施工现场卫生，则采购人有权在中标人工程款中扣回相应款项，委托他人代为清理。中标人在清除废弃物中违反地方环保要求，由此产生的后果由中标人负责。施工中中标人应负责现场地下管线和邻近建筑保护工作并承担施工不当造成的损失的责任和费用。否则采购人有权在结算时扣回相应的款项。</w:t>
      </w:r>
    </w:p>
    <w:p w14:paraId="3E948DC8">
      <w:pPr>
        <w:spacing w:line="360" w:lineRule="auto"/>
        <w:ind w:left="-283" w:leftChars="-135" w:right="-340" w:rightChars="-162" w:firstLine="420" w:firstLineChars="200"/>
        <w:rPr>
          <w:rFonts w:hint="eastAsia" w:ascii="宋体" w:hAnsi="宋体"/>
          <w:szCs w:val="21"/>
        </w:rPr>
      </w:pPr>
      <w:r>
        <w:rPr>
          <w:rFonts w:ascii="宋体" w:hAnsi="宋体"/>
          <w:szCs w:val="21"/>
        </w:rPr>
        <w:t>2.9</w:t>
      </w:r>
      <w:r>
        <w:rPr>
          <w:rFonts w:hint="eastAsia" w:ascii="宋体" w:hAnsi="宋体"/>
          <w:szCs w:val="21"/>
        </w:rPr>
        <w:t>必须做到文明施工，遵守地方政府和采购人对工程文明施工的各项规定并承担相应的费用</w:t>
      </w:r>
    </w:p>
    <w:p w14:paraId="64101994">
      <w:pPr>
        <w:spacing w:line="360" w:lineRule="auto"/>
        <w:ind w:left="-283" w:leftChars="-135" w:right="-340" w:rightChars="-162" w:firstLine="420" w:firstLineChars="200"/>
        <w:rPr>
          <w:rFonts w:hint="eastAsia" w:ascii="宋体" w:hAnsi="宋体"/>
          <w:szCs w:val="21"/>
        </w:rPr>
      </w:pPr>
      <w:r>
        <w:rPr>
          <w:rFonts w:ascii="宋体" w:hAnsi="宋体"/>
          <w:szCs w:val="21"/>
        </w:rPr>
        <w:t xml:space="preserve">2.10 </w:t>
      </w:r>
      <w:r>
        <w:rPr>
          <w:rFonts w:hint="eastAsia" w:ascii="宋体" w:hAnsi="宋体"/>
          <w:szCs w:val="21"/>
        </w:rPr>
        <w:t>中标人对工程施工过程中发生的人身伤害、设备损坏等事故承担安全责任。</w:t>
      </w:r>
    </w:p>
    <w:p w14:paraId="4D10A92F">
      <w:pPr>
        <w:pStyle w:val="4"/>
        <w:tabs>
          <w:tab w:val="left" w:pos="720"/>
        </w:tabs>
        <w:spacing w:before="240" w:after="240" w:line="360" w:lineRule="auto"/>
        <w:rPr>
          <w:rFonts w:hint="eastAsia" w:ascii="宋体" w:hAnsi="宋体" w:eastAsia="宋体" w:cs="宋体"/>
          <w:sz w:val="21"/>
          <w:szCs w:val="21"/>
        </w:rPr>
      </w:pPr>
      <w:bookmarkStart w:id="476" w:name="_Toc171956562"/>
      <w:r>
        <w:rPr>
          <w:rFonts w:hint="eastAsia" w:ascii="宋体" w:hAnsi="宋体" w:eastAsia="宋体" w:cs="宋体"/>
          <w:sz w:val="21"/>
          <w:szCs w:val="21"/>
        </w:rPr>
        <w:t>三、商务要求</w:t>
      </w:r>
      <w:bookmarkEnd w:id="471"/>
      <w:bookmarkEnd w:id="473"/>
      <w:bookmarkEnd w:id="474"/>
      <w:bookmarkEnd w:id="475"/>
      <w:bookmarkEnd w:id="476"/>
    </w:p>
    <w:p w14:paraId="360A0345">
      <w:pPr>
        <w:spacing w:line="360" w:lineRule="auto"/>
        <w:ind w:firstLine="422" w:firstLineChars="200"/>
        <w:jc w:val="left"/>
        <w:rPr>
          <w:rFonts w:hint="eastAsia" w:ascii="宋体" w:hAnsi="宋体"/>
          <w:b/>
          <w:bCs/>
        </w:rPr>
      </w:pPr>
      <w:r>
        <w:rPr>
          <w:rFonts w:ascii="宋体" w:hAnsi="宋体"/>
          <w:b/>
          <w:bCs/>
        </w:rPr>
        <w:t>1</w:t>
      </w:r>
      <w:r>
        <w:rPr>
          <w:rFonts w:hint="eastAsia" w:ascii="宋体" w:hAnsi="宋体"/>
          <w:b/>
          <w:bCs/>
        </w:rPr>
        <w:t>、报价要求</w:t>
      </w:r>
    </w:p>
    <w:p w14:paraId="392C2C8F">
      <w:pPr>
        <w:spacing w:line="360" w:lineRule="auto"/>
        <w:ind w:firstLine="420" w:firstLineChars="200"/>
        <w:jc w:val="left"/>
        <w:rPr>
          <w:rFonts w:hint="eastAsia" w:ascii="宋体" w:hAnsi="宋体"/>
        </w:rPr>
      </w:pPr>
      <w:r>
        <w:rPr>
          <w:rFonts w:hint="eastAsia" w:ascii="宋体" w:hAnsi="宋体"/>
        </w:rPr>
        <w:t>本项目为总价报价方式进行报价，</w:t>
      </w:r>
      <w:r>
        <w:rPr>
          <w:rFonts w:hint="eastAsia" w:ascii="宋体" w:hAnsi="宋体" w:cs="宋体"/>
          <w:szCs w:val="21"/>
        </w:rPr>
        <w:t>包括但不限于：完成全部工程内容所需的设计费、报装费、人工费、机械费、设备材料采购、运输、安装、调试费、监理、利润、措施项目费、综合管理费、设备材料检验费、税金、风险费、除非有超出本招标范围的工程内容，否则总价不作调整。</w:t>
      </w:r>
    </w:p>
    <w:p w14:paraId="6EB63028">
      <w:pPr>
        <w:spacing w:line="360" w:lineRule="auto"/>
        <w:ind w:firstLine="422" w:firstLineChars="200"/>
        <w:jc w:val="left"/>
        <w:rPr>
          <w:rFonts w:hint="eastAsia" w:ascii="宋体" w:hAnsi="宋体"/>
          <w:b/>
          <w:bCs/>
        </w:rPr>
      </w:pPr>
      <w:r>
        <w:rPr>
          <w:rFonts w:hint="eastAsia" w:ascii="宋体" w:hAnsi="宋体"/>
          <w:b/>
          <w:bCs/>
        </w:rPr>
        <w:t>2、工期</w:t>
      </w:r>
    </w:p>
    <w:p w14:paraId="5E624FF0">
      <w:pPr>
        <w:spacing w:line="360" w:lineRule="auto"/>
        <w:ind w:firstLine="420" w:firstLineChars="200"/>
        <w:jc w:val="left"/>
        <w:rPr>
          <w:rFonts w:hint="eastAsia" w:ascii="宋体" w:hAnsi="宋体"/>
        </w:rPr>
      </w:pPr>
      <w:r>
        <w:rPr>
          <w:rFonts w:hint="eastAsia" w:ascii="宋体" w:hAnsi="宋体"/>
        </w:rPr>
        <w:t>合同签订后</w:t>
      </w:r>
      <w:r>
        <w:rPr>
          <w:rFonts w:hint="eastAsia" w:ascii="宋体" w:hAnsi="宋体"/>
          <w:lang w:val="en-US" w:eastAsia="zh-CN"/>
        </w:rPr>
        <w:t>90个</w:t>
      </w:r>
      <w:r>
        <w:rPr>
          <w:rFonts w:hint="eastAsia" w:ascii="宋体" w:hAnsi="宋体"/>
        </w:rPr>
        <w:t>日历天内保质保量完成全部工程内容。</w:t>
      </w:r>
    </w:p>
    <w:p w14:paraId="7CA1891E">
      <w:pPr>
        <w:spacing w:line="360" w:lineRule="auto"/>
        <w:ind w:firstLine="422" w:firstLineChars="200"/>
        <w:jc w:val="left"/>
        <w:rPr>
          <w:rFonts w:hint="eastAsia" w:ascii="宋体" w:hAnsi="宋体"/>
          <w:b/>
          <w:bCs/>
        </w:rPr>
      </w:pPr>
      <w:r>
        <w:rPr>
          <w:rFonts w:hint="eastAsia" w:ascii="宋体" w:hAnsi="宋体"/>
          <w:b/>
          <w:bCs/>
        </w:rPr>
        <w:t>3、质保期</w:t>
      </w:r>
    </w:p>
    <w:p w14:paraId="5C16496B">
      <w:pPr>
        <w:spacing w:line="360" w:lineRule="auto"/>
        <w:ind w:firstLine="420" w:firstLineChars="200"/>
        <w:jc w:val="left"/>
        <w:rPr>
          <w:rFonts w:hint="eastAsia" w:ascii="宋体" w:hAnsi="宋体"/>
          <w:szCs w:val="21"/>
        </w:rPr>
      </w:pPr>
      <w:r>
        <w:rPr>
          <w:rFonts w:hint="eastAsia" w:ascii="宋体" w:hAnsi="宋体"/>
          <w:szCs w:val="21"/>
        </w:rPr>
        <w:t>质保期：自验收合格之日起</w:t>
      </w:r>
      <w:r>
        <w:rPr>
          <w:rFonts w:hint="eastAsia" w:ascii="宋体" w:hAnsi="宋体"/>
          <w:szCs w:val="21"/>
          <w:lang w:val="en-US" w:eastAsia="zh-CN"/>
        </w:rPr>
        <w:t>1</w:t>
      </w:r>
      <w:r>
        <w:rPr>
          <w:rFonts w:hint="eastAsia" w:ascii="宋体" w:hAnsi="宋体"/>
          <w:szCs w:val="21"/>
        </w:rPr>
        <w:t>年</w:t>
      </w:r>
    </w:p>
    <w:p w14:paraId="5E0B8215">
      <w:pPr>
        <w:spacing w:line="360" w:lineRule="auto"/>
        <w:ind w:firstLine="422" w:firstLineChars="200"/>
        <w:jc w:val="left"/>
        <w:rPr>
          <w:rFonts w:hint="eastAsia" w:ascii="宋体" w:hAnsi="宋体"/>
          <w:b/>
          <w:bCs/>
        </w:rPr>
      </w:pPr>
      <w:r>
        <w:rPr>
          <w:rFonts w:ascii="宋体" w:hAnsi="宋体"/>
          <w:b/>
          <w:bCs/>
        </w:rPr>
        <w:t>4</w:t>
      </w:r>
      <w:r>
        <w:rPr>
          <w:rFonts w:hint="eastAsia" w:ascii="宋体" w:hAnsi="宋体"/>
          <w:b/>
          <w:bCs/>
        </w:rPr>
        <w:t>、付款方式</w:t>
      </w:r>
    </w:p>
    <w:p w14:paraId="7D49360A">
      <w:pPr>
        <w:spacing w:line="360" w:lineRule="auto"/>
        <w:ind w:firstLine="420" w:firstLineChars="200"/>
        <w:jc w:val="left"/>
        <w:rPr>
          <w:rFonts w:hint="eastAsia" w:ascii="宋体" w:hAnsi="宋体"/>
        </w:rPr>
      </w:pPr>
      <w:r>
        <w:rPr>
          <w:rFonts w:hint="eastAsia" w:ascii="宋体" w:hAnsi="宋体"/>
        </w:rPr>
        <w:t>由中标人与招标人在签订合同时协商确定。</w:t>
      </w:r>
    </w:p>
    <w:p w14:paraId="7CAB0974">
      <w:pPr>
        <w:spacing w:line="360" w:lineRule="auto"/>
        <w:ind w:firstLine="422" w:firstLineChars="200"/>
        <w:jc w:val="left"/>
        <w:rPr>
          <w:rFonts w:hint="eastAsia" w:ascii="宋体" w:hAnsi="宋体"/>
          <w:b/>
          <w:bCs/>
        </w:rPr>
      </w:pPr>
      <w:r>
        <w:rPr>
          <w:rFonts w:ascii="宋体" w:hAnsi="宋体"/>
          <w:b/>
          <w:bCs/>
        </w:rPr>
        <w:t>5</w:t>
      </w:r>
      <w:r>
        <w:rPr>
          <w:rFonts w:hint="eastAsia" w:ascii="宋体" w:hAnsi="宋体"/>
          <w:b/>
          <w:bCs/>
        </w:rPr>
        <w:t>、竣工验收</w:t>
      </w:r>
    </w:p>
    <w:p w14:paraId="48968FAA">
      <w:pPr>
        <w:spacing w:line="360" w:lineRule="auto"/>
        <w:ind w:firstLine="420" w:firstLineChars="200"/>
        <w:jc w:val="left"/>
        <w:rPr>
          <w:rFonts w:hint="eastAsia" w:ascii="宋体" w:hAnsi="宋体"/>
          <w:szCs w:val="21"/>
        </w:rPr>
      </w:pPr>
      <w:r>
        <w:rPr>
          <w:rFonts w:ascii="宋体" w:hAnsi="宋体"/>
          <w:szCs w:val="21"/>
        </w:rPr>
        <w:t>5.1</w:t>
      </w:r>
      <w:r>
        <w:rPr>
          <w:rFonts w:hint="eastAsia" w:ascii="宋体" w:hAnsi="宋体"/>
          <w:szCs w:val="21"/>
        </w:rPr>
        <w:t>中标单位在工程竣工前五日，将验收日期以书面方式通知发包人和供电管理部门，届时共同验收。</w:t>
      </w:r>
    </w:p>
    <w:p w14:paraId="53125595">
      <w:pPr>
        <w:spacing w:line="360" w:lineRule="auto"/>
        <w:ind w:firstLine="420" w:firstLineChars="200"/>
        <w:jc w:val="left"/>
        <w:rPr>
          <w:rFonts w:hint="eastAsia" w:ascii="宋体" w:hAnsi="宋体"/>
          <w:szCs w:val="21"/>
        </w:rPr>
      </w:pPr>
      <w:r>
        <w:rPr>
          <w:rFonts w:ascii="宋体" w:hAnsi="宋体"/>
          <w:szCs w:val="21"/>
        </w:rPr>
        <w:t>5.2</w:t>
      </w:r>
      <w:r>
        <w:rPr>
          <w:rFonts w:hint="eastAsia" w:ascii="宋体" w:hAnsi="宋体"/>
          <w:szCs w:val="21"/>
        </w:rPr>
        <w:t>在进行工程竣工验收中，如果发现工程质量不符合合同、验收规范及供电部门的相关行业等的规定，中标单位应负责无偿修理或返工，并在双方协定的期限内完成，否则视为延误工期。经验收合格后，再行移交。</w:t>
      </w:r>
    </w:p>
    <w:p w14:paraId="016A1365">
      <w:pPr>
        <w:spacing w:line="360" w:lineRule="auto"/>
        <w:ind w:firstLine="420" w:firstLineChars="200"/>
        <w:jc w:val="left"/>
        <w:rPr>
          <w:rFonts w:hint="eastAsia" w:ascii="宋体" w:hAnsi="宋体"/>
          <w:szCs w:val="21"/>
        </w:rPr>
      </w:pPr>
      <w:r>
        <w:rPr>
          <w:rFonts w:ascii="宋体" w:hAnsi="宋体"/>
          <w:szCs w:val="21"/>
        </w:rPr>
        <w:t>5.3</w:t>
      </w:r>
      <w:r>
        <w:rPr>
          <w:rFonts w:hint="eastAsia" w:ascii="宋体" w:hAnsi="宋体"/>
          <w:szCs w:val="21"/>
        </w:rPr>
        <w:t>本供电工程的专用部分，自验收通过之日起五日内，中标单位应填写工程移交书，经发包方验收通过后，视为工程移交完毕；中标单位逾期未向发包方移交，造成的费用和责任均由中标单位承担。发包方如果拒绝接受，应在三日内提出书面理由，否则视为移交。</w:t>
      </w:r>
    </w:p>
    <w:p w14:paraId="5D76AA22">
      <w:pPr>
        <w:spacing w:line="360" w:lineRule="auto"/>
        <w:ind w:firstLine="420" w:firstLineChars="200"/>
        <w:jc w:val="left"/>
        <w:rPr>
          <w:rFonts w:hint="eastAsia" w:ascii="宋体" w:hAnsi="宋体"/>
          <w:szCs w:val="21"/>
        </w:rPr>
      </w:pPr>
      <w:r>
        <w:rPr>
          <w:rFonts w:ascii="宋体" w:hAnsi="宋体"/>
          <w:szCs w:val="21"/>
        </w:rPr>
        <w:t>5.4</w:t>
      </w:r>
      <w:r>
        <w:rPr>
          <w:rFonts w:hint="eastAsia" w:ascii="宋体" w:hAnsi="宋体"/>
          <w:szCs w:val="21"/>
        </w:rPr>
        <w:t>中标单位在竣工验收后五天内向发包人移交完整的竣工资料及施工图纸一式四份（竣工资料及图纸应准确、真实）。</w:t>
      </w:r>
    </w:p>
    <w:p w14:paraId="7B72A989">
      <w:pPr>
        <w:spacing w:line="360" w:lineRule="auto"/>
        <w:ind w:firstLine="422" w:firstLineChars="200"/>
        <w:jc w:val="left"/>
        <w:rPr>
          <w:rFonts w:hint="default" w:ascii="宋体" w:hAnsi="宋体"/>
          <w:b/>
          <w:bCs/>
          <w:szCs w:val="21"/>
          <w:lang w:val="en-US" w:eastAsia="zh-CN"/>
        </w:rPr>
      </w:pPr>
      <w:r>
        <w:rPr>
          <w:rFonts w:hint="eastAsia" w:ascii="宋体" w:hAnsi="宋体"/>
          <w:b/>
          <w:bCs/>
          <w:szCs w:val="21"/>
          <w:lang w:val="en-US" w:eastAsia="zh-CN"/>
        </w:rPr>
        <w:t>6、计价依据</w:t>
      </w:r>
    </w:p>
    <w:p w14:paraId="3B61B245">
      <w:pPr>
        <w:spacing w:line="360" w:lineRule="auto"/>
        <w:ind w:firstLine="420" w:firstLineChars="200"/>
        <w:jc w:val="both"/>
        <w:rPr>
          <w:rFonts w:hint="default" w:ascii="宋体" w:hAnsi="宋体"/>
          <w:szCs w:val="21"/>
          <w:lang w:val="en-US" w:eastAsia="zh-CN"/>
        </w:rPr>
      </w:pPr>
      <w:r>
        <w:rPr>
          <w:rFonts w:hint="default" w:ascii="宋体" w:hAnsi="宋体"/>
          <w:szCs w:val="21"/>
          <w:lang w:val="en-US" w:eastAsia="zh-CN"/>
        </w:rPr>
        <w:t>本工程按施工图纸实际完成工程量，执行《湖北省建筑安装工程费用定额》鄂建办[2018]27文号、2018版《湖北省房屋建筑与装饰工程消耗量定额及全费用基价表》</w:t>
      </w:r>
      <w:r>
        <w:rPr>
          <w:rFonts w:hint="eastAsia" w:ascii="宋体" w:hAnsi="宋体"/>
          <w:szCs w:val="21"/>
          <w:lang w:val="en-US" w:eastAsia="zh-CN"/>
        </w:rPr>
        <w:t>、</w:t>
      </w:r>
      <w:r>
        <w:rPr>
          <w:rFonts w:hint="default" w:ascii="宋体" w:hAnsi="宋体"/>
          <w:szCs w:val="21"/>
          <w:lang w:val="en-US" w:eastAsia="zh-CN"/>
        </w:rPr>
        <w:t>《湖北省通用安装工程消耗量定额及全费用基价表》、《湖北省建设工程公共专业消耗量定额及全费用基价表(土石方·地基处理·桩基础·预拌砂浆)》、《湖北省施工机械台班费用定额》、武汉市建设工程造价管理站《武汉建设工程价格信息》施工期月份信息价的平均价或三方主材询价确认单及其他相关资料，及同期省市发布政策文件均可执行。</w:t>
      </w:r>
    </w:p>
    <w:p w14:paraId="7A1C445D">
      <w:pPr>
        <w:pStyle w:val="45"/>
        <w:spacing w:line="360" w:lineRule="auto"/>
        <w:ind w:firstLine="420" w:firstLineChars="200"/>
        <w:rPr>
          <w:rFonts w:hint="eastAsia" w:hAnsi="宋体"/>
        </w:rPr>
      </w:pPr>
    </w:p>
    <w:p w14:paraId="2977AFAE">
      <w:pPr>
        <w:widowControl/>
        <w:jc w:val="left"/>
        <w:rPr>
          <w:rFonts w:hint="eastAsia" w:ascii="宋体" w:hAnsi="宋体"/>
          <w:b/>
          <w:kern w:val="0"/>
          <w:sz w:val="32"/>
          <w:szCs w:val="32"/>
        </w:rPr>
      </w:pPr>
      <w:bookmarkStart w:id="477" w:name="_Toc130283090"/>
      <w:bookmarkStart w:id="478" w:name="_Toc131491110"/>
      <w:r>
        <w:rPr>
          <w:rFonts w:hAnsi="宋体"/>
          <w:sz w:val="32"/>
          <w:szCs w:val="32"/>
        </w:rPr>
        <w:br w:type="page"/>
      </w:r>
    </w:p>
    <w:p w14:paraId="6F9B5E7B">
      <w:pPr>
        <w:pStyle w:val="3"/>
        <w:numPr>
          <w:ilvl w:val="0"/>
          <w:numId w:val="4"/>
        </w:numPr>
        <w:spacing w:before="120" w:after="120" w:line="300" w:lineRule="auto"/>
        <w:rPr>
          <w:rFonts w:hint="eastAsia" w:hAnsi="宋体"/>
          <w:sz w:val="24"/>
          <w:szCs w:val="24"/>
        </w:rPr>
      </w:pPr>
      <w:bookmarkStart w:id="479" w:name="_Toc171956563"/>
      <w:r>
        <w:rPr>
          <w:rFonts w:hAnsi="宋体"/>
          <w:sz w:val="32"/>
          <w:szCs w:val="32"/>
        </w:rPr>
        <w:t>评标方法、步骤及标准</w:t>
      </w:r>
      <w:bookmarkEnd w:id="477"/>
      <w:bookmarkEnd w:id="478"/>
      <w:bookmarkEnd w:id="479"/>
    </w:p>
    <w:p w14:paraId="36847E55">
      <w:pPr>
        <w:pStyle w:val="6"/>
        <w:snapToGrid w:val="0"/>
        <w:spacing w:line="360" w:lineRule="auto"/>
        <w:ind w:firstLine="411" w:firstLineChars="196"/>
        <w:rPr>
          <w:rFonts w:hint="eastAsia" w:ascii="宋体" w:hAnsi="宋体"/>
          <w:bCs/>
          <w:szCs w:val="21"/>
        </w:rPr>
      </w:pPr>
      <w:r>
        <w:rPr>
          <w:rFonts w:ascii="宋体" w:hAnsi="宋体"/>
          <w:bCs/>
          <w:szCs w:val="21"/>
        </w:rPr>
        <w:t>根据《中华人民共和国</w:t>
      </w:r>
      <w:r>
        <w:rPr>
          <w:rFonts w:hint="eastAsia" w:ascii="宋体" w:hAnsi="宋体"/>
          <w:bCs/>
          <w:szCs w:val="21"/>
        </w:rPr>
        <w:t>招标投标</w:t>
      </w:r>
      <w:r>
        <w:rPr>
          <w:rFonts w:ascii="宋体" w:hAnsi="宋体"/>
          <w:bCs/>
          <w:szCs w:val="21"/>
        </w:rPr>
        <w:t>法》、《中华人民共和国</w:t>
      </w:r>
      <w:r>
        <w:rPr>
          <w:rFonts w:hint="eastAsia" w:ascii="宋体" w:hAnsi="宋体"/>
          <w:bCs/>
          <w:szCs w:val="21"/>
        </w:rPr>
        <w:t>招标投标</w:t>
      </w:r>
      <w:r>
        <w:rPr>
          <w:rFonts w:ascii="宋体" w:hAnsi="宋体"/>
          <w:bCs/>
          <w:szCs w:val="21"/>
        </w:rPr>
        <w:t>法实施条例》等有关法律、法规和规章的规定，确定以下评标方法、步骤及标准。</w:t>
      </w:r>
    </w:p>
    <w:p w14:paraId="13EF6137">
      <w:pPr>
        <w:pStyle w:val="6"/>
        <w:snapToGrid w:val="0"/>
        <w:spacing w:line="360" w:lineRule="auto"/>
        <w:ind w:firstLine="413" w:firstLineChars="196"/>
        <w:rPr>
          <w:rFonts w:hint="eastAsia" w:ascii="宋体" w:hAnsi="宋体"/>
          <w:b/>
          <w:bCs/>
          <w:szCs w:val="21"/>
        </w:rPr>
      </w:pPr>
      <w:r>
        <w:rPr>
          <w:rFonts w:hint="eastAsia" w:ascii="宋体" w:hAnsi="宋体"/>
          <w:b/>
          <w:bCs/>
          <w:szCs w:val="21"/>
        </w:rPr>
        <w:t>本项目以包为单位进行评审。</w:t>
      </w:r>
    </w:p>
    <w:p w14:paraId="617148C1">
      <w:pPr>
        <w:snapToGrid w:val="0"/>
        <w:spacing w:line="360" w:lineRule="auto"/>
        <w:outlineLvl w:val="1"/>
        <w:rPr>
          <w:rFonts w:hint="eastAsia" w:ascii="宋体" w:hAnsi="宋体"/>
          <w:b/>
          <w:szCs w:val="21"/>
        </w:rPr>
      </w:pPr>
      <w:bookmarkStart w:id="480" w:name="_Toc171956564"/>
      <w:r>
        <w:rPr>
          <w:rFonts w:ascii="宋体" w:hAnsi="宋体"/>
          <w:b/>
          <w:szCs w:val="21"/>
        </w:rPr>
        <w:t>一、评标方法</w:t>
      </w:r>
      <w:bookmarkEnd w:id="480"/>
    </w:p>
    <w:p w14:paraId="520102C8">
      <w:pPr>
        <w:pStyle w:val="6"/>
        <w:snapToGrid w:val="0"/>
        <w:spacing w:line="360" w:lineRule="auto"/>
        <w:ind w:firstLine="411" w:firstLineChars="196"/>
        <w:rPr>
          <w:rFonts w:hint="eastAsia" w:ascii="宋体" w:hAnsi="宋体"/>
          <w:bCs/>
          <w:szCs w:val="21"/>
        </w:rPr>
      </w:pPr>
      <w:r>
        <w:rPr>
          <w:rFonts w:ascii="宋体" w:hAnsi="宋体"/>
          <w:bCs/>
          <w:szCs w:val="21"/>
        </w:rPr>
        <w:t>本次评标采用</w:t>
      </w:r>
      <w:r>
        <w:rPr>
          <w:rFonts w:hint="eastAsia" w:ascii="宋体" w:hAnsi="宋体"/>
          <w:bCs/>
          <w:szCs w:val="21"/>
          <w:lang w:eastAsia="zh-CN"/>
        </w:rPr>
        <w:t>低价优先</w:t>
      </w:r>
      <w:r>
        <w:rPr>
          <w:rFonts w:ascii="宋体" w:hAnsi="宋体"/>
          <w:bCs/>
          <w:szCs w:val="21"/>
        </w:rPr>
        <w:t>法（百分制），即在最大限度地满足招标文件实质性要求前提下，按照招标文件规定的各项因素进行综合评审后，以得分高低依次排序。</w:t>
      </w:r>
    </w:p>
    <w:p w14:paraId="6E9C86E1">
      <w:pPr>
        <w:pStyle w:val="6"/>
        <w:snapToGrid w:val="0"/>
        <w:spacing w:line="360" w:lineRule="auto"/>
        <w:ind w:firstLine="411" w:firstLineChars="196"/>
        <w:rPr>
          <w:rFonts w:hint="eastAsia" w:ascii="宋体" w:hAnsi="宋体" w:eastAsia="宋体"/>
          <w:bCs/>
          <w:szCs w:val="21"/>
          <w:highlight w:val="none"/>
          <w:lang w:eastAsia="zh-CN"/>
        </w:rPr>
      </w:pPr>
      <w:r>
        <w:rPr>
          <w:rFonts w:ascii="宋体" w:hAnsi="宋体"/>
          <w:bCs/>
          <w:szCs w:val="21"/>
          <w:highlight w:val="none"/>
        </w:rPr>
        <w:t>其中：</w:t>
      </w:r>
      <w:r>
        <w:rPr>
          <w:rFonts w:hint="eastAsia" w:ascii="宋体" w:hAnsi="宋体"/>
          <w:bCs/>
          <w:szCs w:val="21"/>
          <w:highlight w:val="none"/>
        </w:rPr>
        <w:t>满足招标文件要求且投标价格最低的投标报价为评标基准价，其价格分为满分。其他供应商的价格分统一按照下列公式计算:投标报价得分=(评标基准价/投标报价)</w:t>
      </w:r>
      <w:r>
        <w:rPr>
          <w:rFonts w:hint="eastAsia" w:ascii="宋体" w:hAnsi="宋体"/>
          <w:bCs/>
          <w:szCs w:val="21"/>
          <w:highlight w:val="none"/>
          <w:lang w:val="en-US" w:eastAsia="zh-CN"/>
        </w:rPr>
        <w:t>*</w:t>
      </w:r>
      <w:r>
        <w:rPr>
          <w:rFonts w:hint="eastAsia" w:ascii="宋体" w:hAnsi="宋体"/>
          <w:bCs/>
          <w:szCs w:val="21"/>
          <w:highlight w:val="none"/>
        </w:rPr>
        <w:t>价格权值</w:t>
      </w:r>
      <w:r>
        <w:rPr>
          <w:rFonts w:hint="eastAsia" w:ascii="宋体" w:hAnsi="宋体"/>
          <w:bCs/>
          <w:szCs w:val="21"/>
          <w:highlight w:val="none"/>
          <w:lang w:val="en-US" w:eastAsia="zh-CN"/>
        </w:rPr>
        <w:t>*</w:t>
      </w:r>
      <w:r>
        <w:rPr>
          <w:rFonts w:hint="eastAsia" w:ascii="宋体" w:hAnsi="宋体"/>
          <w:bCs/>
          <w:szCs w:val="21"/>
          <w:highlight w:val="none"/>
        </w:rPr>
        <w:t>100</w:t>
      </w:r>
      <w:r>
        <w:rPr>
          <w:rFonts w:hint="eastAsia" w:ascii="宋体" w:hAnsi="宋体"/>
          <w:bCs/>
          <w:szCs w:val="21"/>
          <w:highlight w:val="none"/>
          <w:lang w:eastAsia="zh-CN"/>
        </w:rPr>
        <w:t>，</w:t>
      </w:r>
      <w:r>
        <w:rPr>
          <w:rFonts w:hint="eastAsia" w:ascii="宋体" w:hAnsi="宋体"/>
          <w:bCs/>
          <w:szCs w:val="21"/>
          <w:highlight w:val="none"/>
        </w:rPr>
        <w:t>价格权值为30%</w:t>
      </w:r>
      <w:r>
        <w:rPr>
          <w:rFonts w:hint="eastAsia" w:ascii="宋体" w:hAnsi="宋体"/>
          <w:bCs/>
          <w:szCs w:val="21"/>
          <w:highlight w:val="none"/>
          <w:lang w:eastAsia="zh-CN"/>
        </w:rPr>
        <w:t>。</w:t>
      </w:r>
    </w:p>
    <w:p w14:paraId="3DFD9FA2">
      <w:pPr>
        <w:snapToGrid w:val="0"/>
        <w:spacing w:line="360" w:lineRule="auto"/>
        <w:outlineLvl w:val="1"/>
        <w:rPr>
          <w:rFonts w:hint="eastAsia" w:ascii="宋体" w:hAnsi="宋体"/>
          <w:b/>
          <w:szCs w:val="21"/>
        </w:rPr>
      </w:pPr>
      <w:bookmarkStart w:id="481" w:name="_Toc171956565"/>
      <w:r>
        <w:rPr>
          <w:rFonts w:ascii="宋体" w:hAnsi="宋体"/>
          <w:b/>
          <w:szCs w:val="21"/>
        </w:rPr>
        <w:t>二、评标步骤</w:t>
      </w:r>
      <w:bookmarkEnd w:id="481"/>
    </w:p>
    <w:p w14:paraId="45E1D7A1">
      <w:pPr>
        <w:pStyle w:val="6"/>
        <w:snapToGrid w:val="0"/>
        <w:spacing w:line="360" w:lineRule="auto"/>
        <w:ind w:firstLine="411" w:firstLineChars="196"/>
        <w:rPr>
          <w:rFonts w:hint="eastAsia" w:ascii="宋体" w:hAnsi="宋体"/>
          <w:bCs/>
          <w:szCs w:val="21"/>
        </w:rPr>
      </w:pPr>
      <w:r>
        <w:rPr>
          <w:rFonts w:ascii="宋体" w:hAnsi="宋体"/>
          <w:bCs/>
          <w:szCs w:val="21"/>
        </w:rPr>
        <w:t>招标人或招标代理机构依据法律法规和招标文件的规定对投标人进行资格审查。评标委员会对投标文件的评审分为符合性检查、商务评议、技术评议和价格评议。</w:t>
      </w:r>
    </w:p>
    <w:p w14:paraId="041A03CC">
      <w:pPr>
        <w:pStyle w:val="6"/>
        <w:snapToGrid w:val="0"/>
        <w:spacing w:line="360" w:lineRule="auto"/>
        <w:ind w:firstLine="413" w:firstLineChars="196"/>
        <w:outlineLvl w:val="2"/>
        <w:rPr>
          <w:rFonts w:hint="eastAsia" w:ascii="宋体" w:hAnsi="宋体"/>
          <w:b/>
          <w:bCs/>
          <w:szCs w:val="21"/>
        </w:rPr>
      </w:pPr>
      <w:bookmarkStart w:id="482" w:name="_Toc171956566"/>
      <w:r>
        <w:rPr>
          <w:rFonts w:ascii="宋体" w:hAnsi="宋体"/>
          <w:b/>
          <w:bCs/>
          <w:szCs w:val="21"/>
        </w:rPr>
        <w:t>（一）投标文件初审</w:t>
      </w:r>
      <w:bookmarkEnd w:id="482"/>
    </w:p>
    <w:p w14:paraId="75106772">
      <w:pPr>
        <w:pStyle w:val="6"/>
        <w:snapToGrid w:val="0"/>
        <w:spacing w:line="360" w:lineRule="auto"/>
        <w:ind w:firstLine="411" w:firstLineChars="196"/>
        <w:rPr>
          <w:rFonts w:hint="eastAsia" w:ascii="宋体" w:hAnsi="宋体"/>
          <w:bCs/>
          <w:szCs w:val="21"/>
        </w:rPr>
      </w:pPr>
      <w:r>
        <w:rPr>
          <w:rFonts w:ascii="宋体" w:hAnsi="宋体"/>
          <w:bCs/>
          <w:szCs w:val="21"/>
        </w:rPr>
        <w:t>1、资格审查</w:t>
      </w:r>
    </w:p>
    <w:p w14:paraId="115D856A">
      <w:pPr>
        <w:pStyle w:val="6"/>
        <w:snapToGrid w:val="0"/>
        <w:spacing w:line="360" w:lineRule="auto"/>
        <w:ind w:firstLine="411" w:firstLineChars="196"/>
        <w:rPr>
          <w:rFonts w:hint="eastAsia" w:ascii="宋体" w:hAnsi="宋体"/>
          <w:bCs/>
          <w:szCs w:val="21"/>
        </w:rPr>
      </w:pPr>
      <w:r>
        <w:rPr>
          <w:rFonts w:ascii="宋体" w:hAnsi="宋体"/>
          <w:bCs/>
          <w:szCs w:val="21"/>
        </w:rPr>
        <w:t>招标人或招标代理机构依据法律法规和招标文件的规定，对投标文件中的资格证明等进行审查，以确定投标人是否具备投标资格，具体评审因素详见《资格性检查表》。</w:t>
      </w:r>
    </w:p>
    <w:p w14:paraId="4BD3F6DE">
      <w:pPr>
        <w:pStyle w:val="6"/>
        <w:snapToGrid w:val="0"/>
        <w:spacing w:line="360" w:lineRule="auto"/>
        <w:ind w:firstLine="411" w:firstLineChars="196"/>
        <w:rPr>
          <w:rFonts w:hint="eastAsia" w:ascii="宋体" w:hAnsi="宋体"/>
          <w:bCs/>
          <w:szCs w:val="21"/>
        </w:rPr>
      </w:pPr>
      <w:r>
        <w:rPr>
          <w:rFonts w:ascii="宋体" w:hAnsi="宋体"/>
          <w:bCs/>
          <w:szCs w:val="21"/>
        </w:rPr>
        <w:t>2、符合性检查</w:t>
      </w:r>
    </w:p>
    <w:p w14:paraId="1DB287CE">
      <w:pPr>
        <w:pStyle w:val="6"/>
        <w:snapToGrid w:val="0"/>
        <w:spacing w:line="360" w:lineRule="auto"/>
        <w:ind w:firstLine="411" w:firstLineChars="196"/>
        <w:rPr>
          <w:rFonts w:hint="eastAsia" w:ascii="宋体" w:hAnsi="宋体"/>
          <w:bCs/>
          <w:szCs w:val="21"/>
        </w:rPr>
      </w:pPr>
      <w:r>
        <w:rPr>
          <w:rFonts w:ascii="宋体" w:hAnsi="宋体"/>
          <w:bCs/>
          <w:szCs w:val="21"/>
        </w:rPr>
        <w:t>评标委员会依据招标文件的规定，从投标文件的有效性、完整性和对招标文件的响应程度进行审查，以确定是否对招标文件的实质性要求作出响应，具体评审因素详见《符合性检查表》。</w:t>
      </w:r>
    </w:p>
    <w:p w14:paraId="6510A58D">
      <w:pPr>
        <w:pStyle w:val="6"/>
        <w:snapToGrid w:val="0"/>
        <w:spacing w:line="360" w:lineRule="auto"/>
        <w:ind w:firstLine="413" w:firstLineChars="196"/>
        <w:outlineLvl w:val="2"/>
        <w:rPr>
          <w:rFonts w:hint="eastAsia" w:ascii="宋体" w:hAnsi="宋体"/>
          <w:b/>
          <w:bCs/>
          <w:szCs w:val="21"/>
        </w:rPr>
      </w:pPr>
      <w:bookmarkStart w:id="483" w:name="_Toc171956567"/>
      <w:r>
        <w:rPr>
          <w:rFonts w:ascii="宋体" w:hAnsi="宋体"/>
          <w:b/>
          <w:bCs/>
          <w:szCs w:val="21"/>
        </w:rPr>
        <w:t>（二）澄清有关问题</w:t>
      </w:r>
      <w:bookmarkEnd w:id="483"/>
    </w:p>
    <w:p w14:paraId="4AAC0982">
      <w:pPr>
        <w:pStyle w:val="6"/>
        <w:snapToGrid w:val="0"/>
        <w:spacing w:line="360" w:lineRule="auto"/>
        <w:ind w:firstLine="411" w:firstLineChars="196"/>
        <w:rPr>
          <w:rFonts w:hint="eastAsia" w:ascii="宋体" w:hAnsi="宋体"/>
          <w:bCs/>
          <w:szCs w:val="21"/>
        </w:rPr>
      </w:pPr>
      <w:r>
        <w:rPr>
          <w:rFonts w:ascii="宋体" w:hAnsi="宋体"/>
          <w:bCs/>
          <w:szCs w:val="21"/>
        </w:rPr>
        <w:t>评标委员会对投标文件中含义不明确、同类问题表述不一致或者有明显文字和计算错误的内容，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44F5A0A9">
      <w:pPr>
        <w:pStyle w:val="6"/>
        <w:snapToGrid w:val="0"/>
        <w:spacing w:line="360" w:lineRule="auto"/>
        <w:ind w:firstLine="411" w:firstLineChars="196"/>
        <w:rPr>
          <w:rFonts w:hint="eastAsia" w:ascii="宋体" w:hAnsi="宋体"/>
          <w:bCs/>
          <w:szCs w:val="21"/>
        </w:rPr>
      </w:pPr>
      <w:r>
        <w:rPr>
          <w:rFonts w:ascii="宋体" w:hAnsi="宋体"/>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214478">
      <w:pPr>
        <w:pStyle w:val="6"/>
        <w:snapToGrid w:val="0"/>
        <w:spacing w:line="360" w:lineRule="auto"/>
        <w:ind w:firstLine="413" w:firstLineChars="196"/>
        <w:outlineLvl w:val="2"/>
        <w:rPr>
          <w:rFonts w:hint="eastAsia" w:ascii="宋体" w:hAnsi="宋体"/>
          <w:b/>
          <w:bCs/>
          <w:szCs w:val="21"/>
        </w:rPr>
      </w:pPr>
      <w:bookmarkStart w:id="484" w:name="_Toc171956568"/>
      <w:r>
        <w:rPr>
          <w:rFonts w:ascii="宋体" w:hAnsi="宋体"/>
          <w:b/>
          <w:bCs/>
          <w:szCs w:val="21"/>
        </w:rPr>
        <w:t>（三）投标报价修正（如有）</w:t>
      </w:r>
      <w:bookmarkEnd w:id="484"/>
    </w:p>
    <w:p w14:paraId="7D4C7799">
      <w:pPr>
        <w:pStyle w:val="6"/>
        <w:snapToGrid w:val="0"/>
        <w:spacing w:line="360" w:lineRule="auto"/>
        <w:ind w:firstLine="411" w:firstLineChars="196"/>
        <w:rPr>
          <w:rFonts w:hint="eastAsia" w:ascii="宋体" w:hAnsi="宋体"/>
          <w:bCs/>
          <w:szCs w:val="21"/>
        </w:rPr>
      </w:pPr>
      <w:r>
        <w:rPr>
          <w:rFonts w:ascii="宋体" w:hAnsi="宋体"/>
          <w:bCs/>
          <w:szCs w:val="21"/>
        </w:rPr>
        <w:t>投标文件报价出现前后不一致的，除招标文件另有规定外，按照下列规定修正：</w:t>
      </w:r>
    </w:p>
    <w:p w14:paraId="799517C6">
      <w:pPr>
        <w:pStyle w:val="6"/>
        <w:snapToGrid w:val="0"/>
        <w:spacing w:line="360" w:lineRule="auto"/>
        <w:ind w:firstLine="411" w:firstLineChars="196"/>
        <w:rPr>
          <w:rFonts w:hint="eastAsia" w:ascii="宋体" w:hAnsi="宋体"/>
          <w:bCs/>
          <w:szCs w:val="21"/>
        </w:rPr>
      </w:pPr>
      <w:r>
        <w:rPr>
          <w:rFonts w:ascii="宋体" w:hAnsi="宋体"/>
          <w:bCs/>
          <w:szCs w:val="21"/>
        </w:rPr>
        <w:t>1、投标文件中开标一览表（报价表）内容与投标文件中相应内容不一致的，以开标一览表（报价表）为准；</w:t>
      </w:r>
    </w:p>
    <w:p w14:paraId="67BDF60C">
      <w:pPr>
        <w:pStyle w:val="6"/>
        <w:snapToGrid w:val="0"/>
        <w:spacing w:line="360" w:lineRule="auto"/>
        <w:ind w:firstLine="411" w:firstLineChars="196"/>
        <w:rPr>
          <w:rFonts w:hint="eastAsia" w:ascii="宋体" w:hAnsi="宋体"/>
          <w:bCs/>
          <w:szCs w:val="21"/>
        </w:rPr>
      </w:pPr>
      <w:r>
        <w:rPr>
          <w:rFonts w:ascii="宋体" w:hAnsi="宋体"/>
          <w:bCs/>
          <w:szCs w:val="21"/>
        </w:rPr>
        <w:t>2、大写金额和小写金额不一致的，以大写金额为准；</w:t>
      </w:r>
    </w:p>
    <w:p w14:paraId="7D951295">
      <w:pPr>
        <w:pStyle w:val="6"/>
        <w:snapToGrid w:val="0"/>
        <w:spacing w:line="360" w:lineRule="auto"/>
        <w:ind w:firstLine="411" w:firstLineChars="196"/>
        <w:rPr>
          <w:rFonts w:hint="eastAsia" w:ascii="宋体" w:hAnsi="宋体"/>
          <w:bCs/>
          <w:szCs w:val="21"/>
        </w:rPr>
      </w:pPr>
      <w:r>
        <w:rPr>
          <w:rFonts w:ascii="宋体" w:hAnsi="宋体"/>
          <w:bCs/>
          <w:szCs w:val="21"/>
        </w:rPr>
        <w:t>3、单价金额小数点或者百分比有明显错位的，以开标一览表的总价为准，并修改单价；</w:t>
      </w:r>
    </w:p>
    <w:p w14:paraId="5AF6D15E">
      <w:pPr>
        <w:pStyle w:val="6"/>
        <w:snapToGrid w:val="0"/>
        <w:spacing w:line="360" w:lineRule="auto"/>
        <w:ind w:firstLine="411" w:firstLineChars="196"/>
        <w:rPr>
          <w:rFonts w:hint="eastAsia" w:ascii="宋体" w:hAnsi="宋体"/>
          <w:bCs/>
          <w:szCs w:val="21"/>
        </w:rPr>
      </w:pPr>
      <w:r>
        <w:rPr>
          <w:rFonts w:ascii="宋体" w:hAnsi="宋体"/>
          <w:bCs/>
          <w:szCs w:val="21"/>
        </w:rPr>
        <w:t>4、总价金额与按单价汇总金额不一致的，以单价金额计算结果为准。</w:t>
      </w:r>
    </w:p>
    <w:p w14:paraId="49CAEB13">
      <w:pPr>
        <w:pStyle w:val="6"/>
        <w:snapToGrid w:val="0"/>
        <w:spacing w:line="360" w:lineRule="auto"/>
        <w:ind w:firstLine="411" w:firstLineChars="196"/>
        <w:rPr>
          <w:rFonts w:hint="eastAsia" w:ascii="宋体" w:hAnsi="宋体"/>
          <w:bCs/>
          <w:szCs w:val="21"/>
        </w:rPr>
      </w:pPr>
      <w:r>
        <w:rPr>
          <w:rFonts w:ascii="宋体" w:hAnsi="宋体"/>
          <w:bCs/>
          <w:szCs w:val="21"/>
        </w:rPr>
        <w:t>同时出现两种以上不一致的，按照前款规定的顺序修正。修正后的报价按照本办法第五十一条第二款的规定经投标人确认后产生约束力，投标人不确认的，其投标无效。</w:t>
      </w:r>
    </w:p>
    <w:p w14:paraId="08A90F46">
      <w:pPr>
        <w:pStyle w:val="6"/>
        <w:snapToGrid w:val="0"/>
        <w:spacing w:line="360" w:lineRule="auto"/>
        <w:ind w:firstLine="413" w:firstLineChars="196"/>
        <w:outlineLvl w:val="2"/>
        <w:rPr>
          <w:rFonts w:hint="eastAsia" w:ascii="宋体" w:hAnsi="宋体"/>
          <w:b/>
          <w:bCs/>
          <w:szCs w:val="21"/>
        </w:rPr>
      </w:pPr>
      <w:bookmarkStart w:id="485" w:name="_Toc171956569"/>
      <w:r>
        <w:rPr>
          <w:rFonts w:ascii="宋体" w:hAnsi="宋体"/>
          <w:b/>
          <w:bCs/>
          <w:szCs w:val="21"/>
        </w:rPr>
        <w:t>（四）比较与评价</w:t>
      </w:r>
      <w:bookmarkEnd w:id="485"/>
    </w:p>
    <w:p w14:paraId="58BB9BF6">
      <w:pPr>
        <w:pStyle w:val="6"/>
        <w:snapToGrid w:val="0"/>
        <w:spacing w:line="360" w:lineRule="auto"/>
        <w:ind w:firstLine="411" w:firstLineChars="196"/>
        <w:rPr>
          <w:rFonts w:hint="eastAsia" w:ascii="宋体" w:hAnsi="宋体"/>
          <w:kern w:val="0"/>
          <w:szCs w:val="21"/>
        </w:rPr>
      </w:pPr>
      <w:r>
        <w:rPr>
          <w:rFonts w:ascii="宋体" w:hAnsi="宋体"/>
          <w:kern w:val="0"/>
          <w:szCs w:val="21"/>
        </w:rPr>
        <w:t>评标委员会按招标文件中规定的评标方法和标准，对资格性检查和符合性检查合格的投标文件进行商务和技术评估，综合比较与评价。具体评审因素详见《评分标准》</w:t>
      </w:r>
    </w:p>
    <w:p w14:paraId="305B1AAA">
      <w:pPr>
        <w:pStyle w:val="6"/>
        <w:snapToGrid w:val="0"/>
        <w:spacing w:line="360" w:lineRule="auto"/>
        <w:ind w:firstLine="413" w:firstLineChars="196"/>
        <w:outlineLvl w:val="2"/>
        <w:rPr>
          <w:rFonts w:hint="eastAsia" w:ascii="宋体" w:hAnsi="宋体"/>
          <w:b/>
          <w:bCs/>
          <w:szCs w:val="21"/>
        </w:rPr>
      </w:pPr>
      <w:bookmarkStart w:id="486" w:name="_Toc171956570"/>
      <w:r>
        <w:rPr>
          <w:rFonts w:ascii="宋体" w:hAnsi="宋体"/>
          <w:b/>
          <w:bCs/>
          <w:szCs w:val="21"/>
        </w:rPr>
        <w:t>（五）推荐中标候选人名单</w:t>
      </w:r>
      <w:bookmarkEnd w:id="486"/>
    </w:p>
    <w:p w14:paraId="321AAD9F">
      <w:pPr>
        <w:pStyle w:val="6"/>
        <w:snapToGrid w:val="0"/>
        <w:spacing w:line="360" w:lineRule="auto"/>
        <w:ind w:firstLine="411" w:firstLineChars="196"/>
        <w:rPr>
          <w:rFonts w:hint="eastAsia" w:ascii="宋体" w:hAnsi="宋体"/>
          <w:kern w:val="0"/>
          <w:szCs w:val="21"/>
        </w:rPr>
      </w:pPr>
      <w:r>
        <w:rPr>
          <w:rFonts w:ascii="宋体" w:hAnsi="宋体"/>
          <w:kern w:val="0"/>
          <w:szCs w:val="21"/>
        </w:rPr>
        <w:t>中标候选人数量详见《投标人须知前附表》。</w:t>
      </w:r>
    </w:p>
    <w:p w14:paraId="448379A3">
      <w:pPr>
        <w:pStyle w:val="6"/>
        <w:snapToGrid w:val="0"/>
        <w:spacing w:line="360" w:lineRule="auto"/>
        <w:ind w:firstLine="411" w:firstLineChars="196"/>
        <w:rPr>
          <w:rFonts w:hint="eastAsia" w:ascii="宋体" w:hAnsi="宋体"/>
          <w:kern w:val="0"/>
          <w:szCs w:val="21"/>
        </w:rPr>
      </w:pPr>
      <w:r>
        <w:rPr>
          <w:rFonts w:hint="eastAsia" w:ascii="宋体" w:hAnsi="宋体"/>
          <w:kern w:val="0"/>
          <w:szCs w:val="21"/>
        </w:rPr>
        <w:t>推荐</w:t>
      </w:r>
      <w:r>
        <w:rPr>
          <w:rFonts w:ascii="宋体" w:hAnsi="宋体"/>
          <w:kern w:val="0"/>
          <w:szCs w:val="21"/>
        </w:rPr>
        <w:t>中标候选人数量</w:t>
      </w:r>
      <w:r>
        <w:rPr>
          <w:rFonts w:hint="eastAsia" w:ascii="宋体" w:hAnsi="宋体"/>
          <w:kern w:val="0"/>
          <w:szCs w:val="21"/>
        </w:rPr>
        <w:t>3</w:t>
      </w:r>
      <w:r>
        <w:rPr>
          <w:rFonts w:ascii="宋体" w:hAnsi="宋体"/>
          <w:kern w:val="0"/>
          <w:szCs w:val="21"/>
        </w:rPr>
        <w:t>家</w:t>
      </w:r>
      <w:r>
        <w:rPr>
          <w:rFonts w:hint="eastAsia" w:ascii="宋体" w:hAnsi="宋体"/>
          <w:kern w:val="0"/>
          <w:szCs w:val="21"/>
        </w:rPr>
        <w:t>。</w:t>
      </w:r>
    </w:p>
    <w:p w14:paraId="02DE49FF">
      <w:pPr>
        <w:pStyle w:val="6"/>
        <w:snapToGrid w:val="0"/>
        <w:spacing w:line="360" w:lineRule="auto"/>
        <w:ind w:firstLine="411" w:firstLineChars="196"/>
        <w:rPr>
          <w:rFonts w:hint="eastAsia" w:ascii="宋体" w:hAnsi="宋体"/>
          <w:kern w:val="0"/>
          <w:szCs w:val="21"/>
        </w:rPr>
      </w:pPr>
      <w:r>
        <w:rPr>
          <w:rFonts w:ascii="宋体" w:hAnsi="宋体"/>
          <w:kern w:val="0"/>
          <w:szCs w:val="21"/>
        </w:rPr>
        <w:t>评标委员会按评审后得分由高到低顺序排列。得分相同的，按投标报价由低到高顺序排列；得分且投标报价相同的，按技术指标优劣顺序排列。</w:t>
      </w:r>
    </w:p>
    <w:p w14:paraId="24C95EB5">
      <w:pPr>
        <w:pStyle w:val="6"/>
        <w:snapToGrid w:val="0"/>
        <w:spacing w:line="360" w:lineRule="auto"/>
        <w:ind w:firstLine="411" w:firstLineChars="196"/>
        <w:rPr>
          <w:rFonts w:hint="eastAsia" w:ascii="宋体" w:hAnsi="宋体"/>
          <w:kern w:val="0"/>
          <w:szCs w:val="21"/>
        </w:rPr>
      </w:pPr>
      <w:r>
        <w:rPr>
          <w:rFonts w:ascii="宋体" w:hAnsi="宋体"/>
          <w:kern w:val="0"/>
          <w:szCs w:val="21"/>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按技术指标优劣顺序排列。</w:t>
      </w:r>
    </w:p>
    <w:p w14:paraId="5C42F988">
      <w:pPr>
        <w:pStyle w:val="6"/>
        <w:snapToGrid w:val="0"/>
        <w:spacing w:line="360" w:lineRule="auto"/>
        <w:ind w:firstLine="413" w:firstLineChars="196"/>
        <w:rPr>
          <w:rFonts w:hint="eastAsia" w:ascii="宋体" w:hAnsi="宋体"/>
          <w:b/>
          <w:bCs/>
          <w:szCs w:val="21"/>
        </w:rPr>
      </w:pPr>
      <w:r>
        <w:rPr>
          <w:rFonts w:ascii="宋体" w:hAnsi="宋体"/>
          <w:b/>
          <w:bCs/>
          <w:szCs w:val="21"/>
        </w:rPr>
        <w:t>(六)编写评标报告</w:t>
      </w:r>
    </w:p>
    <w:p w14:paraId="106BB498">
      <w:pPr>
        <w:pStyle w:val="6"/>
        <w:snapToGrid w:val="0"/>
        <w:spacing w:line="360" w:lineRule="auto"/>
        <w:ind w:firstLine="411" w:firstLineChars="196"/>
        <w:rPr>
          <w:rFonts w:hint="eastAsia" w:ascii="宋体" w:hAnsi="宋体"/>
          <w:bCs/>
          <w:szCs w:val="21"/>
        </w:rPr>
      </w:pPr>
      <w:r>
        <w:rPr>
          <w:rFonts w:ascii="宋体" w:hAnsi="宋体"/>
          <w:kern w:val="0"/>
          <w:szCs w:val="21"/>
        </w:rPr>
        <w:t>评标报告是评标委员会根据全体评标成员签字的原始评标记录和评标结果编写的报告。</w:t>
      </w:r>
    </w:p>
    <w:p w14:paraId="0EFBEB10">
      <w:pPr>
        <w:pStyle w:val="6"/>
        <w:spacing w:line="300" w:lineRule="auto"/>
        <w:ind w:firstLine="413" w:firstLineChars="196"/>
        <w:outlineLvl w:val="2"/>
        <w:rPr>
          <w:rFonts w:hint="eastAsia" w:ascii="宋体" w:hAnsi="宋体"/>
          <w:b/>
          <w:szCs w:val="21"/>
        </w:rPr>
      </w:pPr>
      <w:r>
        <w:rPr>
          <w:rFonts w:ascii="宋体" w:hAnsi="宋体"/>
          <w:b/>
          <w:szCs w:val="21"/>
        </w:rPr>
        <w:br w:type="page"/>
      </w:r>
      <w:bookmarkStart w:id="487" w:name="_Toc171956571"/>
      <w:r>
        <w:rPr>
          <w:rFonts w:ascii="宋体" w:hAnsi="宋体"/>
          <w:b/>
          <w:bCs/>
          <w:szCs w:val="21"/>
        </w:rPr>
        <w:t>附表1：资格审查表</w:t>
      </w:r>
      <w:bookmarkEnd w:id="487"/>
    </w:p>
    <w:tbl>
      <w:tblPr>
        <w:tblStyle w:val="88"/>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26"/>
        <w:gridCol w:w="846"/>
        <w:gridCol w:w="3259"/>
        <w:gridCol w:w="4416"/>
      </w:tblGrid>
      <w:tr w14:paraId="577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71756EFF">
            <w:pPr>
              <w:widowControl/>
              <w:adjustRightInd w:val="0"/>
              <w:snapToGrid w:val="0"/>
              <w:jc w:val="center"/>
              <w:rPr>
                <w:rFonts w:hint="eastAsia" w:ascii="宋体" w:hAnsi="宋体"/>
                <w:kern w:val="0"/>
                <w:szCs w:val="21"/>
              </w:rPr>
            </w:pPr>
            <w:r>
              <w:rPr>
                <w:rFonts w:ascii="宋体" w:hAnsi="宋体"/>
                <w:kern w:val="0"/>
                <w:szCs w:val="21"/>
              </w:rPr>
              <w:t>序号</w:t>
            </w:r>
          </w:p>
        </w:tc>
        <w:tc>
          <w:tcPr>
            <w:tcW w:w="4105" w:type="dxa"/>
            <w:gridSpan w:val="2"/>
            <w:vAlign w:val="center"/>
          </w:tcPr>
          <w:p w14:paraId="41301097">
            <w:pPr>
              <w:adjustRightInd w:val="0"/>
              <w:snapToGrid w:val="0"/>
              <w:jc w:val="center"/>
              <w:rPr>
                <w:rFonts w:hint="eastAsia" w:ascii="宋体" w:hAnsi="宋体"/>
                <w:kern w:val="0"/>
                <w:szCs w:val="21"/>
              </w:rPr>
            </w:pPr>
            <w:r>
              <w:rPr>
                <w:rFonts w:ascii="宋体" w:hAnsi="宋体"/>
                <w:kern w:val="0"/>
                <w:szCs w:val="21"/>
              </w:rPr>
              <w:t>资格要求</w:t>
            </w:r>
          </w:p>
        </w:tc>
        <w:tc>
          <w:tcPr>
            <w:tcW w:w="4416" w:type="dxa"/>
            <w:vAlign w:val="center"/>
          </w:tcPr>
          <w:p w14:paraId="6BF956AE">
            <w:pPr>
              <w:widowControl/>
              <w:adjustRightInd w:val="0"/>
              <w:snapToGrid w:val="0"/>
              <w:jc w:val="center"/>
              <w:rPr>
                <w:rFonts w:hint="eastAsia" w:ascii="宋体" w:hAnsi="宋体"/>
                <w:kern w:val="0"/>
                <w:szCs w:val="21"/>
              </w:rPr>
            </w:pPr>
            <w:r>
              <w:rPr>
                <w:rFonts w:ascii="宋体" w:hAnsi="宋体"/>
                <w:kern w:val="0"/>
                <w:szCs w:val="21"/>
              </w:rPr>
              <w:t>须提供的资料</w:t>
            </w:r>
          </w:p>
        </w:tc>
      </w:tr>
      <w:tr w14:paraId="648F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restart"/>
            <w:vAlign w:val="center"/>
          </w:tcPr>
          <w:p w14:paraId="4985CB4A">
            <w:pPr>
              <w:widowControl/>
              <w:numPr>
                <w:ilvl w:val="0"/>
                <w:numId w:val="6"/>
              </w:numPr>
              <w:adjustRightInd w:val="0"/>
              <w:snapToGrid w:val="0"/>
              <w:rPr>
                <w:rFonts w:hint="eastAsia" w:ascii="宋体" w:hAnsi="宋体"/>
                <w:kern w:val="0"/>
                <w:szCs w:val="21"/>
              </w:rPr>
            </w:pPr>
          </w:p>
        </w:tc>
        <w:tc>
          <w:tcPr>
            <w:tcW w:w="846" w:type="dxa"/>
            <w:vMerge w:val="restart"/>
            <w:vAlign w:val="center"/>
          </w:tcPr>
          <w:p w14:paraId="2CD4A143">
            <w:pPr>
              <w:snapToGrid w:val="0"/>
              <w:rPr>
                <w:rFonts w:hint="eastAsia" w:ascii="宋体" w:hAnsi="宋体"/>
                <w:szCs w:val="21"/>
                <w:lang w:val="hr-HR"/>
              </w:rPr>
            </w:pPr>
            <w:r>
              <w:rPr>
                <w:rFonts w:ascii="宋体" w:hAnsi="宋体"/>
                <w:szCs w:val="21"/>
                <w:lang w:val="hr-HR"/>
              </w:rPr>
              <w:t>“投标人资格要求”第（一）款的规定</w:t>
            </w:r>
          </w:p>
        </w:tc>
        <w:tc>
          <w:tcPr>
            <w:tcW w:w="3259" w:type="dxa"/>
            <w:vAlign w:val="center"/>
          </w:tcPr>
          <w:p w14:paraId="743B56D6">
            <w:pPr>
              <w:snapToGrid w:val="0"/>
              <w:rPr>
                <w:rFonts w:hint="eastAsia" w:ascii="宋体" w:hAnsi="宋体"/>
                <w:szCs w:val="21"/>
                <w:lang w:val="hr-HR"/>
              </w:rPr>
            </w:pPr>
            <w:r>
              <w:rPr>
                <w:rFonts w:hint="eastAsia" w:ascii="宋体" w:hAnsi="宋体"/>
                <w:szCs w:val="21"/>
                <w:lang w:val="hr-HR"/>
              </w:rPr>
              <w:t>具有独立承担民事责任的能力</w:t>
            </w:r>
          </w:p>
        </w:tc>
        <w:tc>
          <w:tcPr>
            <w:tcW w:w="4416" w:type="dxa"/>
            <w:vAlign w:val="center"/>
          </w:tcPr>
          <w:p w14:paraId="237F453B">
            <w:pPr>
              <w:snapToGrid w:val="0"/>
              <w:rPr>
                <w:rFonts w:hint="eastAsia"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14:paraId="2245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7908D583">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62F40E54">
            <w:pPr>
              <w:widowControl/>
              <w:adjustRightInd w:val="0"/>
              <w:snapToGrid w:val="0"/>
              <w:rPr>
                <w:rFonts w:hint="eastAsia" w:ascii="宋体" w:hAnsi="宋体"/>
                <w:kern w:val="0"/>
                <w:szCs w:val="21"/>
              </w:rPr>
            </w:pPr>
          </w:p>
        </w:tc>
        <w:tc>
          <w:tcPr>
            <w:tcW w:w="3259" w:type="dxa"/>
            <w:vAlign w:val="center"/>
          </w:tcPr>
          <w:p w14:paraId="47D6A394">
            <w:pPr>
              <w:widowControl/>
              <w:adjustRightInd w:val="0"/>
              <w:snapToGrid w:val="0"/>
              <w:rPr>
                <w:rFonts w:hint="eastAsia" w:ascii="宋体" w:hAnsi="宋体" w:cs="宋体"/>
                <w:kern w:val="0"/>
                <w:szCs w:val="21"/>
              </w:rPr>
            </w:pPr>
            <w:r>
              <w:rPr>
                <w:rFonts w:hint="eastAsia" w:ascii="宋体" w:hAnsi="宋体"/>
                <w:szCs w:val="21"/>
                <w:lang w:val="hr-HR"/>
              </w:rPr>
              <w:t>具有良好的商业信誉和健全的财务会计制度</w:t>
            </w:r>
          </w:p>
        </w:tc>
        <w:tc>
          <w:tcPr>
            <w:tcW w:w="4416" w:type="dxa"/>
            <w:vAlign w:val="center"/>
          </w:tcPr>
          <w:p w14:paraId="104E304C">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229F8AAF">
            <w:pPr>
              <w:snapToGrid w:val="0"/>
              <w:rPr>
                <w:rFonts w:hint="eastAsia" w:ascii="宋体" w:hAnsi="宋体"/>
                <w:bCs/>
                <w:szCs w:val="21"/>
              </w:rPr>
            </w:pPr>
            <w:r>
              <w:rPr>
                <w:rFonts w:hint="eastAsia" w:ascii="宋体" w:hAnsi="宋体"/>
                <w:bCs/>
                <w:szCs w:val="21"/>
              </w:rPr>
              <w:t>投标人是法人的，应具有上一年度（202</w:t>
            </w:r>
            <w:r>
              <w:rPr>
                <w:rFonts w:hint="eastAsia" w:ascii="宋体" w:hAnsi="宋体"/>
                <w:bCs/>
                <w:szCs w:val="21"/>
                <w:lang w:val="en-US" w:eastAsia="zh-CN"/>
              </w:rPr>
              <w:t>1</w:t>
            </w:r>
            <w:r>
              <w:rPr>
                <w:rFonts w:hint="eastAsia" w:ascii="宋体" w:hAnsi="宋体"/>
                <w:bCs/>
                <w:szCs w:val="21"/>
              </w:rPr>
              <w:t>年度）经审计的财务报告，或其基本开户银行出具的资信证明。其他组织和自然人，没有经审计的财务报告，应具有银行出具的资信证明。</w:t>
            </w:r>
          </w:p>
          <w:p w14:paraId="5D982274">
            <w:pPr>
              <w:snapToGrid w:val="0"/>
              <w:rPr>
                <w:rFonts w:hint="eastAsia" w:ascii="宋体" w:hAnsi="宋体"/>
                <w:bCs/>
                <w:szCs w:val="21"/>
              </w:rPr>
            </w:pPr>
            <w:r>
              <w:rPr>
                <w:rFonts w:hint="eastAsia" w:ascii="宋体" w:hAnsi="宋体"/>
                <w:bCs/>
                <w:szCs w:val="21"/>
              </w:rPr>
              <w:t>有专业担保机构对投标人进行资信审查后出具投标担保函的，可以不用具备经审计的财务报告和银行资信证明文件。</w:t>
            </w:r>
          </w:p>
          <w:p w14:paraId="306EB5E6">
            <w:pPr>
              <w:snapToGrid w:val="0"/>
              <w:rPr>
                <w:rFonts w:hint="eastAsia" w:ascii="宋体" w:hAnsi="宋体"/>
                <w:bCs/>
                <w:szCs w:val="21"/>
              </w:rPr>
            </w:pPr>
            <w:r>
              <w:rPr>
                <w:rFonts w:hint="eastAsia" w:ascii="宋体" w:hAnsi="宋体"/>
                <w:bCs/>
                <w:szCs w:val="21"/>
              </w:rPr>
              <w:t>备注：如果投标人同时提供了1）书面承诺及声明、2）相应证明材料，且二者内容不一致的，评审专家有权任选其中一种进行评审，由投标人自行承担一切后果。</w:t>
            </w:r>
          </w:p>
        </w:tc>
      </w:tr>
      <w:tr w14:paraId="006A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4FD3D35F">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0C60B7E2">
            <w:pPr>
              <w:widowControl/>
              <w:adjustRightInd w:val="0"/>
              <w:snapToGrid w:val="0"/>
              <w:rPr>
                <w:rFonts w:hint="eastAsia" w:ascii="宋体" w:hAnsi="宋体"/>
                <w:szCs w:val="21"/>
                <w:lang w:val="hr-HR"/>
              </w:rPr>
            </w:pPr>
          </w:p>
        </w:tc>
        <w:tc>
          <w:tcPr>
            <w:tcW w:w="3259" w:type="dxa"/>
            <w:vAlign w:val="center"/>
          </w:tcPr>
          <w:p w14:paraId="757B20CE">
            <w:pPr>
              <w:widowControl/>
              <w:adjustRightInd w:val="0"/>
              <w:snapToGrid w:val="0"/>
              <w:rPr>
                <w:rFonts w:hint="eastAsia" w:ascii="宋体" w:hAnsi="宋体"/>
                <w:szCs w:val="21"/>
                <w:lang w:val="hr-HR"/>
              </w:rPr>
            </w:pPr>
            <w:r>
              <w:rPr>
                <w:rFonts w:hint="eastAsia" w:ascii="宋体" w:hAnsi="宋体"/>
                <w:szCs w:val="21"/>
                <w:lang w:val="hr-HR"/>
              </w:rPr>
              <w:t>具有履行合同所必需的设备和专业技术能力</w:t>
            </w:r>
          </w:p>
        </w:tc>
        <w:tc>
          <w:tcPr>
            <w:tcW w:w="4416" w:type="dxa"/>
            <w:vAlign w:val="center"/>
          </w:tcPr>
          <w:p w14:paraId="0FA67886">
            <w:pPr>
              <w:snapToGrid w:val="0"/>
              <w:rPr>
                <w:rFonts w:hint="eastAsia" w:ascii="宋体" w:hAnsi="宋体"/>
                <w:bCs/>
                <w:szCs w:val="21"/>
              </w:rPr>
            </w:pPr>
            <w:r>
              <w:rPr>
                <w:rFonts w:hint="eastAsia" w:ascii="宋体" w:hAnsi="宋体"/>
                <w:bCs/>
                <w:szCs w:val="21"/>
              </w:rPr>
              <w:t>由投标人提供书面承诺及声明，或提供相应证明材料。</w:t>
            </w:r>
          </w:p>
        </w:tc>
      </w:tr>
      <w:tr w14:paraId="6CE5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3" w:hRule="atLeast"/>
          <w:jc w:val="center"/>
        </w:trPr>
        <w:tc>
          <w:tcPr>
            <w:tcW w:w="426" w:type="dxa"/>
            <w:vMerge w:val="continue"/>
            <w:vAlign w:val="center"/>
          </w:tcPr>
          <w:p w14:paraId="0BE0B13E">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45FC4528">
            <w:pPr>
              <w:widowControl/>
              <w:adjustRightInd w:val="0"/>
              <w:snapToGrid w:val="0"/>
              <w:rPr>
                <w:rFonts w:hint="eastAsia" w:ascii="宋体" w:hAnsi="宋体"/>
                <w:szCs w:val="21"/>
                <w:lang w:val="hr-HR"/>
              </w:rPr>
            </w:pPr>
          </w:p>
        </w:tc>
        <w:tc>
          <w:tcPr>
            <w:tcW w:w="3259" w:type="dxa"/>
            <w:vAlign w:val="center"/>
          </w:tcPr>
          <w:p w14:paraId="79F5E642">
            <w:pPr>
              <w:widowControl/>
              <w:adjustRightInd w:val="0"/>
              <w:snapToGrid w:val="0"/>
              <w:rPr>
                <w:rFonts w:hint="eastAsia" w:ascii="宋体" w:hAnsi="宋体"/>
                <w:szCs w:val="21"/>
                <w:lang w:val="hr-HR"/>
              </w:rPr>
            </w:pPr>
            <w:r>
              <w:rPr>
                <w:rFonts w:hint="eastAsia" w:ascii="宋体" w:hAnsi="宋体"/>
                <w:szCs w:val="21"/>
                <w:lang w:val="hr-HR"/>
              </w:rPr>
              <w:t>有依法缴纳税收和社会保障资金的良好记录</w:t>
            </w:r>
          </w:p>
        </w:tc>
        <w:tc>
          <w:tcPr>
            <w:tcW w:w="4416" w:type="dxa"/>
            <w:vAlign w:val="center"/>
          </w:tcPr>
          <w:p w14:paraId="698F6883">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3DA95137">
            <w:pPr>
              <w:snapToGrid w:val="0"/>
              <w:rPr>
                <w:rFonts w:hint="eastAsia" w:ascii="宋体" w:hAnsi="宋体"/>
                <w:bCs/>
                <w:szCs w:val="21"/>
              </w:rPr>
            </w:pPr>
            <w:r>
              <w:rPr>
                <w:rFonts w:hint="eastAsia" w:ascii="宋体" w:hAnsi="宋体"/>
                <w:bCs/>
                <w:szCs w:val="21"/>
              </w:rPr>
              <w:t>投标人依法缴纳税收：本项目公告发布时间前</w:t>
            </w:r>
            <w:r>
              <w:rPr>
                <w:rFonts w:ascii="宋体" w:hAnsi="宋体"/>
                <w:bCs/>
                <w:szCs w:val="21"/>
              </w:rPr>
              <w:t xml:space="preserve"> 12</w:t>
            </w:r>
            <w:r>
              <w:rPr>
                <w:rFonts w:hint="eastAsia" w:ascii="宋体" w:hAnsi="宋体"/>
                <w:bCs/>
                <w:szCs w:val="21"/>
              </w:rPr>
              <w:t>个月内（至少有</w:t>
            </w:r>
            <w:r>
              <w:rPr>
                <w:rFonts w:ascii="宋体" w:hAnsi="宋体"/>
                <w:bCs/>
                <w:szCs w:val="21"/>
              </w:rPr>
              <w:t>1</w:t>
            </w:r>
            <w:r>
              <w:rPr>
                <w:rFonts w:hint="eastAsia" w:ascii="宋体" w:hAnsi="宋体"/>
                <w:bCs/>
                <w:szCs w:val="21"/>
              </w:rPr>
              <w:t>个月）缴纳税收的凭据（完税证、缴款书、印花税票、银行代扣（代缴）转账凭证等均可）；</w:t>
            </w:r>
          </w:p>
          <w:p w14:paraId="239D8CD7">
            <w:pPr>
              <w:snapToGrid w:val="0"/>
              <w:rPr>
                <w:rFonts w:hint="eastAsia" w:ascii="宋体" w:hAnsi="宋体"/>
                <w:bCs/>
                <w:szCs w:val="21"/>
              </w:rPr>
            </w:pPr>
            <w:r>
              <w:rPr>
                <w:rFonts w:hint="eastAsia" w:ascii="宋体" w:hAnsi="宋体"/>
                <w:bCs/>
                <w:szCs w:val="21"/>
              </w:rPr>
              <w:t>投标人依法缴纳社会保障资金：本项目公告发布时间前</w:t>
            </w:r>
            <w:r>
              <w:rPr>
                <w:rFonts w:ascii="宋体" w:hAnsi="宋体"/>
                <w:bCs/>
                <w:szCs w:val="21"/>
              </w:rPr>
              <w:t>12</w:t>
            </w:r>
            <w:r>
              <w:rPr>
                <w:rFonts w:hint="eastAsia" w:ascii="宋体" w:hAnsi="宋体"/>
                <w:bCs/>
                <w:szCs w:val="21"/>
              </w:rPr>
              <w:t>个月内（至少有</w:t>
            </w:r>
            <w:r>
              <w:rPr>
                <w:rFonts w:ascii="宋体" w:hAnsi="宋体"/>
                <w:bCs/>
                <w:szCs w:val="21"/>
              </w:rPr>
              <w:t>1</w:t>
            </w:r>
            <w:r>
              <w:rPr>
                <w:rFonts w:hint="eastAsia" w:ascii="宋体" w:hAnsi="宋体"/>
                <w:bCs/>
                <w:szCs w:val="21"/>
              </w:rPr>
              <w:t>个月）缴纳社会保险的凭据（专用收据或社会保险交纳清单）；</w:t>
            </w:r>
          </w:p>
          <w:p w14:paraId="6E30D01F">
            <w:pPr>
              <w:snapToGrid w:val="0"/>
              <w:rPr>
                <w:rFonts w:hint="eastAsia" w:ascii="宋体" w:hAnsi="宋体"/>
                <w:bCs/>
                <w:szCs w:val="21"/>
              </w:rPr>
            </w:pPr>
            <w:r>
              <w:rPr>
                <w:rFonts w:hint="eastAsia" w:ascii="宋体" w:hAnsi="宋体"/>
                <w:bCs/>
                <w:szCs w:val="21"/>
              </w:rPr>
              <w:t>投标人为其他组织或自然人的，也应满足以上要求；</w:t>
            </w:r>
          </w:p>
          <w:p w14:paraId="61AD220E">
            <w:pPr>
              <w:snapToGrid w:val="0"/>
              <w:rPr>
                <w:rFonts w:hint="eastAsia" w:ascii="宋体" w:hAnsi="宋体"/>
                <w:bCs/>
                <w:szCs w:val="21"/>
              </w:rPr>
            </w:pPr>
            <w:r>
              <w:rPr>
                <w:rFonts w:hint="eastAsia" w:ascii="宋体" w:hAnsi="宋体"/>
                <w:bCs/>
                <w:szCs w:val="21"/>
              </w:rPr>
              <w:t>递交投标文件截止时间的当月成立但因税务机关原因导致其尚未依法缴纳税收的投标人，提供将依法缴纳税收承诺书原件（格式自拟），该承诺书视同税收缴纳凭据。</w:t>
            </w:r>
          </w:p>
          <w:p w14:paraId="4A006966">
            <w:pPr>
              <w:snapToGrid w:val="0"/>
              <w:rPr>
                <w:rFonts w:hint="eastAsia" w:ascii="宋体" w:hAnsi="宋体"/>
                <w:bCs/>
                <w:szCs w:val="21"/>
              </w:rPr>
            </w:pPr>
            <w:r>
              <w:rPr>
                <w:rFonts w:hint="eastAsia" w:ascii="宋体" w:hAnsi="宋体"/>
                <w:bCs/>
                <w:szCs w:val="21"/>
              </w:rPr>
              <w:t>递交投标文件截止时间的当月成立但因社会保障资金管理机关原因导致其尚未依法缴纳社会保障资金的投标人，提供将依法缴纳社会保障资金承诺书原件（格式自拟），该承诺书视同社会保险凭据。</w:t>
            </w:r>
          </w:p>
          <w:p w14:paraId="0CD840A1">
            <w:pPr>
              <w:autoSpaceDE w:val="0"/>
              <w:autoSpaceDN w:val="0"/>
              <w:adjustRightInd w:val="0"/>
              <w:jc w:val="left"/>
              <w:rPr>
                <w:rFonts w:hint="eastAsia" w:ascii="宋体" w:hAnsi="宋体"/>
                <w:bCs/>
                <w:szCs w:val="21"/>
              </w:rPr>
            </w:pPr>
            <w:r>
              <w:rPr>
                <w:rFonts w:hint="eastAsia" w:ascii="宋体" w:hAnsi="宋体"/>
                <w:bCs/>
                <w:szCs w:val="21"/>
              </w:rPr>
              <w:t>依法免税或不需要缴纳社会保障资金的投标人，具有相应文件证明其依法免税或不需要交纳社会保障资金。</w:t>
            </w:r>
          </w:p>
          <w:p w14:paraId="5F341A68">
            <w:pPr>
              <w:snapToGrid w:val="0"/>
              <w:rPr>
                <w:rFonts w:hint="eastAsia" w:ascii="宋体" w:hAnsi="宋体"/>
                <w:bCs/>
                <w:szCs w:val="21"/>
              </w:rPr>
            </w:pPr>
            <w:r>
              <w:rPr>
                <w:rFonts w:hint="eastAsia" w:ascii="宋体" w:cs="宋体" w:hAnsiTheme="minorHAnsi"/>
                <w:kern w:val="0"/>
                <w:szCs w:val="21"/>
              </w:rPr>
              <w:t>备注：如果投标人同时提供了</w:t>
            </w:r>
            <w:r>
              <w:rPr>
                <w:rFonts w:ascii="宋体" w:cs="宋体" w:hAnsiTheme="minorHAnsi"/>
                <w:kern w:val="0"/>
                <w:szCs w:val="21"/>
              </w:rPr>
              <w:t>1</w:t>
            </w:r>
            <w:r>
              <w:rPr>
                <w:rFonts w:hint="eastAsia" w:ascii="宋体" w:cs="宋体" w:hAnsiTheme="minorHAnsi"/>
                <w:kern w:val="0"/>
                <w:szCs w:val="21"/>
              </w:rPr>
              <w:t>）书面承诺及声明、</w:t>
            </w:r>
            <w:r>
              <w:rPr>
                <w:rFonts w:ascii="宋体" w:cs="宋体" w:hAnsiTheme="minorHAnsi"/>
                <w:kern w:val="0"/>
                <w:szCs w:val="21"/>
              </w:rPr>
              <w:t>2</w:t>
            </w:r>
            <w:r>
              <w:rPr>
                <w:rFonts w:hint="eastAsia" w:ascii="宋体" w:cs="宋体" w:hAnsiTheme="minorHAnsi"/>
                <w:kern w:val="0"/>
                <w:szCs w:val="21"/>
              </w:rPr>
              <w:t>）相应证明材料，且二者内容不一致的，评审专家有权任选其中一种进行评审，由投标人自行承担一切后果。</w:t>
            </w:r>
          </w:p>
        </w:tc>
      </w:tr>
      <w:tr w14:paraId="57B9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4C662767">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060288F1">
            <w:pPr>
              <w:widowControl/>
              <w:adjustRightInd w:val="0"/>
              <w:snapToGrid w:val="0"/>
              <w:rPr>
                <w:rFonts w:hint="eastAsia" w:ascii="宋体" w:hAnsi="宋体"/>
                <w:szCs w:val="21"/>
                <w:lang w:val="hr-HR"/>
              </w:rPr>
            </w:pPr>
          </w:p>
        </w:tc>
        <w:tc>
          <w:tcPr>
            <w:tcW w:w="3259" w:type="dxa"/>
            <w:vAlign w:val="center"/>
          </w:tcPr>
          <w:p w14:paraId="2A4C35F5">
            <w:pPr>
              <w:widowControl/>
              <w:adjustRightInd w:val="0"/>
              <w:snapToGrid w:val="0"/>
              <w:rPr>
                <w:rFonts w:hint="eastAsia" w:ascii="宋体" w:hAnsi="宋体"/>
                <w:szCs w:val="21"/>
                <w:lang w:val="hr-HR"/>
              </w:rPr>
            </w:pPr>
            <w:r>
              <w:rPr>
                <w:rFonts w:hint="eastAsia" w:ascii="宋体" w:hAnsi="宋体"/>
                <w:szCs w:val="21"/>
                <w:lang w:val="hr-HR"/>
              </w:rPr>
              <w:t>参加政府采购活动前三年内，在经营活动中没有重大违法记录</w:t>
            </w:r>
          </w:p>
        </w:tc>
        <w:tc>
          <w:tcPr>
            <w:tcW w:w="4416" w:type="dxa"/>
            <w:vAlign w:val="center"/>
          </w:tcPr>
          <w:p w14:paraId="48BEB884">
            <w:pPr>
              <w:widowControl/>
              <w:adjustRightInd w:val="0"/>
              <w:snapToGrid w:val="0"/>
              <w:rPr>
                <w:rFonts w:hint="eastAsia" w:ascii="宋体" w:hAnsi="宋体"/>
                <w:szCs w:val="21"/>
                <w:lang w:val="hr-HR"/>
              </w:rPr>
            </w:pPr>
            <w:r>
              <w:rPr>
                <w:rFonts w:hint="eastAsia" w:ascii="宋体" w:hAnsi="宋体"/>
                <w:bCs/>
                <w:szCs w:val="21"/>
              </w:rPr>
              <w:t>参加</w:t>
            </w:r>
            <w:r>
              <w:rPr>
                <w:rFonts w:hint="eastAsia" w:ascii="宋体" w:hAnsi="宋体" w:cs="宋体"/>
                <w:szCs w:val="21"/>
                <w:lang w:val="zh-CN"/>
              </w:rPr>
              <w:t>采购活动前</w:t>
            </w:r>
            <w:r>
              <w:rPr>
                <w:rFonts w:ascii="宋体" w:hAnsi="宋体" w:cs="宋体"/>
                <w:szCs w:val="21"/>
              </w:rPr>
              <w:t>3年内在经营活动中没有重大违法记录的书面声明</w:t>
            </w:r>
            <w:r>
              <w:rPr>
                <w:rFonts w:hint="eastAsia" w:ascii="宋体" w:hAnsi="宋体" w:cs="宋体"/>
                <w:szCs w:val="21"/>
              </w:rPr>
              <w:t>。</w:t>
            </w:r>
          </w:p>
        </w:tc>
      </w:tr>
      <w:tr w14:paraId="74C7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03C3F86D">
            <w:pPr>
              <w:widowControl/>
              <w:numPr>
                <w:ilvl w:val="0"/>
                <w:numId w:val="6"/>
              </w:numPr>
              <w:adjustRightInd w:val="0"/>
              <w:snapToGrid w:val="0"/>
              <w:rPr>
                <w:rFonts w:hint="eastAsia" w:ascii="宋体" w:hAnsi="宋体"/>
                <w:kern w:val="0"/>
                <w:szCs w:val="21"/>
              </w:rPr>
            </w:pPr>
          </w:p>
        </w:tc>
        <w:tc>
          <w:tcPr>
            <w:tcW w:w="846" w:type="dxa"/>
            <w:vMerge w:val="continue"/>
            <w:vAlign w:val="center"/>
          </w:tcPr>
          <w:p w14:paraId="101E3049">
            <w:pPr>
              <w:widowControl/>
              <w:adjustRightInd w:val="0"/>
              <w:snapToGrid w:val="0"/>
              <w:rPr>
                <w:rFonts w:hint="eastAsia" w:ascii="宋体" w:hAnsi="宋体"/>
                <w:szCs w:val="21"/>
                <w:lang w:val="hr-HR"/>
              </w:rPr>
            </w:pPr>
          </w:p>
        </w:tc>
        <w:tc>
          <w:tcPr>
            <w:tcW w:w="3259" w:type="dxa"/>
            <w:vAlign w:val="center"/>
          </w:tcPr>
          <w:p w14:paraId="712F2D51">
            <w:pPr>
              <w:widowControl/>
              <w:adjustRightInd w:val="0"/>
              <w:snapToGrid w:val="0"/>
              <w:rPr>
                <w:rFonts w:hint="eastAsia" w:ascii="宋体" w:hAnsi="宋体"/>
                <w:szCs w:val="21"/>
                <w:lang w:val="hr-HR"/>
              </w:rPr>
            </w:pPr>
            <w:r>
              <w:rPr>
                <w:rFonts w:hint="eastAsia" w:ascii="宋体" w:hAnsi="宋体"/>
                <w:szCs w:val="21"/>
                <w:lang w:val="hr-HR"/>
              </w:rPr>
              <w:t>法律、行政法规规定的其他条件</w:t>
            </w:r>
          </w:p>
        </w:tc>
        <w:tc>
          <w:tcPr>
            <w:tcW w:w="4416" w:type="dxa"/>
            <w:vAlign w:val="center"/>
          </w:tcPr>
          <w:p w14:paraId="39EA8399">
            <w:pPr>
              <w:widowControl/>
              <w:adjustRightInd w:val="0"/>
              <w:snapToGrid w:val="0"/>
              <w:rPr>
                <w:rFonts w:hint="eastAsia" w:ascii="宋体" w:hAnsi="宋体"/>
                <w:szCs w:val="21"/>
                <w:lang w:val="hr-HR"/>
              </w:rPr>
            </w:pPr>
            <w:r>
              <w:rPr>
                <w:rFonts w:hint="eastAsia" w:ascii="宋体" w:hAnsi="宋体"/>
                <w:szCs w:val="21"/>
              </w:rPr>
              <w:t>由投标人提供书面承诺及声明，或提供相应证明材料。</w:t>
            </w:r>
          </w:p>
        </w:tc>
      </w:tr>
      <w:tr w14:paraId="594A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3" w:hRule="atLeast"/>
          <w:jc w:val="center"/>
        </w:trPr>
        <w:tc>
          <w:tcPr>
            <w:tcW w:w="426" w:type="dxa"/>
            <w:vAlign w:val="center"/>
          </w:tcPr>
          <w:p w14:paraId="1DA6BC1E">
            <w:pPr>
              <w:widowControl/>
              <w:numPr>
                <w:ilvl w:val="0"/>
                <w:numId w:val="6"/>
              </w:numPr>
              <w:adjustRightInd w:val="0"/>
              <w:snapToGrid w:val="0"/>
              <w:rPr>
                <w:rFonts w:hint="eastAsia" w:ascii="宋体" w:hAnsi="宋体"/>
                <w:kern w:val="0"/>
                <w:szCs w:val="21"/>
              </w:rPr>
            </w:pPr>
          </w:p>
        </w:tc>
        <w:tc>
          <w:tcPr>
            <w:tcW w:w="846" w:type="dxa"/>
            <w:vAlign w:val="center"/>
          </w:tcPr>
          <w:p w14:paraId="208B95C1">
            <w:pPr>
              <w:widowControl/>
              <w:adjustRightInd w:val="0"/>
              <w:snapToGrid w:val="0"/>
              <w:rPr>
                <w:rFonts w:hint="eastAsia" w:ascii="宋体" w:hAnsi="宋体"/>
                <w:szCs w:val="21"/>
                <w:lang w:val="hr-HR"/>
              </w:rPr>
            </w:pPr>
            <w:r>
              <w:rPr>
                <w:rFonts w:ascii="宋体" w:hAnsi="宋体"/>
                <w:szCs w:val="21"/>
                <w:lang w:val="hr-HR"/>
              </w:rPr>
              <w:t>“投标人资格要求”</w:t>
            </w:r>
            <w:r>
              <w:rPr>
                <w:rFonts w:hint="eastAsia" w:ascii="宋体" w:hAnsi="宋体"/>
                <w:szCs w:val="21"/>
                <w:lang w:val="hr-HR"/>
              </w:rPr>
              <w:t>第二条</w:t>
            </w:r>
            <w:r>
              <w:rPr>
                <w:rFonts w:ascii="宋体" w:hAnsi="宋体"/>
                <w:szCs w:val="21"/>
                <w:lang w:val="hr-HR"/>
              </w:rPr>
              <w:t>款的规定</w:t>
            </w:r>
          </w:p>
        </w:tc>
        <w:tc>
          <w:tcPr>
            <w:tcW w:w="3259" w:type="dxa"/>
            <w:vAlign w:val="center"/>
          </w:tcPr>
          <w:p w14:paraId="25FCD233">
            <w:pPr>
              <w:wordWrap w:val="0"/>
              <w:topLinePunct/>
              <w:jc w:val="left"/>
              <w:rPr>
                <w:rFonts w:hint="eastAsia" w:ascii="宋体" w:hAnsi="宋体"/>
                <w:szCs w:val="21"/>
                <w:lang w:val="hr-HR"/>
              </w:rPr>
            </w:pPr>
            <w:r>
              <w:rPr>
                <w:rFonts w:hint="eastAsia" w:ascii="宋体" w:hAnsi="宋体"/>
                <w:szCs w:val="21"/>
                <w:lang w:val="hr-HR"/>
              </w:rPr>
              <w:t>1）未被列入“信用中国”网站(www.creditchina.gov.cn)失信被执行人、重大税收违法案件当事人名单、政府采购严重违法失信行为记录名单和“中国政府采购”网站（www.ccgp.gov.cn）政府采购严重违法失信行为记录名单（以投标截止时间前查询结果为准）；</w:t>
            </w:r>
          </w:p>
          <w:p w14:paraId="21C372BE">
            <w:pPr>
              <w:wordWrap w:val="0"/>
              <w:topLinePunct/>
              <w:jc w:val="left"/>
              <w:rPr>
                <w:rFonts w:hint="eastAsia" w:ascii="宋体" w:hAnsi="宋体"/>
                <w:szCs w:val="21"/>
              </w:rPr>
            </w:pPr>
            <w:r>
              <w:rPr>
                <w:rFonts w:hint="eastAsia" w:ascii="宋体" w:hAnsi="宋体"/>
                <w:szCs w:val="21"/>
                <w:lang w:val="hr-HR"/>
              </w:rPr>
              <w:t>2）</w:t>
            </w:r>
            <w:r>
              <w:rPr>
                <w:rFonts w:hint="eastAsia" w:ascii="宋体" w:hAnsi="宋体"/>
                <w:szCs w:val="21"/>
              </w:rPr>
              <w:t>投标人须具备</w:t>
            </w:r>
            <w:r>
              <w:rPr>
                <w:rFonts w:ascii="宋体" w:hAnsi="宋体"/>
                <w:szCs w:val="21"/>
              </w:rPr>
              <w:t>建设行业主管部门颁发的</w:t>
            </w:r>
            <w:r>
              <w:rPr>
                <w:rFonts w:ascii="宋体" w:hAnsi="宋体" w:eastAsia="宋体" w:cs="Times New Roman"/>
                <w:kern w:val="2"/>
                <w:sz w:val="21"/>
                <w:szCs w:val="21"/>
                <w:lang w:val="en-US" w:eastAsia="zh-CN" w:bidi="ar-SA"/>
              </w:rPr>
              <w:t>建筑工程施工总承包</w:t>
            </w:r>
            <w:r>
              <w:rPr>
                <w:rFonts w:hint="eastAsia" w:ascii="宋体" w:hAnsi="宋体" w:cs="Times New Roman"/>
                <w:kern w:val="2"/>
                <w:sz w:val="21"/>
                <w:szCs w:val="21"/>
                <w:lang w:val="en-US" w:eastAsia="zh-CN" w:bidi="ar-SA"/>
              </w:rPr>
              <w:t>三</w:t>
            </w:r>
            <w:r>
              <w:rPr>
                <w:rFonts w:ascii="宋体" w:hAnsi="宋体" w:eastAsia="宋体" w:cs="Times New Roman"/>
                <w:kern w:val="2"/>
                <w:sz w:val="21"/>
                <w:szCs w:val="21"/>
                <w:lang w:val="en-US" w:eastAsia="zh-CN" w:bidi="ar-SA"/>
              </w:rPr>
              <w:t>级及以上资质</w:t>
            </w:r>
            <w:r>
              <w:rPr>
                <w:rFonts w:hint="eastAsia" w:ascii="宋体" w:hAnsi="宋体"/>
                <w:szCs w:val="21"/>
              </w:rPr>
              <w:t>和合格有效的安全生产许可证</w:t>
            </w:r>
            <w:r>
              <w:rPr>
                <w:rFonts w:hint="eastAsia" w:ascii="宋体" w:hAnsi="宋体"/>
                <w:szCs w:val="21"/>
                <w:lang w:val="hr-HR"/>
              </w:rPr>
              <w:t>；</w:t>
            </w:r>
          </w:p>
        </w:tc>
        <w:tc>
          <w:tcPr>
            <w:tcW w:w="4416" w:type="dxa"/>
            <w:vAlign w:val="center"/>
          </w:tcPr>
          <w:p w14:paraId="08C79138">
            <w:pPr>
              <w:widowControl/>
              <w:adjustRightInd w:val="0"/>
              <w:snapToGrid w:val="0"/>
              <w:rPr>
                <w:rFonts w:hint="eastAsia" w:ascii="宋体" w:hAnsi="宋体"/>
                <w:szCs w:val="21"/>
                <w:lang w:val="hr-HR" w:eastAsia="zh-CN"/>
              </w:rPr>
            </w:pPr>
            <w:r>
              <w:rPr>
                <w:rFonts w:hint="eastAsia" w:ascii="宋体" w:hAnsi="宋体"/>
                <w:szCs w:val="21"/>
                <w:lang w:val="en-US" w:eastAsia="zh-CN"/>
              </w:rPr>
              <w:t>1）</w:t>
            </w:r>
            <w:r>
              <w:rPr>
                <w:rFonts w:hint="eastAsia" w:ascii="宋体" w:hAnsi="宋体"/>
                <w:szCs w:val="21"/>
                <w:lang w:val="hr-HR"/>
              </w:rPr>
              <w:t>由投标人提供书面承诺及声明</w:t>
            </w:r>
            <w:r>
              <w:rPr>
                <w:rFonts w:hint="eastAsia" w:ascii="宋体" w:hAnsi="宋体"/>
                <w:szCs w:val="21"/>
                <w:lang w:val="hr-HR" w:eastAsia="zh-CN"/>
              </w:rPr>
              <w:t>；</w:t>
            </w:r>
          </w:p>
          <w:p w14:paraId="712FFEB0">
            <w:pPr>
              <w:widowControl/>
              <w:adjustRightInd w:val="0"/>
              <w:snapToGrid w:val="0"/>
              <w:rPr>
                <w:rFonts w:hint="eastAsia" w:ascii="宋体" w:hAnsi="宋体"/>
                <w:szCs w:val="21"/>
                <w:lang w:val="hr-HR"/>
              </w:rPr>
            </w:pPr>
            <w:r>
              <w:rPr>
                <w:rFonts w:hint="eastAsia" w:ascii="宋体" w:hAnsi="宋体"/>
                <w:szCs w:val="21"/>
                <w:lang w:val="en-US" w:eastAsia="zh-CN"/>
              </w:rPr>
              <w:t>2）</w:t>
            </w:r>
            <w:r>
              <w:rPr>
                <w:rFonts w:hint="eastAsia" w:ascii="宋体" w:hAnsi="宋体"/>
                <w:szCs w:val="21"/>
                <w:lang w:val="hr-HR"/>
              </w:rPr>
              <w:t>提供相应证明材料。</w:t>
            </w:r>
          </w:p>
        </w:tc>
      </w:tr>
      <w:tr w14:paraId="272A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5" w:hRule="atLeast"/>
          <w:jc w:val="center"/>
        </w:trPr>
        <w:tc>
          <w:tcPr>
            <w:tcW w:w="426" w:type="dxa"/>
            <w:vAlign w:val="center"/>
          </w:tcPr>
          <w:p w14:paraId="1C7BEB5E">
            <w:pPr>
              <w:widowControl/>
              <w:numPr>
                <w:ilvl w:val="0"/>
                <w:numId w:val="6"/>
              </w:numPr>
              <w:adjustRightInd w:val="0"/>
              <w:snapToGrid w:val="0"/>
              <w:rPr>
                <w:rFonts w:hint="eastAsia" w:ascii="宋体" w:hAnsi="宋体"/>
                <w:kern w:val="0"/>
                <w:szCs w:val="21"/>
              </w:rPr>
            </w:pPr>
          </w:p>
        </w:tc>
        <w:tc>
          <w:tcPr>
            <w:tcW w:w="846" w:type="dxa"/>
            <w:vAlign w:val="center"/>
          </w:tcPr>
          <w:p w14:paraId="59012F97">
            <w:pPr>
              <w:autoSpaceDE w:val="0"/>
              <w:autoSpaceDN w:val="0"/>
              <w:snapToGrid w:val="0"/>
              <w:spacing w:line="300" w:lineRule="auto"/>
              <w:jc w:val="center"/>
              <w:rPr>
                <w:rFonts w:hint="eastAsia" w:ascii="宋体" w:hAnsi="宋体" w:cs="Arial"/>
                <w:szCs w:val="21"/>
              </w:rPr>
            </w:pPr>
            <w:r>
              <w:rPr>
                <w:rFonts w:ascii="宋体" w:hAnsi="宋体" w:cs="Arial"/>
                <w:szCs w:val="21"/>
              </w:rPr>
              <w:t>投标人不得</w:t>
            </w:r>
          </w:p>
          <w:p w14:paraId="1D8BA7C6">
            <w:pPr>
              <w:autoSpaceDE w:val="0"/>
              <w:autoSpaceDN w:val="0"/>
              <w:snapToGrid w:val="0"/>
              <w:spacing w:line="300" w:lineRule="auto"/>
              <w:jc w:val="center"/>
              <w:rPr>
                <w:rFonts w:hint="eastAsia" w:ascii="宋体" w:hAnsi="宋体" w:cs="Arial"/>
                <w:szCs w:val="21"/>
              </w:rPr>
            </w:pPr>
            <w:r>
              <w:rPr>
                <w:rFonts w:ascii="宋体" w:hAnsi="宋体" w:cs="Arial"/>
                <w:szCs w:val="21"/>
              </w:rPr>
              <w:t>存在</w:t>
            </w:r>
            <w:r>
              <w:rPr>
                <w:rFonts w:hint="eastAsia" w:ascii="宋体" w:hAnsi="宋体" w:cs="Arial"/>
                <w:szCs w:val="21"/>
              </w:rPr>
              <w:t>的其他</w:t>
            </w:r>
            <w:r>
              <w:rPr>
                <w:rFonts w:ascii="宋体" w:hAnsi="宋体" w:cs="Arial"/>
                <w:szCs w:val="21"/>
              </w:rPr>
              <w:t>情形</w:t>
            </w:r>
          </w:p>
        </w:tc>
        <w:tc>
          <w:tcPr>
            <w:tcW w:w="3259" w:type="dxa"/>
            <w:vAlign w:val="center"/>
          </w:tcPr>
          <w:p w14:paraId="11B00A55">
            <w:pPr>
              <w:snapToGrid w:val="0"/>
              <w:spacing w:line="300" w:lineRule="auto"/>
              <w:rPr>
                <w:rFonts w:hint="eastAsia" w:ascii="宋体" w:hAnsi="宋体" w:cs="Arial"/>
                <w:szCs w:val="21"/>
              </w:rPr>
            </w:pPr>
            <w:r>
              <w:rPr>
                <w:rFonts w:hint="eastAsia" w:ascii="宋体" w:hAnsi="宋体" w:cs="Arial"/>
                <w:szCs w:val="21"/>
              </w:rPr>
              <w:t>1）单位负责人为同一人或者存在直接控股、管理关系的不同投标人，不得参加同一合同项下的政府采购活动</w:t>
            </w:r>
            <w:r>
              <w:rPr>
                <w:rFonts w:ascii="宋体" w:hAnsi="宋体" w:cs="Arial"/>
                <w:szCs w:val="21"/>
              </w:rPr>
              <w:t>；</w:t>
            </w:r>
          </w:p>
          <w:p w14:paraId="29892996">
            <w:pPr>
              <w:snapToGrid w:val="0"/>
              <w:spacing w:line="300" w:lineRule="auto"/>
              <w:rPr>
                <w:rFonts w:hint="eastAsia" w:ascii="宋体" w:hAnsi="宋体" w:cs="Arial"/>
                <w:szCs w:val="21"/>
              </w:rPr>
            </w:pPr>
            <w:r>
              <w:rPr>
                <w:rFonts w:hint="eastAsia" w:ascii="宋体" w:hAnsi="宋体" w:cs="Arial"/>
                <w:szCs w:val="21"/>
              </w:rPr>
              <w:t>2）参与本项目采购活动前，已为本项目提供过整体设计、规范编制或者项目管理、监理、检测等服务的投标人。</w:t>
            </w:r>
          </w:p>
        </w:tc>
        <w:tc>
          <w:tcPr>
            <w:tcW w:w="4416" w:type="dxa"/>
            <w:vAlign w:val="center"/>
          </w:tcPr>
          <w:p w14:paraId="0E0D16A5">
            <w:pPr>
              <w:widowControl/>
              <w:adjustRightInd w:val="0"/>
              <w:snapToGrid w:val="0"/>
              <w:rPr>
                <w:rFonts w:hint="eastAsia" w:ascii="宋体" w:hAnsi="宋体"/>
                <w:szCs w:val="21"/>
                <w:lang w:val="hr-HR"/>
              </w:rPr>
            </w:pPr>
            <w:r>
              <w:rPr>
                <w:rFonts w:hint="eastAsia" w:ascii="宋体" w:hAnsi="宋体"/>
                <w:szCs w:val="21"/>
                <w:lang w:val="hr-HR"/>
              </w:rPr>
              <w:t>由投标人在《投标函》中声明</w:t>
            </w:r>
          </w:p>
        </w:tc>
      </w:tr>
    </w:tbl>
    <w:p w14:paraId="1F9BCE3D">
      <w:pPr>
        <w:rPr>
          <w:rFonts w:hint="eastAsia" w:ascii="宋体" w:hAnsi="宋体"/>
          <w:kern w:val="0"/>
          <w:szCs w:val="21"/>
        </w:rPr>
      </w:pPr>
      <w:r>
        <w:rPr>
          <w:rFonts w:ascii="宋体" w:hAnsi="宋体"/>
          <w:kern w:val="0"/>
          <w:szCs w:val="21"/>
        </w:rPr>
        <w:t>备注：</w:t>
      </w:r>
    </w:p>
    <w:p w14:paraId="3743B461">
      <w:pPr>
        <w:snapToGrid w:val="0"/>
        <w:spacing w:line="300" w:lineRule="auto"/>
        <w:ind w:firstLine="420" w:firstLineChars="200"/>
        <w:rPr>
          <w:rFonts w:hint="eastAsia" w:ascii="宋体" w:hAnsi="宋体"/>
          <w:kern w:val="0"/>
          <w:szCs w:val="21"/>
        </w:rPr>
      </w:pPr>
      <w:r>
        <w:rPr>
          <w:rFonts w:ascii="宋体" w:hAnsi="宋体"/>
          <w:kern w:val="0"/>
          <w:szCs w:val="21"/>
        </w:rPr>
        <w:t>（1）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w:t>
      </w:r>
    </w:p>
    <w:p w14:paraId="3B6BCC3F">
      <w:pPr>
        <w:snapToGrid w:val="0"/>
        <w:spacing w:line="300" w:lineRule="auto"/>
        <w:ind w:firstLine="420" w:firstLineChars="200"/>
        <w:rPr>
          <w:rFonts w:hint="eastAsia" w:ascii="宋体" w:hAnsi="宋体"/>
          <w:kern w:val="0"/>
          <w:szCs w:val="21"/>
        </w:rPr>
      </w:pPr>
      <w:r>
        <w:rPr>
          <w:rFonts w:ascii="宋体" w:hAnsi="宋体"/>
          <w:kern w:val="0"/>
          <w:szCs w:val="21"/>
        </w:rPr>
        <w:t>证明材料仅限于投标单位本身，参股或控股单位及独立法人子公司的材料不能作为证明材料，但投标单位兼并的企业的材料可作为证明材料。</w:t>
      </w:r>
    </w:p>
    <w:p w14:paraId="31877304">
      <w:pPr>
        <w:snapToGrid w:val="0"/>
        <w:spacing w:line="300" w:lineRule="auto"/>
        <w:ind w:firstLine="420" w:firstLineChars="200"/>
        <w:rPr>
          <w:rFonts w:hint="eastAsia" w:ascii="宋体" w:hAnsi="宋体"/>
          <w:kern w:val="0"/>
          <w:szCs w:val="21"/>
        </w:rPr>
      </w:pPr>
      <w:r>
        <w:rPr>
          <w:rFonts w:ascii="宋体" w:hAnsi="宋体"/>
          <w:kern w:val="0"/>
          <w:szCs w:val="21"/>
        </w:rPr>
        <w:t>（2）对于投标文件中有任意一条不满足上表要求的将导致其投标无效，不进入下一项评审。</w:t>
      </w:r>
    </w:p>
    <w:p w14:paraId="34542A09">
      <w:pPr>
        <w:pStyle w:val="6"/>
        <w:spacing w:line="300" w:lineRule="auto"/>
        <w:ind w:firstLine="411" w:firstLineChars="196"/>
        <w:outlineLvl w:val="2"/>
        <w:rPr>
          <w:rFonts w:hint="eastAsia" w:ascii="宋体" w:hAnsi="宋体"/>
          <w:b/>
          <w:szCs w:val="21"/>
        </w:rPr>
      </w:pPr>
      <w:r>
        <w:rPr>
          <w:rFonts w:ascii="宋体" w:hAnsi="宋体"/>
          <w:bCs/>
          <w:szCs w:val="21"/>
        </w:rPr>
        <w:br w:type="page"/>
      </w:r>
      <w:bookmarkStart w:id="488" w:name="_Toc171956572"/>
      <w:r>
        <w:rPr>
          <w:rFonts w:ascii="宋体" w:hAnsi="宋体"/>
          <w:b/>
          <w:bCs/>
          <w:szCs w:val="21"/>
        </w:rPr>
        <w:t>附表2：符合性检查表</w:t>
      </w:r>
      <w:bookmarkEnd w:id="488"/>
    </w:p>
    <w:tbl>
      <w:tblPr>
        <w:tblStyle w:val="88"/>
        <w:tblW w:w="0" w:type="auto"/>
        <w:jc w:val="center"/>
        <w:tblLayout w:type="fixed"/>
        <w:tblCellMar>
          <w:top w:w="0" w:type="dxa"/>
          <w:left w:w="108" w:type="dxa"/>
          <w:bottom w:w="0" w:type="dxa"/>
          <w:right w:w="108" w:type="dxa"/>
        </w:tblCellMar>
      </w:tblPr>
      <w:tblGrid>
        <w:gridCol w:w="451"/>
        <w:gridCol w:w="7455"/>
        <w:gridCol w:w="1041"/>
      </w:tblGrid>
      <w:tr w14:paraId="151583DC">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1BDD5CFC">
            <w:pPr>
              <w:widowControl/>
              <w:adjustRightInd w:val="0"/>
              <w:snapToGrid w:val="0"/>
              <w:jc w:val="center"/>
              <w:rPr>
                <w:rFonts w:hint="eastAsia" w:ascii="宋体" w:hAnsi="宋体"/>
                <w:kern w:val="0"/>
                <w:szCs w:val="21"/>
              </w:rPr>
            </w:pPr>
            <w:r>
              <w:rPr>
                <w:rFonts w:ascii="宋体" w:hAnsi="宋体"/>
                <w:kern w:val="0"/>
                <w:szCs w:val="21"/>
              </w:rPr>
              <w:t>序号</w:t>
            </w:r>
          </w:p>
        </w:tc>
        <w:tc>
          <w:tcPr>
            <w:tcW w:w="7455" w:type="dxa"/>
            <w:tcBorders>
              <w:top w:val="single" w:color="auto" w:sz="4" w:space="0"/>
              <w:left w:val="single" w:color="auto" w:sz="4" w:space="0"/>
              <w:bottom w:val="single" w:color="auto" w:sz="4" w:space="0"/>
              <w:right w:val="single" w:color="auto" w:sz="4" w:space="0"/>
            </w:tcBorders>
            <w:vAlign w:val="center"/>
          </w:tcPr>
          <w:p w14:paraId="1644EE7D">
            <w:pPr>
              <w:adjustRightInd w:val="0"/>
              <w:snapToGrid w:val="0"/>
              <w:jc w:val="center"/>
              <w:rPr>
                <w:rFonts w:hint="eastAsia" w:ascii="宋体" w:hAnsi="宋体"/>
                <w:kern w:val="0"/>
                <w:szCs w:val="21"/>
              </w:rPr>
            </w:pPr>
            <w:r>
              <w:rPr>
                <w:rFonts w:ascii="宋体" w:hAnsi="宋体"/>
                <w:kern w:val="0"/>
                <w:szCs w:val="21"/>
              </w:rPr>
              <w:t>审核内容</w:t>
            </w:r>
          </w:p>
        </w:tc>
        <w:tc>
          <w:tcPr>
            <w:tcW w:w="1041" w:type="dxa"/>
            <w:tcBorders>
              <w:top w:val="single" w:color="auto" w:sz="4" w:space="0"/>
              <w:left w:val="nil"/>
              <w:bottom w:val="single" w:color="auto" w:sz="4" w:space="0"/>
              <w:right w:val="single" w:color="auto" w:sz="4" w:space="0"/>
            </w:tcBorders>
            <w:vAlign w:val="center"/>
          </w:tcPr>
          <w:p w14:paraId="6D7DFB10">
            <w:pPr>
              <w:widowControl/>
              <w:adjustRightInd w:val="0"/>
              <w:snapToGrid w:val="0"/>
              <w:jc w:val="center"/>
              <w:rPr>
                <w:rFonts w:hint="eastAsia" w:ascii="宋体" w:hAnsi="宋体"/>
                <w:kern w:val="0"/>
                <w:szCs w:val="21"/>
              </w:rPr>
            </w:pPr>
            <w:r>
              <w:rPr>
                <w:rFonts w:ascii="宋体" w:hAnsi="宋体"/>
                <w:kern w:val="0"/>
                <w:szCs w:val="21"/>
              </w:rPr>
              <w:t>投标单位名称</w:t>
            </w:r>
          </w:p>
        </w:tc>
      </w:tr>
      <w:tr w14:paraId="21254BB0">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757049E3">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6FCF87CB">
            <w:pPr>
              <w:widowControl/>
              <w:adjustRightInd w:val="0"/>
              <w:snapToGrid w:val="0"/>
              <w:rPr>
                <w:rFonts w:hint="eastAsia" w:ascii="宋体" w:hAnsi="宋体"/>
                <w:kern w:val="0"/>
                <w:szCs w:val="21"/>
              </w:rPr>
            </w:pPr>
            <w:r>
              <w:rPr>
                <w:rFonts w:ascii="宋体" w:hAnsi="宋体"/>
                <w:kern w:val="0"/>
                <w:szCs w:val="21"/>
              </w:rPr>
              <w:t>按照招标文件规定要求</w:t>
            </w:r>
            <w:r>
              <w:rPr>
                <w:rFonts w:hint="eastAsia" w:ascii="宋体" w:hAnsi="宋体"/>
                <w:kern w:val="0"/>
                <w:szCs w:val="21"/>
              </w:rPr>
              <w:t>装订、</w:t>
            </w:r>
            <w:r>
              <w:rPr>
                <w:rFonts w:ascii="宋体" w:hAnsi="宋体"/>
                <w:kern w:val="0"/>
                <w:szCs w:val="21"/>
              </w:rPr>
              <w:t>签署、盖章；</w:t>
            </w:r>
          </w:p>
        </w:tc>
        <w:tc>
          <w:tcPr>
            <w:tcW w:w="1041" w:type="dxa"/>
            <w:tcBorders>
              <w:top w:val="nil"/>
              <w:left w:val="nil"/>
              <w:bottom w:val="single" w:color="auto" w:sz="4" w:space="0"/>
              <w:right w:val="single" w:color="auto" w:sz="4" w:space="0"/>
            </w:tcBorders>
            <w:vAlign w:val="center"/>
          </w:tcPr>
          <w:p w14:paraId="07995A2E">
            <w:pPr>
              <w:widowControl/>
              <w:adjustRightInd w:val="0"/>
              <w:snapToGrid w:val="0"/>
              <w:rPr>
                <w:rFonts w:hint="eastAsia" w:ascii="宋体" w:hAnsi="宋体"/>
                <w:kern w:val="0"/>
                <w:szCs w:val="21"/>
              </w:rPr>
            </w:pPr>
          </w:p>
        </w:tc>
      </w:tr>
      <w:tr w14:paraId="13300345">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2ED56286">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4B318260">
            <w:pPr>
              <w:adjustRightInd w:val="0"/>
              <w:snapToGrid w:val="0"/>
              <w:rPr>
                <w:rFonts w:hint="eastAsia" w:ascii="宋体" w:hAnsi="宋体"/>
                <w:kern w:val="0"/>
                <w:szCs w:val="21"/>
              </w:rPr>
            </w:pPr>
            <w:r>
              <w:rPr>
                <w:rFonts w:ascii="宋体" w:hAnsi="宋体"/>
                <w:kern w:val="0"/>
                <w:szCs w:val="21"/>
              </w:rPr>
              <w:t>按招标文件要求进行报价；</w:t>
            </w:r>
          </w:p>
        </w:tc>
        <w:tc>
          <w:tcPr>
            <w:tcW w:w="1041" w:type="dxa"/>
            <w:tcBorders>
              <w:top w:val="nil"/>
              <w:left w:val="nil"/>
              <w:bottom w:val="single" w:color="auto" w:sz="4" w:space="0"/>
              <w:right w:val="single" w:color="auto" w:sz="4" w:space="0"/>
            </w:tcBorders>
            <w:vAlign w:val="center"/>
          </w:tcPr>
          <w:p w14:paraId="45637298">
            <w:pPr>
              <w:widowControl/>
              <w:adjustRightInd w:val="0"/>
              <w:snapToGrid w:val="0"/>
              <w:rPr>
                <w:rFonts w:hint="eastAsia" w:ascii="宋体" w:hAnsi="宋体"/>
                <w:kern w:val="0"/>
                <w:szCs w:val="21"/>
              </w:rPr>
            </w:pPr>
          </w:p>
        </w:tc>
      </w:tr>
      <w:tr w14:paraId="3F08E092">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33FA1D92">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1D4D4A06">
            <w:pPr>
              <w:widowControl/>
              <w:adjustRightInd w:val="0"/>
              <w:snapToGrid w:val="0"/>
              <w:rPr>
                <w:rFonts w:hint="eastAsia" w:ascii="宋体" w:hAnsi="宋体"/>
                <w:kern w:val="0"/>
                <w:szCs w:val="21"/>
              </w:rPr>
            </w:pPr>
            <w:r>
              <w:rPr>
                <w:rFonts w:ascii="宋体" w:hAnsi="宋体"/>
                <w:kern w:val="0"/>
                <w:szCs w:val="21"/>
              </w:rPr>
              <w:t>投标有效期满足招标文件规定；</w:t>
            </w:r>
          </w:p>
        </w:tc>
        <w:tc>
          <w:tcPr>
            <w:tcW w:w="1041" w:type="dxa"/>
            <w:tcBorders>
              <w:top w:val="nil"/>
              <w:left w:val="nil"/>
              <w:bottom w:val="single" w:color="auto" w:sz="4" w:space="0"/>
              <w:right w:val="single" w:color="auto" w:sz="4" w:space="0"/>
            </w:tcBorders>
            <w:vAlign w:val="center"/>
          </w:tcPr>
          <w:p w14:paraId="391D95CE">
            <w:pPr>
              <w:widowControl/>
              <w:adjustRightInd w:val="0"/>
              <w:snapToGrid w:val="0"/>
              <w:rPr>
                <w:rFonts w:hint="eastAsia" w:ascii="宋体" w:hAnsi="宋体"/>
                <w:kern w:val="0"/>
                <w:szCs w:val="21"/>
              </w:rPr>
            </w:pPr>
          </w:p>
        </w:tc>
      </w:tr>
      <w:tr w14:paraId="4C1005E2">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529C079F">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46DD3CA6">
            <w:pPr>
              <w:widowControl/>
              <w:adjustRightInd w:val="0"/>
              <w:snapToGrid w:val="0"/>
              <w:rPr>
                <w:rFonts w:hint="eastAsia" w:ascii="宋体" w:hAnsi="宋体"/>
                <w:kern w:val="0"/>
                <w:szCs w:val="21"/>
              </w:rPr>
            </w:pPr>
            <w:r>
              <w:rPr>
                <w:rFonts w:ascii="宋体" w:hAnsi="宋体"/>
                <w:kern w:val="0"/>
                <w:szCs w:val="21"/>
              </w:rPr>
              <w:t>投标文件中未附有招标人不能接受条件；</w:t>
            </w:r>
          </w:p>
        </w:tc>
        <w:tc>
          <w:tcPr>
            <w:tcW w:w="1041" w:type="dxa"/>
            <w:tcBorders>
              <w:top w:val="nil"/>
              <w:left w:val="nil"/>
              <w:bottom w:val="single" w:color="auto" w:sz="4" w:space="0"/>
              <w:right w:val="single" w:color="auto" w:sz="4" w:space="0"/>
            </w:tcBorders>
            <w:vAlign w:val="center"/>
          </w:tcPr>
          <w:p w14:paraId="306C76A3">
            <w:pPr>
              <w:widowControl/>
              <w:adjustRightInd w:val="0"/>
              <w:snapToGrid w:val="0"/>
              <w:rPr>
                <w:rFonts w:hint="eastAsia" w:ascii="宋体" w:hAnsi="宋体"/>
                <w:kern w:val="0"/>
                <w:szCs w:val="21"/>
              </w:rPr>
            </w:pPr>
          </w:p>
        </w:tc>
      </w:tr>
      <w:tr w14:paraId="6BCD379F">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1DBE918F">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32E2E85A">
            <w:pPr>
              <w:widowControl/>
              <w:adjustRightInd w:val="0"/>
              <w:snapToGrid w:val="0"/>
              <w:rPr>
                <w:rFonts w:hint="eastAsia" w:ascii="宋体" w:hAnsi="宋体"/>
                <w:kern w:val="0"/>
                <w:szCs w:val="21"/>
              </w:rPr>
            </w:pPr>
            <w:r>
              <w:rPr>
                <w:rFonts w:ascii="宋体" w:hAnsi="宋体"/>
                <w:kern w:val="0"/>
                <w:szCs w:val="21"/>
              </w:rPr>
              <w:t>投标文件满足招标文件商务、技术等实质性要求；</w:t>
            </w:r>
          </w:p>
        </w:tc>
        <w:tc>
          <w:tcPr>
            <w:tcW w:w="1041" w:type="dxa"/>
            <w:tcBorders>
              <w:top w:val="nil"/>
              <w:left w:val="nil"/>
              <w:bottom w:val="single" w:color="auto" w:sz="4" w:space="0"/>
              <w:right w:val="single" w:color="auto" w:sz="4" w:space="0"/>
            </w:tcBorders>
            <w:vAlign w:val="center"/>
          </w:tcPr>
          <w:p w14:paraId="45F89086">
            <w:pPr>
              <w:widowControl/>
              <w:adjustRightInd w:val="0"/>
              <w:snapToGrid w:val="0"/>
              <w:rPr>
                <w:rFonts w:hint="eastAsia" w:ascii="宋体" w:hAnsi="宋体"/>
                <w:kern w:val="0"/>
                <w:szCs w:val="21"/>
              </w:rPr>
            </w:pPr>
          </w:p>
        </w:tc>
      </w:tr>
      <w:tr w14:paraId="3CEB4A1D">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3ADBD1E3">
            <w:pPr>
              <w:widowControl/>
              <w:numPr>
                <w:ilvl w:val="0"/>
                <w:numId w:val="7"/>
              </w:numPr>
              <w:adjustRightInd w:val="0"/>
              <w:snapToGrid w:val="0"/>
              <w:rPr>
                <w:rFonts w:hint="eastAsia" w:ascii="宋体" w:hAnsi="宋体"/>
                <w:kern w:val="0"/>
                <w:szCs w:val="21"/>
              </w:rPr>
            </w:pPr>
          </w:p>
        </w:tc>
        <w:tc>
          <w:tcPr>
            <w:tcW w:w="7455" w:type="dxa"/>
            <w:tcBorders>
              <w:top w:val="single" w:color="auto" w:sz="4" w:space="0"/>
              <w:left w:val="nil"/>
              <w:bottom w:val="single" w:color="auto" w:sz="4" w:space="0"/>
              <w:right w:val="single" w:color="auto" w:sz="4" w:space="0"/>
            </w:tcBorders>
            <w:vAlign w:val="center"/>
          </w:tcPr>
          <w:p w14:paraId="1E0FC683">
            <w:pPr>
              <w:widowControl/>
              <w:adjustRightInd w:val="0"/>
              <w:snapToGrid w:val="0"/>
              <w:rPr>
                <w:rFonts w:hint="eastAsia" w:ascii="宋体" w:hAnsi="宋体"/>
                <w:kern w:val="0"/>
                <w:szCs w:val="21"/>
              </w:rPr>
            </w:pPr>
            <w:r>
              <w:rPr>
                <w:rFonts w:ascii="宋体" w:hAnsi="宋体"/>
                <w:kern w:val="0"/>
                <w:szCs w:val="21"/>
              </w:rPr>
              <w:t>投标人未出现招标文件中规定无效投标的其它条款；</w:t>
            </w:r>
          </w:p>
        </w:tc>
        <w:tc>
          <w:tcPr>
            <w:tcW w:w="1041" w:type="dxa"/>
            <w:tcBorders>
              <w:top w:val="nil"/>
              <w:left w:val="nil"/>
              <w:bottom w:val="single" w:color="auto" w:sz="4" w:space="0"/>
              <w:right w:val="single" w:color="auto" w:sz="4" w:space="0"/>
            </w:tcBorders>
            <w:vAlign w:val="center"/>
          </w:tcPr>
          <w:p w14:paraId="5E3F4948">
            <w:pPr>
              <w:widowControl/>
              <w:adjustRightInd w:val="0"/>
              <w:snapToGrid w:val="0"/>
              <w:rPr>
                <w:rFonts w:hint="eastAsia" w:ascii="宋体" w:hAnsi="宋体"/>
                <w:kern w:val="0"/>
                <w:szCs w:val="21"/>
              </w:rPr>
            </w:pPr>
          </w:p>
        </w:tc>
      </w:tr>
      <w:tr w14:paraId="3FFCCB52">
        <w:tblPrEx>
          <w:tblCellMar>
            <w:top w:w="0" w:type="dxa"/>
            <w:left w:w="108" w:type="dxa"/>
            <w:bottom w:w="0" w:type="dxa"/>
            <w:right w:w="108" w:type="dxa"/>
          </w:tblCellMar>
        </w:tblPrEx>
        <w:trPr>
          <w:trHeight w:val="454" w:hRule="atLeast"/>
          <w:jc w:val="center"/>
        </w:trPr>
        <w:tc>
          <w:tcPr>
            <w:tcW w:w="451" w:type="dxa"/>
            <w:tcBorders>
              <w:top w:val="single" w:color="auto" w:sz="4" w:space="0"/>
              <w:left w:val="single" w:color="auto" w:sz="4" w:space="0"/>
              <w:bottom w:val="single" w:color="auto" w:sz="4" w:space="0"/>
              <w:right w:val="single" w:color="auto" w:sz="4" w:space="0"/>
            </w:tcBorders>
            <w:vAlign w:val="center"/>
          </w:tcPr>
          <w:p w14:paraId="29871726">
            <w:pPr>
              <w:widowControl/>
              <w:numPr>
                <w:ilvl w:val="0"/>
                <w:numId w:val="7"/>
              </w:numPr>
              <w:adjustRightInd w:val="0"/>
              <w:snapToGrid w:val="0"/>
              <w:rPr>
                <w:rFonts w:hint="eastAsia" w:ascii="宋体" w:hAnsi="宋体"/>
                <w:kern w:val="0"/>
                <w:szCs w:val="21"/>
              </w:rPr>
            </w:pPr>
          </w:p>
        </w:tc>
        <w:tc>
          <w:tcPr>
            <w:tcW w:w="7455" w:type="dxa"/>
            <w:tcBorders>
              <w:top w:val="nil"/>
              <w:left w:val="nil"/>
              <w:bottom w:val="single" w:color="auto" w:sz="4" w:space="0"/>
              <w:right w:val="single" w:color="auto" w:sz="4" w:space="0"/>
            </w:tcBorders>
            <w:vAlign w:val="center"/>
          </w:tcPr>
          <w:p w14:paraId="3E8FD3C3">
            <w:pPr>
              <w:widowControl/>
              <w:adjustRightInd w:val="0"/>
              <w:snapToGrid w:val="0"/>
              <w:rPr>
                <w:rFonts w:hint="eastAsia" w:ascii="宋体" w:hAnsi="宋体"/>
                <w:kern w:val="0"/>
                <w:szCs w:val="21"/>
              </w:rPr>
            </w:pPr>
            <w:r>
              <w:rPr>
                <w:rFonts w:ascii="宋体" w:hAnsi="宋体"/>
                <w:kern w:val="0"/>
                <w:szCs w:val="21"/>
              </w:rPr>
              <w:t>投标人未有下列任一情形：</w:t>
            </w:r>
          </w:p>
          <w:p w14:paraId="2EBBBA34">
            <w:pPr>
              <w:widowControl/>
              <w:adjustRightInd w:val="0"/>
              <w:snapToGrid w:val="0"/>
              <w:rPr>
                <w:rFonts w:hint="eastAsia" w:ascii="宋体" w:hAnsi="宋体"/>
                <w:kern w:val="0"/>
                <w:szCs w:val="21"/>
              </w:rPr>
            </w:pPr>
            <w:r>
              <w:rPr>
                <w:rFonts w:ascii="宋体" w:hAnsi="宋体"/>
                <w:kern w:val="0"/>
                <w:szCs w:val="21"/>
              </w:rPr>
              <w:t>（1）不同投标人的投标文件由同一单位或者个人编制；</w:t>
            </w:r>
          </w:p>
          <w:p w14:paraId="72E338FA">
            <w:pPr>
              <w:widowControl/>
              <w:adjustRightInd w:val="0"/>
              <w:snapToGrid w:val="0"/>
              <w:rPr>
                <w:rFonts w:hint="eastAsia" w:ascii="宋体" w:hAnsi="宋体"/>
                <w:kern w:val="0"/>
                <w:szCs w:val="21"/>
              </w:rPr>
            </w:pPr>
            <w:r>
              <w:rPr>
                <w:rFonts w:ascii="宋体" w:hAnsi="宋体"/>
                <w:kern w:val="0"/>
                <w:szCs w:val="21"/>
              </w:rPr>
              <w:t>（2）不同投标人委托同一单位或者个人办理投标事宜；</w:t>
            </w:r>
          </w:p>
          <w:p w14:paraId="120DB1BB">
            <w:pPr>
              <w:widowControl/>
              <w:adjustRightInd w:val="0"/>
              <w:snapToGrid w:val="0"/>
              <w:rPr>
                <w:rFonts w:hint="eastAsia" w:ascii="宋体" w:hAnsi="宋体"/>
                <w:kern w:val="0"/>
                <w:szCs w:val="21"/>
              </w:rPr>
            </w:pPr>
            <w:r>
              <w:rPr>
                <w:rFonts w:ascii="宋体" w:hAnsi="宋体"/>
                <w:kern w:val="0"/>
                <w:szCs w:val="21"/>
              </w:rPr>
              <w:t>（3）不同投标人的投标文件载明的项目管理成员或者联系人员为同一人；</w:t>
            </w:r>
          </w:p>
          <w:p w14:paraId="3267FD6B">
            <w:pPr>
              <w:widowControl/>
              <w:adjustRightInd w:val="0"/>
              <w:snapToGrid w:val="0"/>
              <w:rPr>
                <w:rFonts w:hint="eastAsia" w:ascii="宋体" w:hAnsi="宋体"/>
                <w:kern w:val="0"/>
                <w:szCs w:val="21"/>
              </w:rPr>
            </w:pPr>
            <w:r>
              <w:rPr>
                <w:rFonts w:ascii="宋体" w:hAnsi="宋体"/>
                <w:kern w:val="0"/>
                <w:szCs w:val="21"/>
              </w:rPr>
              <w:t>（4）不同投标人的投标文件异常一致或者投标报价呈规律性差异；</w:t>
            </w:r>
          </w:p>
          <w:p w14:paraId="5A71CB56">
            <w:pPr>
              <w:widowControl/>
              <w:adjustRightInd w:val="0"/>
              <w:snapToGrid w:val="0"/>
              <w:rPr>
                <w:rFonts w:hint="eastAsia" w:ascii="宋体" w:hAnsi="宋体"/>
                <w:kern w:val="0"/>
                <w:szCs w:val="21"/>
              </w:rPr>
            </w:pPr>
            <w:r>
              <w:rPr>
                <w:rFonts w:ascii="宋体" w:hAnsi="宋体"/>
                <w:kern w:val="0"/>
                <w:szCs w:val="21"/>
              </w:rPr>
              <w:t xml:space="preserve">（5）不同投标人的投标文件相互混装； </w:t>
            </w:r>
          </w:p>
        </w:tc>
        <w:tc>
          <w:tcPr>
            <w:tcW w:w="1041" w:type="dxa"/>
            <w:tcBorders>
              <w:top w:val="nil"/>
              <w:left w:val="nil"/>
              <w:bottom w:val="single" w:color="auto" w:sz="4" w:space="0"/>
              <w:right w:val="single" w:color="auto" w:sz="4" w:space="0"/>
            </w:tcBorders>
            <w:vAlign w:val="center"/>
          </w:tcPr>
          <w:p w14:paraId="5A92776F">
            <w:pPr>
              <w:widowControl/>
              <w:adjustRightInd w:val="0"/>
              <w:snapToGrid w:val="0"/>
              <w:rPr>
                <w:rFonts w:hint="eastAsia" w:ascii="宋体" w:hAnsi="宋体"/>
                <w:kern w:val="0"/>
                <w:szCs w:val="21"/>
              </w:rPr>
            </w:pPr>
          </w:p>
        </w:tc>
      </w:tr>
      <w:tr w14:paraId="6C03E5F6">
        <w:tblPrEx>
          <w:tblCellMar>
            <w:top w:w="0" w:type="dxa"/>
            <w:left w:w="108" w:type="dxa"/>
            <w:bottom w:w="0" w:type="dxa"/>
            <w:right w:w="108" w:type="dxa"/>
          </w:tblCellMar>
        </w:tblPrEx>
        <w:trPr>
          <w:trHeight w:val="454" w:hRule="atLeast"/>
          <w:jc w:val="center"/>
        </w:trPr>
        <w:tc>
          <w:tcPr>
            <w:tcW w:w="7906" w:type="dxa"/>
            <w:gridSpan w:val="2"/>
            <w:tcBorders>
              <w:top w:val="single" w:color="auto" w:sz="4" w:space="0"/>
              <w:left w:val="single" w:color="auto" w:sz="4" w:space="0"/>
              <w:bottom w:val="single" w:color="auto" w:sz="4" w:space="0"/>
              <w:right w:val="single" w:color="auto" w:sz="4" w:space="0"/>
            </w:tcBorders>
            <w:vAlign w:val="center"/>
          </w:tcPr>
          <w:p w14:paraId="6010D524">
            <w:pPr>
              <w:widowControl/>
              <w:adjustRightInd w:val="0"/>
              <w:snapToGrid w:val="0"/>
              <w:rPr>
                <w:rFonts w:hint="eastAsia" w:ascii="宋体" w:hAnsi="宋体"/>
                <w:kern w:val="0"/>
                <w:szCs w:val="21"/>
              </w:rPr>
            </w:pPr>
            <w:r>
              <w:rPr>
                <w:rFonts w:ascii="宋体" w:hAnsi="宋体"/>
                <w:kern w:val="0"/>
                <w:szCs w:val="21"/>
              </w:rPr>
              <w:t>审核结论</w:t>
            </w:r>
          </w:p>
        </w:tc>
        <w:tc>
          <w:tcPr>
            <w:tcW w:w="1041" w:type="dxa"/>
            <w:tcBorders>
              <w:top w:val="single" w:color="auto" w:sz="4" w:space="0"/>
              <w:left w:val="nil"/>
              <w:bottom w:val="single" w:color="auto" w:sz="4" w:space="0"/>
              <w:right w:val="single" w:color="auto" w:sz="4" w:space="0"/>
            </w:tcBorders>
            <w:vAlign w:val="center"/>
          </w:tcPr>
          <w:p w14:paraId="00CDA371">
            <w:pPr>
              <w:widowControl/>
              <w:adjustRightInd w:val="0"/>
              <w:snapToGrid w:val="0"/>
              <w:rPr>
                <w:rFonts w:hint="eastAsia" w:ascii="宋体" w:hAnsi="宋体"/>
                <w:kern w:val="0"/>
                <w:szCs w:val="21"/>
              </w:rPr>
            </w:pPr>
          </w:p>
        </w:tc>
      </w:tr>
      <w:tr w14:paraId="6CD4B842">
        <w:tblPrEx>
          <w:tblCellMar>
            <w:top w:w="0" w:type="dxa"/>
            <w:left w:w="108" w:type="dxa"/>
            <w:bottom w:w="0" w:type="dxa"/>
            <w:right w:w="108" w:type="dxa"/>
          </w:tblCellMar>
        </w:tblPrEx>
        <w:trPr>
          <w:trHeight w:val="454" w:hRule="atLeast"/>
          <w:jc w:val="center"/>
        </w:trPr>
        <w:tc>
          <w:tcPr>
            <w:tcW w:w="8947" w:type="dxa"/>
            <w:gridSpan w:val="3"/>
            <w:tcBorders>
              <w:top w:val="single" w:color="auto" w:sz="4" w:space="0"/>
            </w:tcBorders>
            <w:vAlign w:val="center"/>
          </w:tcPr>
          <w:p w14:paraId="6C9A0C3F">
            <w:pPr>
              <w:widowControl/>
              <w:adjustRightInd w:val="0"/>
              <w:snapToGrid w:val="0"/>
              <w:rPr>
                <w:rFonts w:hint="eastAsia" w:ascii="宋体" w:hAnsi="宋体"/>
                <w:kern w:val="0"/>
                <w:szCs w:val="21"/>
              </w:rPr>
            </w:pPr>
            <w:r>
              <w:rPr>
                <w:rFonts w:ascii="宋体" w:hAnsi="宋体"/>
                <w:kern w:val="0"/>
                <w:szCs w:val="21"/>
              </w:rPr>
              <w:t>说明：</w:t>
            </w:r>
          </w:p>
        </w:tc>
      </w:tr>
      <w:tr w14:paraId="1B087147">
        <w:tblPrEx>
          <w:tblCellMar>
            <w:top w:w="0" w:type="dxa"/>
            <w:left w:w="108" w:type="dxa"/>
            <w:bottom w:w="0" w:type="dxa"/>
            <w:right w:w="108" w:type="dxa"/>
          </w:tblCellMar>
        </w:tblPrEx>
        <w:trPr>
          <w:trHeight w:val="454" w:hRule="atLeast"/>
          <w:jc w:val="center"/>
        </w:trPr>
        <w:tc>
          <w:tcPr>
            <w:tcW w:w="8947" w:type="dxa"/>
            <w:gridSpan w:val="3"/>
            <w:vAlign w:val="center"/>
          </w:tcPr>
          <w:p w14:paraId="37ADA10E">
            <w:pPr>
              <w:widowControl/>
              <w:adjustRightInd w:val="0"/>
              <w:snapToGrid w:val="0"/>
              <w:jc w:val="left"/>
              <w:rPr>
                <w:rFonts w:hint="eastAsia" w:ascii="宋体" w:hAnsi="宋体"/>
                <w:kern w:val="0"/>
                <w:szCs w:val="21"/>
              </w:rPr>
            </w:pPr>
            <w:r>
              <w:rPr>
                <w:rFonts w:ascii="宋体" w:hAnsi="宋体"/>
                <w:kern w:val="0"/>
                <w:szCs w:val="21"/>
              </w:rPr>
              <w:t>1）评标委员会分别对每一投标文件依据上表进行检查。</w:t>
            </w:r>
          </w:p>
        </w:tc>
      </w:tr>
      <w:tr w14:paraId="2DDCD8FD">
        <w:tblPrEx>
          <w:tblCellMar>
            <w:top w:w="0" w:type="dxa"/>
            <w:left w:w="108" w:type="dxa"/>
            <w:bottom w:w="0" w:type="dxa"/>
            <w:right w:w="108" w:type="dxa"/>
          </w:tblCellMar>
        </w:tblPrEx>
        <w:trPr>
          <w:trHeight w:val="454" w:hRule="atLeast"/>
          <w:jc w:val="center"/>
        </w:trPr>
        <w:tc>
          <w:tcPr>
            <w:tcW w:w="8947" w:type="dxa"/>
            <w:gridSpan w:val="3"/>
            <w:vAlign w:val="center"/>
          </w:tcPr>
          <w:p w14:paraId="2DEE6671">
            <w:pPr>
              <w:widowControl/>
              <w:adjustRightInd w:val="0"/>
              <w:snapToGrid w:val="0"/>
              <w:jc w:val="left"/>
              <w:rPr>
                <w:rFonts w:hint="eastAsia" w:ascii="宋体" w:hAnsi="宋体"/>
                <w:kern w:val="0"/>
                <w:szCs w:val="21"/>
              </w:rPr>
            </w:pPr>
            <w:r>
              <w:rPr>
                <w:rFonts w:ascii="宋体" w:hAnsi="宋体"/>
                <w:kern w:val="0"/>
                <w:szCs w:val="21"/>
              </w:rPr>
              <w:t>2）评标委员会决定投标的响应性只根据投标文件本身的真实无误的内容，而不依据外部的证据，但投标文件有不真实不正确的内容时除外。</w:t>
            </w:r>
          </w:p>
        </w:tc>
      </w:tr>
      <w:tr w14:paraId="3AAF2ED4">
        <w:tblPrEx>
          <w:tblCellMar>
            <w:top w:w="0" w:type="dxa"/>
            <w:left w:w="108" w:type="dxa"/>
            <w:bottom w:w="0" w:type="dxa"/>
            <w:right w:w="108" w:type="dxa"/>
          </w:tblCellMar>
        </w:tblPrEx>
        <w:trPr>
          <w:trHeight w:val="454" w:hRule="atLeast"/>
          <w:jc w:val="center"/>
        </w:trPr>
        <w:tc>
          <w:tcPr>
            <w:tcW w:w="8947" w:type="dxa"/>
            <w:gridSpan w:val="3"/>
            <w:vAlign w:val="center"/>
          </w:tcPr>
          <w:p w14:paraId="0C7D36E2">
            <w:pPr>
              <w:widowControl/>
              <w:adjustRightInd w:val="0"/>
              <w:snapToGrid w:val="0"/>
              <w:jc w:val="left"/>
              <w:rPr>
                <w:rFonts w:hint="eastAsia" w:ascii="宋体" w:hAnsi="宋体"/>
                <w:kern w:val="0"/>
                <w:szCs w:val="21"/>
              </w:rPr>
            </w:pPr>
            <w:r>
              <w:rPr>
                <w:rFonts w:ascii="宋体" w:hAnsi="宋体"/>
                <w:kern w:val="0"/>
                <w:szCs w:val="21"/>
              </w:rPr>
              <w:t>3）满足要求的条款打“√”，否则为“×”。</w:t>
            </w:r>
          </w:p>
        </w:tc>
      </w:tr>
      <w:tr w14:paraId="542D092B">
        <w:tblPrEx>
          <w:tblCellMar>
            <w:top w:w="0" w:type="dxa"/>
            <w:left w:w="108" w:type="dxa"/>
            <w:bottom w:w="0" w:type="dxa"/>
            <w:right w:w="108" w:type="dxa"/>
          </w:tblCellMar>
        </w:tblPrEx>
        <w:trPr>
          <w:trHeight w:val="454" w:hRule="atLeast"/>
          <w:jc w:val="center"/>
        </w:trPr>
        <w:tc>
          <w:tcPr>
            <w:tcW w:w="8947" w:type="dxa"/>
            <w:gridSpan w:val="3"/>
            <w:vAlign w:val="center"/>
          </w:tcPr>
          <w:p w14:paraId="6DA453BA">
            <w:pPr>
              <w:widowControl/>
              <w:adjustRightInd w:val="0"/>
              <w:snapToGrid w:val="0"/>
              <w:jc w:val="left"/>
              <w:rPr>
                <w:rFonts w:hint="eastAsia" w:ascii="宋体" w:hAnsi="宋体"/>
                <w:kern w:val="0"/>
                <w:szCs w:val="21"/>
              </w:rPr>
            </w:pPr>
            <w:r>
              <w:rPr>
                <w:rFonts w:ascii="宋体" w:hAnsi="宋体"/>
                <w:kern w:val="0"/>
                <w:szCs w:val="21"/>
              </w:rPr>
              <w:t>4）对于投标文件中有任意一条不满足要求将导致其投标无效，不进入下一项评审。</w:t>
            </w:r>
          </w:p>
        </w:tc>
      </w:tr>
    </w:tbl>
    <w:p w14:paraId="5EC5A789">
      <w:pPr>
        <w:rPr>
          <w:rFonts w:hint="eastAsia" w:ascii="宋体" w:hAnsi="宋体"/>
        </w:rPr>
      </w:pPr>
    </w:p>
    <w:p w14:paraId="5FB928B4">
      <w:pPr>
        <w:rPr>
          <w:rFonts w:hint="eastAsia" w:ascii="宋体" w:hAnsi="宋体"/>
        </w:rPr>
      </w:pPr>
    </w:p>
    <w:p w14:paraId="5D5B7DD8">
      <w:pPr>
        <w:rPr>
          <w:rFonts w:hint="eastAsia" w:ascii="宋体" w:hAnsi="宋体"/>
        </w:rPr>
      </w:pPr>
    </w:p>
    <w:p w14:paraId="19F7BC5C">
      <w:pPr>
        <w:pStyle w:val="6"/>
        <w:spacing w:line="300" w:lineRule="auto"/>
        <w:ind w:firstLine="411" w:firstLineChars="196"/>
        <w:outlineLvl w:val="2"/>
        <w:rPr>
          <w:rFonts w:hint="eastAsia" w:ascii="宋体" w:hAnsi="宋体"/>
          <w:b/>
          <w:bCs/>
          <w:szCs w:val="21"/>
        </w:rPr>
      </w:pPr>
      <w:r>
        <w:rPr>
          <w:rFonts w:ascii="宋体" w:hAnsi="宋体"/>
          <w:bCs/>
          <w:szCs w:val="21"/>
        </w:rPr>
        <w:br w:type="page"/>
      </w:r>
      <w:bookmarkStart w:id="489" w:name="_Toc171956573"/>
      <w:r>
        <w:rPr>
          <w:rFonts w:ascii="宋体" w:hAnsi="宋体"/>
          <w:b/>
          <w:bCs/>
          <w:szCs w:val="21"/>
        </w:rPr>
        <w:t>附表3：评分标准</w:t>
      </w:r>
      <w:bookmarkEnd w:id="489"/>
    </w:p>
    <w:tbl>
      <w:tblPr>
        <w:tblStyle w:val="88"/>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1"/>
        <w:gridCol w:w="567"/>
        <w:gridCol w:w="5839"/>
      </w:tblGrid>
      <w:tr w14:paraId="1C0A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jc w:val="center"/>
        </w:trPr>
        <w:tc>
          <w:tcPr>
            <w:tcW w:w="1242" w:type="dxa"/>
            <w:shd w:val="clear" w:color="auto" w:fill="DDD9C4"/>
            <w:vAlign w:val="center"/>
          </w:tcPr>
          <w:p w14:paraId="3D2806DB">
            <w:pPr>
              <w:jc w:val="center"/>
              <w:rPr>
                <w:rFonts w:hint="eastAsia" w:ascii="宋体" w:hAnsi="宋体"/>
                <w:b/>
                <w:szCs w:val="21"/>
              </w:rPr>
            </w:pPr>
            <w:bookmarkStart w:id="490" w:name="_Hlk11750875"/>
            <w:r>
              <w:rPr>
                <w:rFonts w:ascii="宋体" w:hAnsi="宋体"/>
                <w:b/>
                <w:szCs w:val="21"/>
              </w:rPr>
              <w:t>条款号</w:t>
            </w:r>
          </w:p>
        </w:tc>
        <w:tc>
          <w:tcPr>
            <w:tcW w:w="1701" w:type="dxa"/>
            <w:shd w:val="clear" w:color="auto" w:fill="DDD9C4"/>
            <w:vAlign w:val="center"/>
          </w:tcPr>
          <w:p w14:paraId="439BC94A">
            <w:pPr>
              <w:jc w:val="center"/>
              <w:rPr>
                <w:rFonts w:hint="eastAsia" w:ascii="宋体" w:hAnsi="宋体"/>
                <w:b/>
                <w:szCs w:val="21"/>
              </w:rPr>
            </w:pPr>
            <w:r>
              <w:rPr>
                <w:rFonts w:ascii="宋体" w:hAnsi="宋体"/>
                <w:b/>
                <w:szCs w:val="21"/>
              </w:rPr>
              <w:t>评分因素</w:t>
            </w:r>
          </w:p>
        </w:tc>
        <w:tc>
          <w:tcPr>
            <w:tcW w:w="567" w:type="dxa"/>
            <w:shd w:val="clear" w:color="auto" w:fill="DDD9C4"/>
            <w:tcMar>
              <w:top w:w="17" w:type="dxa"/>
              <w:left w:w="28" w:type="dxa"/>
              <w:bottom w:w="17" w:type="dxa"/>
              <w:right w:w="28" w:type="dxa"/>
            </w:tcMar>
            <w:vAlign w:val="center"/>
          </w:tcPr>
          <w:p w14:paraId="4A85EB88">
            <w:pPr>
              <w:jc w:val="center"/>
              <w:rPr>
                <w:rFonts w:hint="eastAsia" w:ascii="宋体" w:hAnsi="宋体"/>
                <w:b/>
                <w:szCs w:val="21"/>
              </w:rPr>
            </w:pPr>
            <w:r>
              <w:rPr>
                <w:rFonts w:ascii="宋体" w:hAnsi="宋体"/>
                <w:b/>
                <w:szCs w:val="21"/>
              </w:rPr>
              <w:t>分值</w:t>
            </w:r>
          </w:p>
        </w:tc>
        <w:tc>
          <w:tcPr>
            <w:tcW w:w="5839" w:type="dxa"/>
            <w:shd w:val="clear" w:color="auto" w:fill="DDD9C4"/>
            <w:tcMar>
              <w:top w:w="17" w:type="dxa"/>
              <w:bottom w:w="17" w:type="dxa"/>
            </w:tcMar>
            <w:vAlign w:val="center"/>
          </w:tcPr>
          <w:p w14:paraId="0EA99D78">
            <w:pPr>
              <w:jc w:val="center"/>
              <w:rPr>
                <w:rFonts w:hint="eastAsia" w:ascii="宋体" w:hAnsi="宋体"/>
                <w:b/>
                <w:szCs w:val="21"/>
              </w:rPr>
            </w:pPr>
            <w:r>
              <w:rPr>
                <w:rFonts w:ascii="宋体" w:hAnsi="宋体"/>
                <w:b/>
                <w:szCs w:val="21"/>
              </w:rPr>
              <w:t>评分标准</w:t>
            </w:r>
          </w:p>
        </w:tc>
      </w:tr>
      <w:tr w14:paraId="369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Align w:val="center"/>
          </w:tcPr>
          <w:p w14:paraId="65B3F4A3">
            <w:pPr>
              <w:jc w:val="center"/>
              <w:rPr>
                <w:rFonts w:hint="eastAsia" w:ascii="宋体" w:hAnsi="宋体"/>
                <w:szCs w:val="21"/>
                <w:highlight w:val="none"/>
              </w:rPr>
            </w:pPr>
            <w:r>
              <w:rPr>
                <w:rFonts w:hint="eastAsia" w:ascii="宋体" w:hAnsi="宋体"/>
                <w:szCs w:val="21"/>
                <w:highlight w:val="none"/>
              </w:rPr>
              <w:t>价格部分</w:t>
            </w:r>
          </w:p>
          <w:p w14:paraId="43BCEF8D">
            <w:pPr>
              <w:jc w:val="center"/>
              <w:rPr>
                <w:rFonts w:hint="eastAsia" w:ascii="宋体" w:hAnsi="宋体"/>
                <w:szCs w:val="21"/>
                <w:highlight w:val="none"/>
              </w:rPr>
            </w:pPr>
            <w:r>
              <w:rPr>
                <w:rFonts w:ascii="宋体" w:hAnsi="宋体"/>
                <w:szCs w:val="21"/>
                <w:highlight w:val="none"/>
              </w:rPr>
              <w:t>（30</w:t>
            </w:r>
            <w:r>
              <w:rPr>
                <w:rFonts w:hint="eastAsia" w:ascii="宋体" w:hAnsi="宋体"/>
                <w:szCs w:val="21"/>
                <w:highlight w:val="none"/>
              </w:rPr>
              <w:t>分</w:t>
            </w:r>
            <w:r>
              <w:rPr>
                <w:rFonts w:ascii="宋体" w:hAnsi="宋体"/>
                <w:szCs w:val="21"/>
                <w:highlight w:val="none"/>
              </w:rPr>
              <w:t>）</w:t>
            </w:r>
          </w:p>
        </w:tc>
        <w:tc>
          <w:tcPr>
            <w:tcW w:w="1701" w:type="dxa"/>
            <w:vAlign w:val="center"/>
          </w:tcPr>
          <w:p w14:paraId="423EC200">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低价优先法</w:t>
            </w:r>
          </w:p>
        </w:tc>
        <w:tc>
          <w:tcPr>
            <w:tcW w:w="567" w:type="dxa"/>
            <w:tcMar>
              <w:top w:w="17" w:type="dxa"/>
              <w:bottom w:w="17" w:type="dxa"/>
            </w:tcMar>
            <w:vAlign w:val="center"/>
          </w:tcPr>
          <w:p w14:paraId="7CA5424D">
            <w:pPr>
              <w:jc w:val="center"/>
              <w:rPr>
                <w:rFonts w:hint="eastAsia" w:ascii="宋体" w:hAnsi="宋体"/>
                <w:szCs w:val="21"/>
                <w:highlight w:val="none"/>
              </w:rPr>
            </w:pPr>
            <w:r>
              <w:rPr>
                <w:rFonts w:ascii="宋体" w:hAnsi="宋体"/>
                <w:szCs w:val="21"/>
                <w:highlight w:val="none"/>
              </w:rPr>
              <w:t>30</w:t>
            </w:r>
          </w:p>
        </w:tc>
        <w:tc>
          <w:tcPr>
            <w:tcW w:w="5839" w:type="dxa"/>
            <w:tcMar>
              <w:top w:w="17" w:type="dxa"/>
              <w:bottom w:w="17" w:type="dxa"/>
            </w:tcMar>
            <w:vAlign w:val="center"/>
          </w:tcPr>
          <w:p w14:paraId="6AED8F0A">
            <w:pPr>
              <w:rPr>
                <w:rFonts w:hint="eastAsia" w:ascii="宋体" w:hAnsi="宋体" w:eastAsia="宋体"/>
                <w:szCs w:val="21"/>
                <w:highlight w:val="none"/>
                <w:lang w:eastAsia="zh-CN"/>
              </w:rPr>
            </w:pPr>
            <w:r>
              <w:rPr>
                <w:rFonts w:hint="eastAsia" w:ascii="宋体" w:hAnsi="宋体" w:cs="宋体"/>
                <w:kern w:val="0"/>
                <w:szCs w:val="21"/>
                <w:highlight w:val="none"/>
              </w:rPr>
              <w:t>满足招标文件要求且投标价格最低的投标报价为评标基准价，其价格分为满分。其他供应商的价格分统一按照下列公式计算</w:t>
            </w:r>
            <w:r>
              <w:rPr>
                <w:rFonts w:hint="eastAsia" w:ascii="宋体" w:hAnsi="宋体" w:cs="宋体"/>
                <w:kern w:val="0"/>
                <w:szCs w:val="21"/>
                <w:highlight w:val="none"/>
                <w:lang w:eastAsia="zh-CN"/>
              </w:rPr>
              <w:t>：</w:t>
            </w:r>
            <w:r>
              <w:rPr>
                <w:rFonts w:hint="eastAsia" w:ascii="宋体" w:hAnsi="宋体" w:cs="宋体"/>
                <w:kern w:val="0"/>
                <w:szCs w:val="21"/>
                <w:highlight w:val="none"/>
              </w:rPr>
              <w:t>投标报价得分=(评标基准价/投标报价)</w:t>
            </w:r>
            <w:r>
              <w:rPr>
                <w:rFonts w:hint="eastAsia" w:ascii="宋体" w:hAnsi="宋体" w:cs="宋体"/>
                <w:kern w:val="0"/>
                <w:szCs w:val="21"/>
                <w:highlight w:val="none"/>
                <w:lang w:val="en-US" w:eastAsia="zh-CN"/>
              </w:rPr>
              <w:t>*</w:t>
            </w:r>
            <w:r>
              <w:rPr>
                <w:rFonts w:hint="eastAsia" w:ascii="宋体" w:hAnsi="宋体" w:cs="宋体"/>
                <w:kern w:val="0"/>
                <w:szCs w:val="21"/>
                <w:highlight w:val="none"/>
              </w:rPr>
              <w:t>价格权值</w:t>
            </w:r>
            <w:r>
              <w:rPr>
                <w:rFonts w:hint="eastAsia" w:ascii="宋体" w:hAnsi="宋体" w:cs="宋体"/>
                <w:kern w:val="0"/>
                <w:szCs w:val="21"/>
                <w:highlight w:val="none"/>
                <w:lang w:val="en-US" w:eastAsia="zh-CN"/>
              </w:rPr>
              <w:t>*</w:t>
            </w:r>
            <w:r>
              <w:rPr>
                <w:rFonts w:hint="eastAsia" w:ascii="宋体" w:hAnsi="宋体" w:cs="宋体"/>
                <w:kern w:val="0"/>
                <w:szCs w:val="21"/>
                <w:highlight w:val="none"/>
              </w:rPr>
              <w:t>100</w:t>
            </w:r>
            <w:r>
              <w:rPr>
                <w:rFonts w:hint="eastAsia" w:ascii="宋体" w:hAnsi="宋体" w:cs="宋体"/>
                <w:kern w:val="0"/>
                <w:szCs w:val="21"/>
                <w:highlight w:val="none"/>
                <w:lang w:eastAsia="zh-CN"/>
              </w:rPr>
              <w:t>，</w:t>
            </w:r>
            <w:r>
              <w:rPr>
                <w:rFonts w:hint="eastAsia" w:ascii="宋体" w:hAnsi="宋体" w:cs="宋体"/>
                <w:kern w:val="0"/>
                <w:szCs w:val="21"/>
                <w:highlight w:val="none"/>
              </w:rPr>
              <w:t>价格权值为30%</w:t>
            </w:r>
            <w:r>
              <w:rPr>
                <w:rFonts w:hint="eastAsia" w:ascii="宋体" w:hAnsi="宋体" w:cs="宋体"/>
                <w:kern w:val="0"/>
                <w:szCs w:val="21"/>
                <w:highlight w:val="none"/>
                <w:lang w:eastAsia="zh-CN"/>
              </w:rPr>
              <w:t>。</w:t>
            </w:r>
          </w:p>
        </w:tc>
      </w:tr>
      <w:tr w14:paraId="4348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Align w:val="center"/>
          </w:tcPr>
          <w:p w14:paraId="195B876E">
            <w:pPr>
              <w:jc w:val="center"/>
              <w:rPr>
                <w:rFonts w:hint="eastAsia" w:ascii="宋体" w:hAnsi="宋体"/>
                <w:szCs w:val="21"/>
              </w:rPr>
            </w:pPr>
            <w:r>
              <w:rPr>
                <w:rFonts w:hint="eastAsia" w:ascii="宋体" w:hAnsi="宋体"/>
                <w:szCs w:val="21"/>
              </w:rPr>
              <w:t>商务部分</w:t>
            </w:r>
          </w:p>
          <w:p w14:paraId="676745C0">
            <w:pPr>
              <w:jc w:val="center"/>
              <w:rPr>
                <w:rFonts w:hint="eastAsia" w:ascii="宋体" w:hAnsi="宋体"/>
                <w:szCs w:val="21"/>
              </w:rPr>
            </w:pPr>
            <w:r>
              <w:rPr>
                <w:rFonts w:hint="eastAsia" w:ascii="宋体" w:hAnsi="宋体"/>
                <w:szCs w:val="21"/>
              </w:rPr>
              <w:t>（</w:t>
            </w:r>
            <w:r>
              <w:rPr>
                <w:rFonts w:ascii="宋体" w:hAnsi="宋体"/>
                <w:szCs w:val="21"/>
              </w:rPr>
              <w:t>15</w:t>
            </w:r>
            <w:r>
              <w:rPr>
                <w:rFonts w:hint="eastAsia" w:ascii="宋体" w:hAnsi="宋体"/>
                <w:szCs w:val="21"/>
              </w:rPr>
              <w:t>分）</w:t>
            </w:r>
          </w:p>
        </w:tc>
        <w:tc>
          <w:tcPr>
            <w:tcW w:w="1701" w:type="dxa"/>
            <w:vAlign w:val="center"/>
          </w:tcPr>
          <w:p w14:paraId="7FEBB8D4">
            <w:pPr>
              <w:jc w:val="center"/>
              <w:rPr>
                <w:rFonts w:hint="eastAsia" w:ascii="宋体" w:hAnsi="宋体"/>
                <w:szCs w:val="21"/>
              </w:rPr>
            </w:pPr>
            <w:r>
              <w:rPr>
                <w:rFonts w:hint="eastAsia" w:ascii="宋体" w:hAnsi="宋体"/>
                <w:szCs w:val="21"/>
              </w:rPr>
              <w:t>类似项目经验</w:t>
            </w:r>
          </w:p>
        </w:tc>
        <w:tc>
          <w:tcPr>
            <w:tcW w:w="567" w:type="dxa"/>
            <w:tcMar>
              <w:top w:w="17" w:type="dxa"/>
              <w:bottom w:w="17" w:type="dxa"/>
            </w:tcMar>
            <w:vAlign w:val="center"/>
          </w:tcPr>
          <w:p w14:paraId="111E944E">
            <w:pPr>
              <w:jc w:val="center"/>
              <w:rPr>
                <w:rFonts w:hint="eastAsia" w:ascii="宋体" w:hAnsi="宋体"/>
                <w:szCs w:val="21"/>
              </w:rPr>
            </w:pPr>
            <w:r>
              <w:rPr>
                <w:rFonts w:ascii="宋体" w:hAnsi="宋体"/>
                <w:szCs w:val="21"/>
              </w:rPr>
              <w:t>15</w:t>
            </w:r>
          </w:p>
        </w:tc>
        <w:tc>
          <w:tcPr>
            <w:tcW w:w="5839" w:type="dxa"/>
            <w:tcMar>
              <w:top w:w="17" w:type="dxa"/>
              <w:bottom w:w="17" w:type="dxa"/>
            </w:tcMar>
            <w:vAlign w:val="center"/>
          </w:tcPr>
          <w:p w14:paraId="5D2C2E67">
            <w:pPr>
              <w:rPr>
                <w:rFonts w:hint="eastAsia" w:ascii="宋体" w:hAnsi="宋体"/>
                <w:szCs w:val="21"/>
              </w:rPr>
            </w:pPr>
            <w:r>
              <w:rPr>
                <w:rFonts w:hint="eastAsia" w:ascii="宋体" w:hAnsi="宋体"/>
                <w:szCs w:val="21"/>
              </w:rPr>
              <w:t>供应商近三年中承担过类似项目业绩的，每提供一份，得</w:t>
            </w:r>
            <w:r>
              <w:rPr>
                <w:rFonts w:ascii="宋体" w:hAnsi="宋体"/>
                <w:szCs w:val="21"/>
              </w:rPr>
              <w:t>3</w:t>
            </w:r>
            <w:r>
              <w:rPr>
                <w:rFonts w:hint="eastAsia" w:ascii="宋体" w:hAnsi="宋体"/>
                <w:szCs w:val="21"/>
              </w:rPr>
              <w:t>分，最高得</w:t>
            </w:r>
            <w:r>
              <w:rPr>
                <w:rFonts w:ascii="宋体" w:hAnsi="宋体"/>
                <w:szCs w:val="21"/>
              </w:rPr>
              <w:t>15</w:t>
            </w:r>
            <w:r>
              <w:rPr>
                <w:rFonts w:hint="eastAsia" w:ascii="宋体" w:hAnsi="宋体"/>
                <w:szCs w:val="21"/>
              </w:rPr>
              <w:t>分。</w:t>
            </w:r>
          </w:p>
          <w:p w14:paraId="02FD1CDC">
            <w:pPr>
              <w:rPr>
                <w:rFonts w:hint="eastAsia" w:ascii="宋体" w:hAnsi="宋体"/>
                <w:szCs w:val="21"/>
              </w:rPr>
            </w:pPr>
            <w:r>
              <w:rPr>
                <w:rFonts w:hint="eastAsia" w:ascii="宋体" w:hAnsi="宋体"/>
                <w:szCs w:val="21"/>
              </w:rPr>
              <w:t>（需提供项目合同复印件加盖公章，时间以合同签署时间为准。近三年指递交响应文件截止日往前推三年。）</w:t>
            </w:r>
          </w:p>
        </w:tc>
      </w:tr>
      <w:tr w14:paraId="2288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42" w:type="dxa"/>
            <w:vMerge w:val="restart"/>
            <w:vAlign w:val="center"/>
          </w:tcPr>
          <w:p w14:paraId="59D01482">
            <w:pPr>
              <w:jc w:val="center"/>
              <w:rPr>
                <w:rFonts w:hint="eastAsia" w:ascii="宋体" w:hAnsi="宋体"/>
                <w:szCs w:val="21"/>
              </w:rPr>
            </w:pPr>
            <w:r>
              <w:rPr>
                <w:rFonts w:hint="eastAsia" w:ascii="宋体" w:hAnsi="宋体"/>
                <w:szCs w:val="21"/>
              </w:rPr>
              <w:t>技术</w:t>
            </w:r>
            <w:r>
              <w:rPr>
                <w:rFonts w:ascii="宋体" w:hAnsi="宋体"/>
                <w:szCs w:val="21"/>
              </w:rPr>
              <w:t>部分</w:t>
            </w:r>
          </w:p>
          <w:p w14:paraId="1EAF9EFD">
            <w:pPr>
              <w:jc w:val="center"/>
              <w:rPr>
                <w:rFonts w:hint="eastAsia" w:ascii="宋体" w:hAnsi="宋体"/>
                <w:szCs w:val="21"/>
              </w:rPr>
            </w:pPr>
            <w:r>
              <w:rPr>
                <w:rFonts w:ascii="宋体" w:hAnsi="宋体"/>
                <w:szCs w:val="21"/>
              </w:rPr>
              <w:t>（55</w:t>
            </w:r>
            <w:r>
              <w:rPr>
                <w:rFonts w:hint="eastAsia" w:ascii="宋体" w:hAnsi="宋体"/>
                <w:szCs w:val="21"/>
              </w:rPr>
              <w:t>分</w:t>
            </w:r>
            <w:r>
              <w:rPr>
                <w:rFonts w:ascii="宋体" w:hAnsi="宋体"/>
                <w:szCs w:val="21"/>
              </w:rPr>
              <w:t>）</w:t>
            </w:r>
          </w:p>
        </w:tc>
        <w:tc>
          <w:tcPr>
            <w:tcW w:w="1701" w:type="dxa"/>
            <w:vAlign w:val="center"/>
          </w:tcPr>
          <w:p w14:paraId="527308A1">
            <w:pPr>
              <w:jc w:val="center"/>
              <w:rPr>
                <w:rFonts w:hint="eastAsia" w:ascii="宋体" w:hAnsi="宋体"/>
                <w:szCs w:val="21"/>
              </w:rPr>
            </w:pPr>
            <w:r>
              <w:rPr>
                <w:rFonts w:hint="eastAsia" w:ascii="宋体" w:hAnsi="宋体"/>
                <w:szCs w:val="21"/>
              </w:rPr>
              <w:t>拟派人团队人员实力</w:t>
            </w:r>
          </w:p>
        </w:tc>
        <w:tc>
          <w:tcPr>
            <w:tcW w:w="567" w:type="dxa"/>
            <w:tcMar>
              <w:top w:w="17" w:type="dxa"/>
              <w:bottom w:w="17" w:type="dxa"/>
            </w:tcMar>
            <w:vAlign w:val="center"/>
          </w:tcPr>
          <w:p w14:paraId="221EF596">
            <w:pPr>
              <w:jc w:val="center"/>
              <w:rPr>
                <w:rFonts w:hint="eastAsia" w:ascii="宋体" w:hAnsi="宋体"/>
                <w:szCs w:val="21"/>
              </w:rPr>
            </w:pPr>
            <w:r>
              <w:rPr>
                <w:rFonts w:ascii="宋体" w:hAnsi="宋体"/>
                <w:szCs w:val="21"/>
              </w:rPr>
              <w:t>3</w:t>
            </w:r>
          </w:p>
        </w:tc>
        <w:tc>
          <w:tcPr>
            <w:tcW w:w="5839" w:type="dxa"/>
            <w:tcMar>
              <w:top w:w="17" w:type="dxa"/>
              <w:bottom w:w="17" w:type="dxa"/>
            </w:tcMar>
            <w:vAlign w:val="center"/>
          </w:tcPr>
          <w:p w14:paraId="18C040F4">
            <w:r>
              <w:rPr>
                <w:rFonts w:ascii="宋体" w:hAnsi="宋体"/>
                <w:szCs w:val="21"/>
              </w:rPr>
              <w:t>根据供应商提供的人员安排方案进行综合评分，人员安排合理、岗位描述清楚的得3分，人员安排较合理、岗位描述较清楚的得2分，安排合理描述不清楚的得1分，安排不合理且描述不清楚的不得分。</w:t>
            </w:r>
          </w:p>
        </w:tc>
      </w:tr>
      <w:tr w14:paraId="270D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42" w:type="dxa"/>
            <w:vMerge w:val="continue"/>
            <w:vAlign w:val="center"/>
          </w:tcPr>
          <w:p w14:paraId="6C71CB59">
            <w:pPr>
              <w:jc w:val="center"/>
              <w:rPr>
                <w:rFonts w:hint="eastAsia" w:ascii="宋体" w:hAnsi="宋体"/>
                <w:szCs w:val="21"/>
              </w:rPr>
            </w:pPr>
          </w:p>
        </w:tc>
        <w:tc>
          <w:tcPr>
            <w:tcW w:w="1701" w:type="dxa"/>
            <w:vAlign w:val="center"/>
          </w:tcPr>
          <w:p w14:paraId="6493171B">
            <w:pPr>
              <w:jc w:val="center"/>
              <w:rPr>
                <w:rFonts w:hint="eastAsia" w:ascii="宋体" w:hAnsi="宋体"/>
                <w:szCs w:val="21"/>
              </w:rPr>
            </w:pPr>
            <w:r>
              <w:rPr>
                <w:rFonts w:ascii="宋体" w:hAnsi="宋体"/>
                <w:szCs w:val="21"/>
              </w:rPr>
              <w:t>工程概况</w:t>
            </w:r>
          </w:p>
        </w:tc>
        <w:tc>
          <w:tcPr>
            <w:tcW w:w="567" w:type="dxa"/>
            <w:tcMar>
              <w:top w:w="17" w:type="dxa"/>
              <w:bottom w:w="17" w:type="dxa"/>
            </w:tcMar>
            <w:vAlign w:val="center"/>
          </w:tcPr>
          <w:p w14:paraId="79EA57B9">
            <w:pPr>
              <w:jc w:val="center"/>
              <w:rPr>
                <w:rFonts w:hint="eastAsia" w:ascii="宋体" w:hAnsi="宋体"/>
                <w:szCs w:val="21"/>
              </w:rPr>
            </w:pPr>
            <w:r>
              <w:rPr>
                <w:rFonts w:ascii="宋体" w:hAnsi="宋体"/>
                <w:szCs w:val="21"/>
              </w:rPr>
              <w:t>7</w:t>
            </w:r>
          </w:p>
        </w:tc>
        <w:tc>
          <w:tcPr>
            <w:tcW w:w="5839" w:type="dxa"/>
            <w:tcMar>
              <w:top w:w="17" w:type="dxa"/>
              <w:bottom w:w="17" w:type="dxa"/>
            </w:tcMar>
            <w:vAlign w:val="center"/>
          </w:tcPr>
          <w:p w14:paraId="2E344A25">
            <w:pPr>
              <w:rPr>
                <w:rFonts w:hint="default" w:ascii="宋体" w:hAnsi="宋体" w:eastAsia="宋体"/>
                <w:szCs w:val="21"/>
                <w:lang w:val="en-US" w:eastAsia="zh-CN"/>
              </w:rPr>
            </w:pPr>
            <w:r>
              <w:rPr>
                <w:rFonts w:ascii="宋体" w:hAnsi="宋体"/>
                <w:szCs w:val="21"/>
              </w:rPr>
              <w:t>描述准确、清晰7分</w:t>
            </w:r>
            <w:r>
              <w:rPr>
                <w:rFonts w:hint="eastAsia" w:ascii="宋体" w:hAnsi="宋体"/>
                <w:szCs w:val="21"/>
              </w:rPr>
              <w:t>，</w:t>
            </w:r>
            <w:r>
              <w:rPr>
                <w:rFonts w:ascii="宋体" w:hAnsi="宋体"/>
                <w:szCs w:val="21"/>
              </w:rPr>
              <w:t>描述基本准确4分</w:t>
            </w:r>
            <w:r>
              <w:rPr>
                <w:rFonts w:hint="eastAsia" w:ascii="宋体" w:hAnsi="宋体"/>
                <w:szCs w:val="21"/>
              </w:rPr>
              <w:t>，</w:t>
            </w:r>
            <w:r>
              <w:rPr>
                <w:rFonts w:ascii="宋体" w:hAnsi="宋体"/>
                <w:szCs w:val="21"/>
              </w:rPr>
              <w:t>描述不准确</w:t>
            </w:r>
            <w:r>
              <w:rPr>
                <w:rFonts w:hint="eastAsia" w:ascii="宋体" w:hAnsi="宋体"/>
                <w:szCs w:val="21"/>
                <w:lang w:val="en-US" w:eastAsia="zh-CN"/>
              </w:rPr>
              <w:t>1</w:t>
            </w:r>
            <w:r>
              <w:rPr>
                <w:rFonts w:ascii="宋体" w:hAnsi="宋体"/>
                <w:szCs w:val="21"/>
              </w:rPr>
              <w:t>分</w:t>
            </w:r>
            <w:r>
              <w:rPr>
                <w:rFonts w:hint="eastAsia" w:ascii="宋体" w:hAnsi="宋体"/>
                <w:szCs w:val="21"/>
                <w:lang w:eastAsia="zh-CN"/>
              </w:rPr>
              <w:t>，</w:t>
            </w:r>
            <w:r>
              <w:rPr>
                <w:rFonts w:hint="eastAsia" w:ascii="宋体" w:hAnsi="宋体"/>
                <w:szCs w:val="21"/>
                <w:lang w:val="en-US" w:eastAsia="zh-CN"/>
              </w:rPr>
              <w:t>未提供不得分。</w:t>
            </w:r>
          </w:p>
        </w:tc>
      </w:tr>
      <w:tr w14:paraId="6CC3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42EA6D09">
            <w:pPr>
              <w:jc w:val="center"/>
              <w:rPr>
                <w:rFonts w:hint="eastAsia" w:ascii="宋体" w:hAnsi="宋体"/>
                <w:szCs w:val="21"/>
              </w:rPr>
            </w:pPr>
          </w:p>
        </w:tc>
        <w:tc>
          <w:tcPr>
            <w:tcW w:w="1701" w:type="dxa"/>
            <w:vAlign w:val="center"/>
          </w:tcPr>
          <w:p w14:paraId="3665D1A7">
            <w:pPr>
              <w:jc w:val="center"/>
              <w:rPr>
                <w:rFonts w:hint="eastAsia" w:ascii="宋体" w:hAnsi="宋体"/>
                <w:szCs w:val="21"/>
              </w:rPr>
            </w:pPr>
            <w:r>
              <w:rPr>
                <w:rFonts w:ascii="宋体" w:hAnsi="宋体"/>
                <w:szCs w:val="21"/>
              </w:rPr>
              <w:t>施工部署</w:t>
            </w:r>
          </w:p>
        </w:tc>
        <w:tc>
          <w:tcPr>
            <w:tcW w:w="567" w:type="dxa"/>
            <w:tcMar>
              <w:top w:w="17" w:type="dxa"/>
              <w:bottom w:w="17" w:type="dxa"/>
            </w:tcMar>
            <w:vAlign w:val="center"/>
          </w:tcPr>
          <w:p w14:paraId="7B28D645">
            <w:pPr>
              <w:jc w:val="center"/>
              <w:rPr>
                <w:rFonts w:hint="eastAsia" w:ascii="宋体" w:hAnsi="宋体"/>
                <w:szCs w:val="21"/>
              </w:rPr>
            </w:pPr>
            <w:r>
              <w:rPr>
                <w:rFonts w:hint="eastAsia" w:ascii="宋体" w:hAnsi="宋体"/>
                <w:szCs w:val="21"/>
              </w:rPr>
              <w:t>5</w:t>
            </w:r>
          </w:p>
        </w:tc>
        <w:tc>
          <w:tcPr>
            <w:tcW w:w="5839" w:type="dxa"/>
            <w:tcMar>
              <w:top w:w="17" w:type="dxa"/>
              <w:bottom w:w="17" w:type="dxa"/>
            </w:tcMar>
            <w:vAlign w:val="center"/>
          </w:tcPr>
          <w:p w14:paraId="68B116C4">
            <w:pPr>
              <w:rPr>
                <w:rFonts w:hint="eastAsia" w:ascii="宋体" w:hAnsi="宋体" w:eastAsia="宋体"/>
                <w:szCs w:val="21"/>
                <w:lang w:eastAsia="zh-CN"/>
              </w:rPr>
            </w:pPr>
            <w:r>
              <w:rPr>
                <w:rFonts w:ascii="宋体" w:hAnsi="宋体"/>
                <w:szCs w:val="21"/>
              </w:rPr>
              <w:t>科学、合理、针对性强</w:t>
            </w:r>
            <w:r>
              <w:rPr>
                <w:rFonts w:hint="eastAsia" w:ascii="宋体" w:hAnsi="宋体"/>
                <w:szCs w:val="21"/>
              </w:rPr>
              <w:t>5</w:t>
            </w:r>
            <w:r>
              <w:rPr>
                <w:rFonts w:ascii="宋体" w:hAnsi="宋体"/>
                <w:szCs w:val="21"/>
              </w:rPr>
              <w:t>分</w:t>
            </w:r>
            <w:r>
              <w:rPr>
                <w:rFonts w:hint="eastAsia" w:ascii="宋体" w:hAnsi="宋体"/>
                <w:szCs w:val="21"/>
              </w:rPr>
              <w:t>；</w:t>
            </w:r>
            <w:r>
              <w:rPr>
                <w:rFonts w:ascii="宋体" w:hAnsi="宋体"/>
                <w:szCs w:val="21"/>
              </w:rPr>
              <w:t>合理、可行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不能满足工程需要</w:t>
            </w:r>
            <w:r>
              <w:rPr>
                <w:rFonts w:hint="eastAsia" w:ascii="宋体" w:hAnsi="宋体"/>
                <w:szCs w:val="21"/>
                <w:lang w:val="en-US" w:eastAsia="zh-CN"/>
              </w:rPr>
              <w:t>1</w:t>
            </w:r>
            <w:r>
              <w:rPr>
                <w:rFonts w:ascii="宋体" w:hAnsi="宋体"/>
                <w:szCs w:val="21"/>
              </w:rPr>
              <w:t>分</w:t>
            </w:r>
            <w:r>
              <w:rPr>
                <w:rFonts w:hint="eastAsia" w:ascii="宋体" w:hAnsi="宋体"/>
                <w:szCs w:val="21"/>
                <w:lang w:eastAsia="zh-CN"/>
              </w:rPr>
              <w:t>，</w:t>
            </w:r>
            <w:r>
              <w:rPr>
                <w:rFonts w:hint="eastAsia" w:ascii="宋体" w:hAnsi="宋体"/>
                <w:szCs w:val="21"/>
                <w:lang w:val="en-US" w:eastAsia="zh-CN"/>
              </w:rPr>
              <w:t>未提供不得分。</w:t>
            </w:r>
          </w:p>
        </w:tc>
      </w:tr>
      <w:tr w14:paraId="3BDD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1A9056BC">
            <w:pPr>
              <w:jc w:val="center"/>
              <w:rPr>
                <w:rFonts w:hint="eastAsia" w:ascii="宋体" w:hAnsi="宋体"/>
                <w:szCs w:val="21"/>
              </w:rPr>
            </w:pPr>
          </w:p>
        </w:tc>
        <w:tc>
          <w:tcPr>
            <w:tcW w:w="1701" w:type="dxa"/>
            <w:vAlign w:val="center"/>
          </w:tcPr>
          <w:p w14:paraId="2E5C3C0C">
            <w:pPr>
              <w:jc w:val="center"/>
              <w:rPr>
                <w:rFonts w:hint="eastAsia" w:ascii="宋体" w:hAnsi="宋体"/>
                <w:szCs w:val="21"/>
              </w:rPr>
            </w:pPr>
            <w:r>
              <w:rPr>
                <w:rFonts w:ascii="宋体" w:hAnsi="宋体"/>
                <w:szCs w:val="21"/>
              </w:rPr>
              <w:t>主要施工方案</w:t>
            </w:r>
          </w:p>
        </w:tc>
        <w:tc>
          <w:tcPr>
            <w:tcW w:w="567" w:type="dxa"/>
            <w:tcMar>
              <w:top w:w="17" w:type="dxa"/>
              <w:bottom w:w="17" w:type="dxa"/>
            </w:tcMar>
            <w:vAlign w:val="center"/>
          </w:tcPr>
          <w:p w14:paraId="2378525B">
            <w:pPr>
              <w:jc w:val="center"/>
              <w:rPr>
                <w:rFonts w:hint="eastAsia" w:ascii="宋体" w:hAnsi="宋体"/>
                <w:szCs w:val="21"/>
              </w:rPr>
            </w:pPr>
            <w:r>
              <w:rPr>
                <w:rFonts w:ascii="宋体" w:hAnsi="宋体"/>
                <w:szCs w:val="21"/>
              </w:rPr>
              <w:t>7</w:t>
            </w:r>
          </w:p>
        </w:tc>
        <w:tc>
          <w:tcPr>
            <w:tcW w:w="5839" w:type="dxa"/>
            <w:tcMar>
              <w:top w:w="17" w:type="dxa"/>
              <w:bottom w:w="17" w:type="dxa"/>
            </w:tcMar>
            <w:vAlign w:val="center"/>
          </w:tcPr>
          <w:p w14:paraId="59FC3729">
            <w:pPr>
              <w:rPr>
                <w:rFonts w:hint="eastAsia" w:ascii="宋体" w:hAnsi="宋体"/>
                <w:szCs w:val="21"/>
              </w:rPr>
            </w:pPr>
            <w:r>
              <w:rPr>
                <w:rFonts w:ascii="宋体" w:hAnsi="宋体"/>
                <w:szCs w:val="21"/>
              </w:rPr>
              <w:t>科学、合理、针对性强7分</w:t>
            </w:r>
            <w:r>
              <w:rPr>
                <w:rFonts w:hint="eastAsia" w:ascii="宋体" w:hAnsi="宋体"/>
                <w:szCs w:val="21"/>
              </w:rPr>
              <w:t>，</w:t>
            </w:r>
            <w:r>
              <w:rPr>
                <w:rFonts w:ascii="宋体" w:hAnsi="宋体"/>
                <w:szCs w:val="21"/>
              </w:rPr>
              <w:t>合理、可行4分</w:t>
            </w:r>
            <w:r>
              <w:rPr>
                <w:rFonts w:hint="eastAsia" w:ascii="宋体" w:hAnsi="宋体"/>
                <w:szCs w:val="21"/>
              </w:rPr>
              <w:t>，</w:t>
            </w:r>
            <w:r>
              <w:rPr>
                <w:rFonts w:ascii="宋体" w:hAnsi="宋体"/>
                <w:szCs w:val="21"/>
              </w:rPr>
              <w:t>欠合理，基本可行2分</w:t>
            </w:r>
            <w:r>
              <w:rPr>
                <w:rFonts w:hint="eastAsia" w:ascii="宋体" w:hAnsi="宋体"/>
                <w:szCs w:val="21"/>
              </w:rPr>
              <w:t>，</w:t>
            </w:r>
            <w:r>
              <w:rPr>
                <w:rFonts w:ascii="宋体" w:hAnsi="宋体"/>
                <w:szCs w:val="21"/>
              </w:rPr>
              <w:t>不能满足工程需要</w:t>
            </w:r>
            <w:r>
              <w:rPr>
                <w:rFonts w:hint="eastAsia" w:ascii="宋体" w:hAnsi="宋体"/>
                <w:szCs w:val="21"/>
                <w:lang w:val="en-US" w:eastAsia="zh-CN"/>
              </w:rPr>
              <w:t>1</w:t>
            </w:r>
            <w:r>
              <w:rPr>
                <w:rFonts w:ascii="宋体" w:hAnsi="宋体"/>
                <w:szCs w:val="21"/>
              </w:rPr>
              <w:t>分</w:t>
            </w:r>
            <w:r>
              <w:rPr>
                <w:rFonts w:hint="eastAsia" w:ascii="宋体" w:hAnsi="宋体"/>
                <w:szCs w:val="21"/>
                <w:lang w:eastAsia="zh-CN"/>
              </w:rPr>
              <w:t>，</w:t>
            </w:r>
            <w:r>
              <w:rPr>
                <w:rFonts w:hint="eastAsia" w:ascii="宋体" w:hAnsi="宋体"/>
                <w:szCs w:val="21"/>
                <w:lang w:val="en-US" w:eastAsia="zh-CN"/>
              </w:rPr>
              <w:t>未提供不得分。</w:t>
            </w:r>
          </w:p>
        </w:tc>
      </w:tr>
      <w:tr w14:paraId="1589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2B17286C">
            <w:pPr>
              <w:jc w:val="center"/>
              <w:rPr>
                <w:rFonts w:hint="eastAsia" w:ascii="宋体" w:hAnsi="宋体"/>
                <w:szCs w:val="21"/>
              </w:rPr>
            </w:pPr>
          </w:p>
        </w:tc>
        <w:tc>
          <w:tcPr>
            <w:tcW w:w="1701" w:type="dxa"/>
            <w:vAlign w:val="center"/>
          </w:tcPr>
          <w:p w14:paraId="32768383">
            <w:pPr>
              <w:jc w:val="center"/>
              <w:rPr>
                <w:rFonts w:hint="eastAsia" w:ascii="宋体" w:hAnsi="宋体"/>
                <w:szCs w:val="21"/>
              </w:rPr>
            </w:pPr>
            <w:r>
              <w:rPr>
                <w:rFonts w:ascii="宋体" w:hAnsi="宋体"/>
                <w:szCs w:val="21"/>
              </w:rPr>
              <w:t>施工现场平面布置</w:t>
            </w:r>
          </w:p>
        </w:tc>
        <w:tc>
          <w:tcPr>
            <w:tcW w:w="567" w:type="dxa"/>
            <w:tcMar>
              <w:top w:w="17" w:type="dxa"/>
              <w:bottom w:w="17" w:type="dxa"/>
            </w:tcMar>
            <w:vAlign w:val="center"/>
          </w:tcPr>
          <w:p w14:paraId="07A00EFC">
            <w:pPr>
              <w:jc w:val="center"/>
              <w:rPr>
                <w:rFonts w:hint="eastAsia" w:ascii="宋体" w:hAnsi="宋体"/>
                <w:szCs w:val="21"/>
              </w:rPr>
            </w:pPr>
            <w:r>
              <w:rPr>
                <w:rFonts w:ascii="宋体" w:hAnsi="宋体"/>
                <w:szCs w:val="21"/>
              </w:rPr>
              <w:t>5</w:t>
            </w:r>
          </w:p>
        </w:tc>
        <w:tc>
          <w:tcPr>
            <w:tcW w:w="5839" w:type="dxa"/>
            <w:tcMar>
              <w:top w:w="17" w:type="dxa"/>
              <w:bottom w:w="17" w:type="dxa"/>
            </w:tcMar>
            <w:vAlign w:val="center"/>
          </w:tcPr>
          <w:p w14:paraId="226B9D95">
            <w:pPr>
              <w:rPr>
                <w:rFonts w:hint="eastAsia" w:ascii="宋体" w:hAnsi="宋体" w:eastAsia="宋体"/>
                <w:szCs w:val="21"/>
                <w:lang w:eastAsia="zh-CN"/>
              </w:rPr>
            </w:pPr>
            <w:r>
              <w:rPr>
                <w:rFonts w:ascii="宋体" w:hAnsi="宋体"/>
                <w:szCs w:val="21"/>
              </w:rPr>
              <w:t>现场布置合理5分</w:t>
            </w:r>
            <w:r>
              <w:rPr>
                <w:rFonts w:hint="eastAsia" w:ascii="宋体" w:hAnsi="宋体"/>
                <w:szCs w:val="21"/>
              </w:rPr>
              <w:t>，</w:t>
            </w:r>
            <w:r>
              <w:rPr>
                <w:rFonts w:ascii="宋体" w:hAnsi="宋体"/>
                <w:szCs w:val="21"/>
              </w:rPr>
              <w:t>现场布置可行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现场布置不可行</w:t>
            </w:r>
            <w:r>
              <w:rPr>
                <w:rFonts w:hint="eastAsia" w:ascii="宋体" w:hAnsi="宋体"/>
                <w:szCs w:val="21"/>
                <w:lang w:val="en-US" w:eastAsia="zh-CN"/>
              </w:rPr>
              <w:t>1</w:t>
            </w:r>
            <w:r>
              <w:rPr>
                <w:rFonts w:ascii="宋体" w:hAnsi="宋体"/>
                <w:szCs w:val="21"/>
              </w:rPr>
              <w:t>分</w:t>
            </w:r>
            <w:r>
              <w:rPr>
                <w:rFonts w:hint="eastAsia" w:ascii="宋体" w:hAnsi="宋体"/>
                <w:szCs w:val="21"/>
                <w:lang w:eastAsia="zh-CN"/>
              </w:rPr>
              <w:t>，</w:t>
            </w:r>
            <w:r>
              <w:rPr>
                <w:rFonts w:hint="eastAsia" w:ascii="宋体" w:hAnsi="宋体"/>
                <w:szCs w:val="21"/>
                <w:lang w:val="en-US" w:eastAsia="zh-CN"/>
              </w:rPr>
              <w:t>未提供不得分。</w:t>
            </w:r>
          </w:p>
        </w:tc>
      </w:tr>
      <w:tr w14:paraId="37F0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4BA71E6C">
            <w:pPr>
              <w:jc w:val="center"/>
              <w:rPr>
                <w:rFonts w:hint="eastAsia" w:ascii="宋体" w:hAnsi="宋体"/>
                <w:szCs w:val="21"/>
              </w:rPr>
            </w:pPr>
          </w:p>
        </w:tc>
        <w:tc>
          <w:tcPr>
            <w:tcW w:w="1701" w:type="dxa"/>
            <w:vAlign w:val="center"/>
          </w:tcPr>
          <w:p w14:paraId="6546E987">
            <w:pPr>
              <w:jc w:val="center"/>
              <w:rPr>
                <w:rFonts w:hint="eastAsia" w:ascii="宋体" w:hAnsi="宋体"/>
                <w:szCs w:val="21"/>
              </w:rPr>
            </w:pPr>
            <w:r>
              <w:rPr>
                <w:rFonts w:ascii="宋体" w:hAnsi="宋体"/>
                <w:szCs w:val="21"/>
              </w:rPr>
              <w:t>施工准备与资源配置计划</w:t>
            </w:r>
          </w:p>
        </w:tc>
        <w:tc>
          <w:tcPr>
            <w:tcW w:w="567" w:type="dxa"/>
            <w:tcMar>
              <w:top w:w="17" w:type="dxa"/>
              <w:bottom w:w="17" w:type="dxa"/>
            </w:tcMar>
            <w:vAlign w:val="center"/>
          </w:tcPr>
          <w:p w14:paraId="6C79C724">
            <w:pPr>
              <w:jc w:val="center"/>
              <w:rPr>
                <w:rFonts w:hint="eastAsia" w:ascii="宋体" w:hAnsi="宋体"/>
                <w:szCs w:val="21"/>
              </w:rPr>
            </w:pPr>
            <w:r>
              <w:rPr>
                <w:rFonts w:ascii="宋体" w:hAnsi="宋体"/>
                <w:szCs w:val="21"/>
              </w:rPr>
              <w:t>5</w:t>
            </w:r>
          </w:p>
        </w:tc>
        <w:tc>
          <w:tcPr>
            <w:tcW w:w="5839" w:type="dxa"/>
            <w:tcMar>
              <w:top w:w="17" w:type="dxa"/>
              <w:bottom w:w="17" w:type="dxa"/>
            </w:tcMar>
            <w:vAlign w:val="center"/>
          </w:tcPr>
          <w:p w14:paraId="16D9ADE3">
            <w:pPr>
              <w:rPr>
                <w:rFonts w:hint="eastAsia" w:ascii="宋体" w:hAnsi="宋体" w:eastAsia="宋体"/>
                <w:szCs w:val="21"/>
                <w:lang w:val="en-US" w:eastAsia="zh-CN"/>
              </w:rPr>
            </w:pPr>
            <w:r>
              <w:rPr>
                <w:rFonts w:ascii="宋体" w:hAnsi="宋体"/>
                <w:szCs w:val="21"/>
              </w:rPr>
              <w:t>内容完备，合理、针对性强5分</w:t>
            </w:r>
            <w:r>
              <w:rPr>
                <w:rFonts w:hint="eastAsia" w:ascii="宋体" w:hAnsi="宋体"/>
                <w:szCs w:val="21"/>
              </w:rPr>
              <w:t>，</w:t>
            </w:r>
            <w:r>
              <w:rPr>
                <w:rFonts w:ascii="宋体" w:hAnsi="宋体"/>
                <w:szCs w:val="21"/>
              </w:rPr>
              <w:t>内容完备，可行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内容欠完备，基本可行1分</w:t>
            </w:r>
            <w:r>
              <w:rPr>
                <w:rFonts w:hint="eastAsia" w:ascii="宋体" w:hAnsi="宋体"/>
                <w:szCs w:val="21"/>
              </w:rPr>
              <w:t>，</w:t>
            </w:r>
            <w:r>
              <w:rPr>
                <w:rFonts w:hint="eastAsia" w:ascii="宋体" w:hAnsi="宋体"/>
                <w:szCs w:val="21"/>
                <w:lang w:val="en-US" w:eastAsia="zh-CN"/>
              </w:rPr>
              <w:t>未提供不得分。</w:t>
            </w:r>
          </w:p>
        </w:tc>
      </w:tr>
      <w:tr w14:paraId="2185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22D2C0C7">
            <w:pPr>
              <w:jc w:val="center"/>
              <w:rPr>
                <w:rFonts w:hint="eastAsia" w:ascii="宋体" w:hAnsi="宋体"/>
                <w:szCs w:val="21"/>
              </w:rPr>
            </w:pPr>
          </w:p>
        </w:tc>
        <w:tc>
          <w:tcPr>
            <w:tcW w:w="1701" w:type="dxa"/>
            <w:vAlign w:val="center"/>
          </w:tcPr>
          <w:p w14:paraId="0A3A506A">
            <w:pPr>
              <w:jc w:val="center"/>
              <w:rPr>
                <w:rFonts w:hint="eastAsia" w:ascii="宋体" w:hAnsi="宋体"/>
                <w:szCs w:val="21"/>
              </w:rPr>
            </w:pPr>
            <w:r>
              <w:rPr>
                <w:rFonts w:ascii="宋体" w:hAnsi="宋体"/>
                <w:szCs w:val="21"/>
              </w:rPr>
              <w:t>项目进度计划</w:t>
            </w:r>
          </w:p>
        </w:tc>
        <w:tc>
          <w:tcPr>
            <w:tcW w:w="567" w:type="dxa"/>
            <w:tcMar>
              <w:top w:w="17" w:type="dxa"/>
              <w:bottom w:w="17" w:type="dxa"/>
            </w:tcMar>
            <w:vAlign w:val="center"/>
          </w:tcPr>
          <w:p w14:paraId="7A2B95DF">
            <w:pPr>
              <w:jc w:val="center"/>
              <w:rPr>
                <w:rFonts w:hint="eastAsia" w:ascii="宋体" w:hAnsi="宋体"/>
                <w:szCs w:val="21"/>
              </w:rPr>
            </w:pPr>
            <w:r>
              <w:rPr>
                <w:rFonts w:ascii="宋体" w:hAnsi="宋体"/>
                <w:szCs w:val="21"/>
              </w:rPr>
              <w:t>6</w:t>
            </w:r>
          </w:p>
        </w:tc>
        <w:tc>
          <w:tcPr>
            <w:tcW w:w="5839" w:type="dxa"/>
            <w:tcMar>
              <w:top w:w="17" w:type="dxa"/>
              <w:bottom w:w="17" w:type="dxa"/>
            </w:tcMar>
            <w:vAlign w:val="center"/>
          </w:tcPr>
          <w:p w14:paraId="75218205">
            <w:pPr>
              <w:rPr>
                <w:rFonts w:hint="eastAsia" w:ascii="宋体" w:hAnsi="宋体"/>
                <w:szCs w:val="21"/>
              </w:rPr>
            </w:pPr>
            <w:r>
              <w:rPr>
                <w:rFonts w:ascii="宋体" w:hAnsi="宋体"/>
                <w:szCs w:val="21"/>
              </w:rPr>
              <w:t>供应商需提供明确、合理的项目实施进度表。项目进度计划合理，具有完善的进度保障措施以及相关处罚办法的，得6分；项目进度计划较合理，进度保障措施不完备，没有误期相关处罚办法的，得3分；其他不得分。</w:t>
            </w:r>
          </w:p>
        </w:tc>
      </w:tr>
      <w:tr w14:paraId="769A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2C53DDE0">
            <w:pPr>
              <w:jc w:val="center"/>
              <w:rPr>
                <w:rFonts w:hint="eastAsia" w:ascii="宋体" w:hAnsi="宋体"/>
                <w:szCs w:val="21"/>
              </w:rPr>
            </w:pPr>
          </w:p>
        </w:tc>
        <w:tc>
          <w:tcPr>
            <w:tcW w:w="1701" w:type="dxa"/>
            <w:vAlign w:val="center"/>
          </w:tcPr>
          <w:p w14:paraId="28739EDC">
            <w:pPr>
              <w:jc w:val="center"/>
              <w:rPr>
                <w:rFonts w:hint="eastAsia" w:ascii="宋体" w:hAnsi="宋体"/>
                <w:szCs w:val="21"/>
              </w:rPr>
            </w:pPr>
            <w:r>
              <w:rPr>
                <w:rFonts w:hint="eastAsia" w:ascii="宋体" w:hAnsi="宋体"/>
                <w:szCs w:val="21"/>
              </w:rPr>
              <w:t>质量保证计划</w:t>
            </w:r>
          </w:p>
        </w:tc>
        <w:tc>
          <w:tcPr>
            <w:tcW w:w="567" w:type="dxa"/>
            <w:tcMar>
              <w:top w:w="17" w:type="dxa"/>
              <w:bottom w:w="17" w:type="dxa"/>
            </w:tcMar>
            <w:vAlign w:val="center"/>
          </w:tcPr>
          <w:p w14:paraId="76A23882">
            <w:pPr>
              <w:jc w:val="center"/>
              <w:rPr>
                <w:rFonts w:hint="eastAsia" w:ascii="宋体" w:hAnsi="宋体"/>
                <w:szCs w:val="21"/>
              </w:rPr>
            </w:pPr>
            <w:r>
              <w:rPr>
                <w:rFonts w:ascii="宋体" w:hAnsi="宋体"/>
                <w:szCs w:val="21"/>
              </w:rPr>
              <w:t>6</w:t>
            </w:r>
          </w:p>
        </w:tc>
        <w:tc>
          <w:tcPr>
            <w:tcW w:w="5839" w:type="dxa"/>
            <w:tcMar>
              <w:top w:w="17" w:type="dxa"/>
              <w:bottom w:w="17" w:type="dxa"/>
            </w:tcMar>
            <w:vAlign w:val="center"/>
          </w:tcPr>
          <w:p w14:paraId="485EC438">
            <w:pPr>
              <w:rPr>
                <w:rFonts w:hint="eastAsia" w:ascii="宋体" w:hAnsi="宋体"/>
                <w:szCs w:val="21"/>
              </w:rPr>
            </w:pPr>
            <w:r>
              <w:rPr>
                <w:rFonts w:ascii="宋体" w:hAnsi="宋体"/>
                <w:szCs w:val="21"/>
              </w:rPr>
              <w:t>供应商需提供明确、合理的质量保证计划。质量保证计划合理，具有完善的质量保障措施以及相关处罚办法的，得6分；质量保证计划较合理，保障措施不完备，没有相关处罚办法的，得3分；其他不得分。</w:t>
            </w:r>
          </w:p>
        </w:tc>
      </w:tr>
      <w:tr w14:paraId="362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vAlign w:val="center"/>
          </w:tcPr>
          <w:p w14:paraId="1D9CCC70">
            <w:pPr>
              <w:jc w:val="center"/>
              <w:rPr>
                <w:rFonts w:hint="eastAsia" w:ascii="宋体" w:hAnsi="宋体"/>
                <w:szCs w:val="21"/>
              </w:rPr>
            </w:pPr>
          </w:p>
        </w:tc>
        <w:tc>
          <w:tcPr>
            <w:tcW w:w="1701" w:type="dxa"/>
            <w:vAlign w:val="center"/>
          </w:tcPr>
          <w:p w14:paraId="235BB3BD">
            <w:pPr>
              <w:jc w:val="center"/>
              <w:rPr>
                <w:rFonts w:hint="eastAsia" w:ascii="宋体" w:hAnsi="宋体"/>
                <w:szCs w:val="21"/>
              </w:rPr>
            </w:pPr>
            <w:r>
              <w:rPr>
                <w:rFonts w:hint="eastAsia" w:ascii="宋体" w:hAnsi="宋体"/>
                <w:szCs w:val="21"/>
              </w:rPr>
              <w:t>安全保证计划</w:t>
            </w:r>
          </w:p>
        </w:tc>
        <w:tc>
          <w:tcPr>
            <w:tcW w:w="567" w:type="dxa"/>
            <w:tcMar>
              <w:top w:w="17" w:type="dxa"/>
              <w:bottom w:w="17" w:type="dxa"/>
            </w:tcMar>
            <w:vAlign w:val="center"/>
          </w:tcPr>
          <w:p w14:paraId="100B2557">
            <w:pPr>
              <w:jc w:val="center"/>
              <w:rPr>
                <w:rFonts w:hint="eastAsia" w:ascii="宋体" w:hAnsi="宋体"/>
                <w:szCs w:val="21"/>
              </w:rPr>
            </w:pPr>
            <w:r>
              <w:rPr>
                <w:rFonts w:ascii="宋体" w:hAnsi="宋体"/>
                <w:szCs w:val="21"/>
              </w:rPr>
              <w:t>6</w:t>
            </w:r>
          </w:p>
        </w:tc>
        <w:tc>
          <w:tcPr>
            <w:tcW w:w="5839" w:type="dxa"/>
            <w:tcMar>
              <w:top w:w="17" w:type="dxa"/>
              <w:bottom w:w="17" w:type="dxa"/>
            </w:tcMar>
            <w:vAlign w:val="center"/>
          </w:tcPr>
          <w:p w14:paraId="16A43F9E">
            <w:pPr>
              <w:rPr>
                <w:rFonts w:hint="eastAsia" w:ascii="宋体" w:hAnsi="宋体"/>
                <w:szCs w:val="21"/>
              </w:rPr>
            </w:pPr>
            <w:r>
              <w:rPr>
                <w:rFonts w:ascii="宋体" w:hAnsi="宋体"/>
                <w:szCs w:val="21"/>
              </w:rPr>
              <w:t>供应商需提供明确、合理的</w:t>
            </w:r>
            <w:r>
              <w:rPr>
                <w:rFonts w:hint="eastAsia" w:ascii="宋体" w:hAnsi="宋体"/>
                <w:szCs w:val="21"/>
              </w:rPr>
              <w:t>安全保证计划</w:t>
            </w:r>
            <w:r>
              <w:rPr>
                <w:rFonts w:ascii="宋体" w:hAnsi="宋体"/>
                <w:szCs w:val="21"/>
              </w:rPr>
              <w:t>。</w:t>
            </w:r>
            <w:r>
              <w:rPr>
                <w:rFonts w:hint="eastAsia" w:ascii="宋体" w:hAnsi="宋体"/>
                <w:szCs w:val="21"/>
              </w:rPr>
              <w:t>安全保证计划</w:t>
            </w:r>
            <w:r>
              <w:rPr>
                <w:rFonts w:ascii="宋体" w:hAnsi="宋体"/>
                <w:szCs w:val="21"/>
              </w:rPr>
              <w:t>合理，具有完善的</w:t>
            </w:r>
            <w:r>
              <w:rPr>
                <w:rFonts w:hint="eastAsia" w:ascii="宋体" w:hAnsi="宋体"/>
                <w:szCs w:val="21"/>
              </w:rPr>
              <w:t>安全</w:t>
            </w:r>
            <w:r>
              <w:rPr>
                <w:rFonts w:ascii="宋体" w:hAnsi="宋体"/>
                <w:szCs w:val="21"/>
              </w:rPr>
              <w:t>保障措施以及相关处罚办法的，得6分；</w:t>
            </w:r>
            <w:r>
              <w:rPr>
                <w:rFonts w:hint="eastAsia" w:ascii="宋体" w:hAnsi="宋体"/>
                <w:szCs w:val="21"/>
              </w:rPr>
              <w:t>安全保证计划</w:t>
            </w:r>
            <w:r>
              <w:rPr>
                <w:rFonts w:ascii="宋体" w:hAnsi="宋体"/>
                <w:szCs w:val="21"/>
              </w:rPr>
              <w:t>较合理，</w:t>
            </w:r>
            <w:r>
              <w:rPr>
                <w:rFonts w:hint="eastAsia" w:ascii="宋体" w:hAnsi="宋体"/>
                <w:szCs w:val="21"/>
              </w:rPr>
              <w:t>安全</w:t>
            </w:r>
            <w:r>
              <w:rPr>
                <w:rFonts w:ascii="宋体" w:hAnsi="宋体"/>
                <w:szCs w:val="21"/>
              </w:rPr>
              <w:t>保障措施不完备，没有相关处罚办法的，得3分；其他不得分。</w:t>
            </w:r>
          </w:p>
        </w:tc>
      </w:tr>
      <w:tr w14:paraId="752D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42" w:type="dxa"/>
            <w:vMerge w:val="continue"/>
            <w:vAlign w:val="center"/>
          </w:tcPr>
          <w:p w14:paraId="69CA06C6">
            <w:pPr>
              <w:jc w:val="center"/>
              <w:rPr>
                <w:rFonts w:hint="eastAsia" w:ascii="宋体" w:hAnsi="宋体"/>
                <w:szCs w:val="21"/>
              </w:rPr>
            </w:pPr>
          </w:p>
        </w:tc>
        <w:tc>
          <w:tcPr>
            <w:tcW w:w="1701" w:type="dxa"/>
            <w:vAlign w:val="center"/>
          </w:tcPr>
          <w:p w14:paraId="0672D976">
            <w:pPr>
              <w:jc w:val="center"/>
              <w:rPr>
                <w:rFonts w:hint="eastAsia" w:ascii="宋体" w:hAnsi="宋体"/>
                <w:szCs w:val="21"/>
              </w:rPr>
            </w:pPr>
            <w:r>
              <w:rPr>
                <w:rFonts w:ascii="宋体" w:hAnsi="宋体"/>
                <w:szCs w:val="21"/>
              </w:rPr>
              <w:t>主要施工管理计划</w:t>
            </w:r>
          </w:p>
        </w:tc>
        <w:tc>
          <w:tcPr>
            <w:tcW w:w="567" w:type="dxa"/>
            <w:tcMar>
              <w:top w:w="17" w:type="dxa"/>
              <w:bottom w:w="17" w:type="dxa"/>
            </w:tcMar>
            <w:vAlign w:val="center"/>
          </w:tcPr>
          <w:p w14:paraId="7F0D3D2F">
            <w:pPr>
              <w:jc w:val="center"/>
              <w:rPr>
                <w:rFonts w:hint="eastAsia" w:ascii="宋体" w:hAnsi="宋体"/>
                <w:szCs w:val="21"/>
              </w:rPr>
            </w:pPr>
            <w:r>
              <w:rPr>
                <w:rFonts w:hint="eastAsia" w:ascii="宋体" w:hAnsi="宋体"/>
                <w:szCs w:val="21"/>
              </w:rPr>
              <w:t>5</w:t>
            </w:r>
          </w:p>
        </w:tc>
        <w:tc>
          <w:tcPr>
            <w:tcW w:w="5839" w:type="dxa"/>
            <w:tcMar>
              <w:top w:w="17" w:type="dxa"/>
              <w:bottom w:w="17" w:type="dxa"/>
            </w:tcMar>
            <w:vAlign w:val="center"/>
          </w:tcPr>
          <w:p w14:paraId="39F1328E">
            <w:pPr>
              <w:rPr>
                <w:rFonts w:hint="eastAsia" w:ascii="宋体" w:hAnsi="宋体"/>
                <w:szCs w:val="21"/>
              </w:rPr>
            </w:pPr>
            <w:r>
              <w:rPr>
                <w:rFonts w:ascii="宋体" w:hAnsi="宋体"/>
                <w:szCs w:val="21"/>
              </w:rPr>
              <w:t>内容完备，合理、针对性强</w:t>
            </w:r>
            <w:r>
              <w:rPr>
                <w:rFonts w:hint="eastAsia" w:ascii="宋体" w:hAnsi="宋体"/>
                <w:szCs w:val="21"/>
              </w:rPr>
              <w:t>5</w:t>
            </w:r>
            <w:r>
              <w:rPr>
                <w:rFonts w:ascii="宋体" w:hAnsi="宋体"/>
                <w:szCs w:val="21"/>
              </w:rPr>
              <w:t>分</w:t>
            </w:r>
            <w:r>
              <w:rPr>
                <w:rFonts w:hint="eastAsia" w:ascii="宋体" w:hAnsi="宋体"/>
                <w:szCs w:val="21"/>
              </w:rPr>
              <w:t>，</w:t>
            </w:r>
            <w:r>
              <w:rPr>
                <w:rFonts w:ascii="宋体" w:hAnsi="宋体"/>
                <w:szCs w:val="21"/>
              </w:rPr>
              <w:t>内容完备，可行</w:t>
            </w:r>
            <w:r>
              <w:rPr>
                <w:rFonts w:hint="eastAsia" w:ascii="宋体" w:hAnsi="宋体"/>
                <w:szCs w:val="21"/>
              </w:rPr>
              <w:t>3</w:t>
            </w:r>
            <w:r>
              <w:rPr>
                <w:rFonts w:ascii="宋体" w:hAnsi="宋体"/>
                <w:szCs w:val="21"/>
              </w:rPr>
              <w:t>分</w:t>
            </w:r>
            <w:r>
              <w:rPr>
                <w:rFonts w:hint="eastAsia" w:ascii="宋体" w:hAnsi="宋体"/>
                <w:szCs w:val="21"/>
              </w:rPr>
              <w:t>，</w:t>
            </w:r>
            <w:r>
              <w:rPr>
                <w:rFonts w:ascii="宋体" w:hAnsi="宋体"/>
                <w:szCs w:val="21"/>
              </w:rPr>
              <w:t>内容欠完备，基本可行</w:t>
            </w:r>
            <w:r>
              <w:rPr>
                <w:rFonts w:hint="eastAsia" w:ascii="宋体" w:hAnsi="宋体"/>
                <w:szCs w:val="21"/>
              </w:rPr>
              <w:t>1</w:t>
            </w:r>
            <w:r>
              <w:rPr>
                <w:rFonts w:ascii="宋体" w:hAnsi="宋体"/>
                <w:szCs w:val="21"/>
              </w:rPr>
              <w:t>分</w:t>
            </w:r>
            <w:r>
              <w:rPr>
                <w:rFonts w:hint="eastAsia" w:ascii="宋体" w:hAnsi="宋体"/>
                <w:szCs w:val="21"/>
              </w:rPr>
              <w:t>，</w:t>
            </w:r>
            <w:r>
              <w:rPr>
                <w:rFonts w:ascii="宋体" w:hAnsi="宋体"/>
                <w:szCs w:val="21"/>
              </w:rPr>
              <w:t>不可行0</w:t>
            </w:r>
            <w:r>
              <w:rPr>
                <w:rFonts w:hint="eastAsia" w:ascii="宋体" w:hAnsi="宋体"/>
                <w:szCs w:val="21"/>
              </w:rPr>
              <w:t>分</w:t>
            </w:r>
          </w:p>
        </w:tc>
      </w:tr>
      <w:tr w14:paraId="0EAC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43" w:type="dxa"/>
            <w:gridSpan w:val="2"/>
            <w:vAlign w:val="center"/>
          </w:tcPr>
          <w:p w14:paraId="63748022">
            <w:pPr>
              <w:jc w:val="center"/>
              <w:rPr>
                <w:rFonts w:hint="eastAsia" w:ascii="宋体" w:hAnsi="宋体"/>
                <w:szCs w:val="21"/>
              </w:rPr>
            </w:pPr>
            <w:r>
              <w:rPr>
                <w:rFonts w:hint="eastAsia" w:ascii="宋体" w:hAnsi="宋体"/>
                <w:szCs w:val="21"/>
              </w:rPr>
              <w:t>合计</w:t>
            </w:r>
          </w:p>
        </w:tc>
        <w:tc>
          <w:tcPr>
            <w:tcW w:w="567" w:type="dxa"/>
            <w:tcMar>
              <w:top w:w="17" w:type="dxa"/>
              <w:bottom w:w="17" w:type="dxa"/>
            </w:tcMar>
            <w:vAlign w:val="center"/>
          </w:tcPr>
          <w:p w14:paraId="0764847A">
            <w:pPr>
              <w:jc w:val="center"/>
              <w:rPr>
                <w:rFonts w:hint="eastAsia"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=SUM(ABOVE)</w:instrText>
            </w:r>
            <w:r>
              <w:rPr>
                <w:rFonts w:ascii="宋体" w:hAnsi="宋体"/>
                <w:szCs w:val="21"/>
              </w:rPr>
              <w:instrText xml:space="preserve"> </w:instrText>
            </w:r>
            <w:r>
              <w:rPr>
                <w:rFonts w:ascii="宋体" w:hAnsi="宋体"/>
                <w:szCs w:val="21"/>
              </w:rPr>
              <w:fldChar w:fldCharType="separate"/>
            </w:r>
            <w:r>
              <w:rPr>
                <w:rFonts w:ascii="宋体" w:hAnsi="宋体"/>
                <w:szCs w:val="21"/>
              </w:rPr>
              <w:t>100</w:t>
            </w:r>
            <w:r>
              <w:rPr>
                <w:rFonts w:ascii="宋体" w:hAnsi="宋体"/>
                <w:szCs w:val="21"/>
              </w:rPr>
              <w:fldChar w:fldCharType="end"/>
            </w:r>
          </w:p>
        </w:tc>
        <w:tc>
          <w:tcPr>
            <w:tcW w:w="5839" w:type="dxa"/>
            <w:tcMar>
              <w:top w:w="17" w:type="dxa"/>
              <w:bottom w:w="17" w:type="dxa"/>
            </w:tcMar>
            <w:vAlign w:val="center"/>
          </w:tcPr>
          <w:p w14:paraId="363AF3EB">
            <w:pPr>
              <w:rPr>
                <w:rFonts w:hint="eastAsia" w:ascii="宋体" w:hAnsi="宋体"/>
                <w:szCs w:val="21"/>
              </w:rPr>
            </w:pPr>
            <w:r>
              <w:rPr>
                <w:rFonts w:hint="eastAsia" w:ascii="宋体" w:hAnsi="宋体"/>
                <w:szCs w:val="21"/>
              </w:rPr>
              <w:t>/</w:t>
            </w:r>
          </w:p>
        </w:tc>
      </w:tr>
      <w:bookmarkEnd w:id="490"/>
    </w:tbl>
    <w:p w14:paraId="0A36976B">
      <w:pPr>
        <w:rPr>
          <w:rFonts w:hint="eastAsia" w:ascii="宋体" w:hAnsi="宋体"/>
        </w:rPr>
      </w:pPr>
    </w:p>
    <w:p w14:paraId="6B5B940C">
      <w:pPr>
        <w:pStyle w:val="3"/>
        <w:numPr>
          <w:ilvl w:val="0"/>
          <w:numId w:val="4"/>
        </w:numPr>
        <w:spacing w:before="120" w:beforeLines="50" w:after="120" w:afterLines="50" w:line="300" w:lineRule="auto"/>
        <w:rPr>
          <w:rFonts w:hint="eastAsia" w:hAnsi="宋体"/>
          <w:sz w:val="32"/>
          <w:szCs w:val="32"/>
        </w:rPr>
      </w:pPr>
      <w:bookmarkStart w:id="491" w:name="_Toc280274635"/>
      <w:bookmarkEnd w:id="491"/>
      <w:bookmarkStart w:id="492" w:name="_Toc280346534"/>
      <w:bookmarkEnd w:id="492"/>
      <w:bookmarkStart w:id="493" w:name="_Toc280346371"/>
      <w:bookmarkEnd w:id="493"/>
      <w:bookmarkStart w:id="494" w:name="_Toc280346479"/>
      <w:bookmarkEnd w:id="494"/>
      <w:bookmarkStart w:id="495" w:name="_Toc280274605"/>
      <w:bookmarkEnd w:id="495"/>
      <w:bookmarkStart w:id="496" w:name="_Toc280274545"/>
      <w:bookmarkEnd w:id="496"/>
      <w:bookmarkStart w:id="497" w:name="_Toc280274617"/>
      <w:bookmarkEnd w:id="497"/>
      <w:bookmarkStart w:id="498" w:name="_Toc280346473"/>
      <w:bookmarkEnd w:id="498"/>
      <w:bookmarkStart w:id="499" w:name="_Toc280346522"/>
      <w:bookmarkEnd w:id="499"/>
      <w:bookmarkStart w:id="500" w:name="_Toc280346535"/>
      <w:bookmarkEnd w:id="500"/>
      <w:bookmarkStart w:id="501" w:name="_Toc280274490"/>
      <w:bookmarkEnd w:id="501"/>
      <w:bookmarkStart w:id="502" w:name="_Toc280274649"/>
      <w:bookmarkEnd w:id="502"/>
      <w:bookmarkStart w:id="503" w:name="_Toc280274496"/>
      <w:bookmarkEnd w:id="503"/>
      <w:bookmarkStart w:id="504" w:name="_Toc280274648"/>
      <w:bookmarkEnd w:id="504"/>
      <w:bookmarkStart w:id="505" w:name="_Toc280346365"/>
      <w:bookmarkEnd w:id="505"/>
      <w:bookmarkStart w:id="506" w:name="_Toc280274801"/>
      <w:bookmarkEnd w:id="506"/>
      <w:bookmarkStart w:id="507" w:name="_Toc280346467"/>
      <w:bookmarkEnd w:id="507"/>
      <w:bookmarkStart w:id="508" w:name="_Toc280346551"/>
      <w:bookmarkEnd w:id="508"/>
      <w:bookmarkStart w:id="509" w:name="_Toc280275216"/>
      <w:bookmarkEnd w:id="509"/>
      <w:bookmarkStart w:id="510" w:name="_Toc280347109"/>
      <w:bookmarkEnd w:id="510"/>
      <w:bookmarkStart w:id="511" w:name="_Toc280274647"/>
      <w:bookmarkEnd w:id="511"/>
      <w:bookmarkStart w:id="512" w:name="_Toc280346537"/>
      <w:bookmarkEnd w:id="512"/>
      <w:bookmarkStart w:id="513" w:name="_Toc280274611"/>
      <w:bookmarkEnd w:id="513"/>
      <w:bookmarkStart w:id="514" w:name="_Toc280347089"/>
      <w:bookmarkEnd w:id="514"/>
      <w:bookmarkStart w:id="515" w:name="_Toc280275222"/>
      <w:bookmarkEnd w:id="515"/>
      <w:bookmarkStart w:id="516" w:name="_Toc280347103"/>
      <w:bookmarkEnd w:id="516"/>
      <w:bookmarkStart w:id="517" w:name="_Toc280346461"/>
      <w:bookmarkEnd w:id="517"/>
      <w:bookmarkStart w:id="518" w:name="_Toc280346538"/>
      <w:bookmarkEnd w:id="518"/>
      <w:bookmarkStart w:id="519" w:name="_Toc280274580"/>
      <w:bookmarkEnd w:id="519"/>
      <w:bookmarkStart w:id="520" w:name="_Toc280274876"/>
      <w:bookmarkEnd w:id="520"/>
      <w:bookmarkStart w:id="521" w:name="_Toc280274574"/>
      <w:bookmarkEnd w:id="521"/>
      <w:bookmarkStart w:id="522" w:name="_Toc280346536"/>
      <w:bookmarkEnd w:id="522"/>
      <w:bookmarkStart w:id="523" w:name="_Toc280275283"/>
      <w:bookmarkEnd w:id="523"/>
      <w:bookmarkStart w:id="524" w:name="_Toc280275292"/>
      <w:bookmarkEnd w:id="524"/>
      <w:bookmarkStart w:id="525" w:name="_Toc280347164"/>
      <w:bookmarkEnd w:id="525"/>
      <w:bookmarkStart w:id="526" w:name="_Toc280275204"/>
      <w:bookmarkEnd w:id="526"/>
      <w:bookmarkStart w:id="527" w:name="_Toc280347134"/>
      <w:bookmarkEnd w:id="527"/>
      <w:bookmarkStart w:id="528" w:name="_Toc280275120"/>
      <w:bookmarkEnd w:id="528"/>
      <w:bookmarkStart w:id="529" w:name="_Toc280347091"/>
      <w:bookmarkEnd w:id="529"/>
      <w:bookmarkStart w:id="530" w:name="_Toc280275228"/>
      <w:bookmarkEnd w:id="530"/>
      <w:bookmarkStart w:id="531" w:name="_Toc280275202"/>
      <w:bookmarkEnd w:id="531"/>
      <w:bookmarkStart w:id="532" w:name="_Toc280275203"/>
      <w:bookmarkEnd w:id="532"/>
      <w:bookmarkStart w:id="533" w:name="_Toc280347170"/>
      <w:bookmarkEnd w:id="533"/>
      <w:bookmarkStart w:id="534" w:name="_Toc280347177"/>
      <w:bookmarkEnd w:id="534"/>
      <w:bookmarkStart w:id="535" w:name="_Toc280347216"/>
      <w:bookmarkEnd w:id="535"/>
      <w:bookmarkStart w:id="536" w:name="_Toc280347127"/>
      <w:bookmarkEnd w:id="536"/>
      <w:bookmarkStart w:id="537" w:name="_Toc280347246"/>
      <w:bookmarkEnd w:id="537"/>
      <w:bookmarkStart w:id="538" w:name="_Toc280275265"/>
      <w:bookmarkEnd w:id="538"/>
      <w:bookmarkStart w:id="539" w:name="_Toc280275271"/>
      <w:bookmarkEnd w:id="539"/>
      <w:bookmarkStart w:id="540" w:name="_Toc280346757"/>
      <w:bookmarkEnd w:id="540"/>
      <w:bookmarkStart w:id="541" w:name="_Toc280347115"/>
      <w:bookmarkEnd w:id="541"/>
      <w:bookmarkStart w:id="542" w:name="_Toc280346694"/>
      <w:bookmarkEnd w:id="542"/>
      <w:bookmarkStart w:id="543" w:name="_Toc280347247"/>
      <w:bookmarkEnd w:id="543"/>
      <w:bookmarkStart w:id="544" w:name="_Toc280275360"/>
      <w:bookmarkEnd w:id="544"/>
      <w:bookmarkStart w:id="545" w:name="_Toc280275290"/>
      <w:bookmarkEnd w:id="545"/>
      <w:bookmarkStart w:id="546" w:name="_Toc280347261"/>
      <w:bookmarkEnd w:id="546"/>
      <w:bookmarkStart w:id="547" w:name="_Toc280347090"/>
      <w:bookmarkEnd w:id="547"/>
      <w:bookmarkStart w:id="548" w:name="_Toc280275234"/>
      <w:bookmarkEnd w:id="548"/>
      <w:bookmarkStart w:id="549" w:name="_Toc280346682"/>
      <w:bookmarkEnd w:id="549"/>
      <w:bookmarkStart w:id="550" w:name="_Toc280347267"/>
      <w:bookmarkEnd w:id="550"/>
      <w:bookmarkStart w:id="551" w:name="_Toc280275374"/>
      <w:bookmarkEnd w:id="551"/>
      <w:bookmarkStart w:id="552" w:name="_Toc280347121"/>
      <w:bookmarkEnd w:id="552"/>
      <w:bookmarkStart w:id="553" w:name="_Toc280275329"/>
      <w:bookmarkEnd w:id="553"/>
      <w:bookmarkStart w:id="554" w:name="_Toc280347178"/>
      <w:bookmarkEnd w:id="554"/>
      <w:bookmarkStart w:id="555" w:name="_Toc280275305"/>
      <w:bookmarkEnd w:id="555"/>
      <w:bookmarkStart w:id="556" w:name="_Toc280274858"/>
      <w:bookmarkEnd w:id="556"/>
      <w:bookmarkStart w:id="557" w:name="_Toc280274870"/>
      <w:bookmarkEnd w:id="557"/>
      <w:bookmarkStart w:id="558" w:name="_Toc280275311"/>
      <w:bookmarkEnd w:id="558"/>
      <w:bookmarkStart w:id="559" w:name="_Toc280275392"/>
      <w:bookmarkEnd w:id="559"/>
      <w:bookmarkStart w:id="560" w:name="_Toc280274827"/>
      <w:bookmarkEnd w:id="560"/>
      <w:bookmarkStart w:id="561" w:name="_Toc280274807"/>
      <w:bookmarkEnd w:id="561"/>
      <w:bookmarkStart w:id="562" w:name="_Toc280346695"/>
      <w:bookmarkEnd w:id="562"/>
      <w:bookmarkStart w:id="563" w:name="_Toc280275317"/>
      <w:bookmarkEnd w:id="563"/>
      <w:bookmarkStart w:id="564" w:name="_Toc280275398"/>
      <w:bookmarkEnd w:id="564"/>
      <w:bookmarkStart w:id="565" w:name="_Toc280274921"/>
      <w:bookmarkEnd w:id="565"/>
      <w:bookmarkStart w:id="566" w:name="_Toc280346663"/>
      <w:bookmarkEnd w:id="566"/>
      <w:bookmarkStart w:id="567" w:name="_Toc280346732"/>
      <w:bookmarkEnd w:id="567"/>
      <w:bookmarkStart w:id="568" w:name="_Toc280275347"/>
      <w:bookmarkEnd w:id="568"/>
      <w:bookmarkStart w:id="569" w:name="_Toc280275341"/>
      <w:bookmarkEnd w:id="569"/>
      <w:bookmarkStart w:id="570" w:name="_Toc280274882"/>
      <w:bookmarkEnd w:id="570"/>
      <w:bookmarkStart w:id="571" w:name="_Toc280346726"/>
      <w:bookmarkEnd w:id="571"/>
      <w:bookmarkStart w:id="572" w:name="_Toc280346696"/>
      <w:bookmarkEnd w:id="572"/>
      <w:bookmarkStart w:id="573" w:name="_Toc280274839"/>
      <w:bookmarkEnd w:id="573"/>
      <w:bookmarkStart w:id="574" w:name="_Toc280346821"/>
      <w:bookmarkEnd w:id="574"/>
      <w:bookmarkStart w:id="575" w:name="_Toc280274809"/>
      <w:bookmarkEnd w:id="575"/>
      <w:bookmarkStart w:id="576" w:name="_Toc280346763"/>
      <w:bookmarkEnd w:id="576"/>
      <w:bookmarkStart w:id="577" w:name="_Toc280274795"/>
      <w:bookmarkEnd w:id="577"/>
      <w:bookmarkStart w:id="578" w:name="_Toc280274895"/>
      <w:bookmarkEnd w:id="578"/>
      <w:bookmarkStart w:id="579" w:name="_Toc280346839"/>
      <w:bookmarkEnd w:id="579"/>
      <w:bookmarkStart w:id="580" w:name="_Toc280274852"/>
      <w:bookmarkEnd w:id="580"/>
      <w:bookmarkStart w:id="581" w:name="_Toc280346852"/>
      <w:bookmarkEnd w:id="581"/>
      <w:bookmarkStart w:id="582" w:name="_Toc280346688"/>
      <w:bookmarkEnd w:id="582"/>
      <w:bookmarkStart w:id="583" w:name="_Toc280274789"/>
      <w:bookmarkEnd w:id="583"/>
      <w:bookmarkStart w:id="584" w:name="_Toc280346851"/>
      <w:bookmarkEnd w:id="584"/>
      <w:bookmarkStart w:id="585" w:name="_Toc280346708"/>
      <w:bookmarkEnd w:id="585"/>
      <w:bookmarkStart w:id="586" w:name="_Toc280346720"/>
      <w:bookmarkEnd w:id="586"/>
      <w:bookmarkStart w:id="587" w:name="_Toc280346782"/>
      <w:bookmarkEnd w:id="587"/>
      <w:bookmarkStart w:id="588" w:name="_Toc280274965"/>
      <w:bookmarkEnd w:id="588"/>
      <w:bookmarkStart w:id="589" w:name="_Toc280275077"/>
      <w:bookmarkEnd w:id="589"/>
      <w:bookmarkStart w:id="590" w:name="_Toc280346926"/>
      <w:bookmarkEnd w:id="590"/>
      <w:bookmarkStart w:id="591" w:name="_Toc280274808"/>
      <w:bookmarkEnd w:id="591"/>
      <w:bookmarkStart w:id="592" w:name="_Toc280274888"/>
      <w:bookmarkEnd w:id="592"/>
      <w:bookmarkStart w:id="593" w:name="_Toc280274896"/>
      <w:bookmarkEnd w:id="593"/>
      <w:bookmarkStart w:id="594" w:name="_Toc280274964"/>
      <w:bookmarkEnd w:id="594"/>
      <w:bookmarkStart w:id="595" w:name="_Toc280346833"/>
      <w:bookmarkEnd w:id="595"/>
      <w:bookmarkStart w:id="596" w:name="_Toc280274821"/>
      <w:bookmarkEnd w:id="596"/>
      <w:bookmarkStart w:id="597" w:name="_Toc280274845"/>
      <w:bookmarkEnd w:id="597"/>
      <w:bookmarkStart w:id="598" w:name="_Toc280346714"/>
      <w:bookmarkEnd w:id="598"/>
      <w:bookmarkStart w:id="599" w:name="_Toc280346676"/>
      <w:bookmarkEnd w:id="599"/>
      <w:bookmarkStart w:id="600" w:name="_Toc280274909"/>
      <w:bookmarkEnd w:id="600"/>
      <w:bookmarkStart w:id="601" w:name="_Toc280346802"/>
      <w:bookmarkEnd w:id="601"/>
      <w:bookmarkStart w:id="602" w:name="_Toc280346783"/>
      <w:bookmarkEnd w:id="602"/>
      <w:bookmarkStart w:id="603" w:name="_Toc280274952"/>
      <w:bookmarkEnd w:id="603"/>
      <w:bookmarkStart w:id="604" w:name="_Toc280346845"/>
      <w:bookmarkEnd w:id="604"/>
      <w:bookmarkStart w:id="605" w:name="_Toc280346739"/>
      <w:bookmarkEnd w:id="605"/>
      <w:bookmarkStart w:id="606" w:name="_Toc280274946"/>
      <w:bookmarkEnd w:id="606"/>
      <w:bookmarkStart w:id="607" w:name="_Toc280275027"/>
      <w:bookmarkEnd w:id="607"/>
      <w:bookmarkStart w:id="608" w:name="_Toc280275053"/>
      <w:bookmarkEnd w:id="608"/>
      <w:bookmarkStart w:id="609" w:name="_Toc280346814"/>
      <w:bookmarkEnd w:id="609"/>
      <w:bookmarkStart w:id="610" w:name="_Toc280274987"/>
      <w:bookmarkEnd w:id="610"/>
      <w:bookmarkStart w:id="611" w:name="_Toc280274958"/>
      <w:bookmarkEnd w:id="611"/>
      <w:bookmarkStart w:id="612" w:name="_Toc280275065"/>
      <w:bookmarkEnd w:id="612"/>
      <w:bookmarkStart w:id="613" w:name="_Toc280346808"/>
      <w:bookmarkEnd w:id="613"/>
      <w:bookmarkStart w:id="614" w:name="_Toc280274934"/>
      <w:bookmarkEnd w:id="614"/>
      <w:bookmarkStart w:id="615" w:name="_Toc280346881"/>
      <w:bookmarkEnd w:id="615"/>
      <w:bookmarkStart w:id="616" w:name="_Toc280346796"/>
      <w:bookmarkEnd w:id="616"/>
      <w:bookmarkStart w:id="617" w:name="_Toc280346769"/>
      <w:bookmarkEnd w:id="617"/>
      <w:bookmarkStart w:id="618" w:name="_Toc280274966"/>
      <w:bookmarkEnd w:id="618"/>
      <w:bookmarkStart w:id="619" w:name="_Toc280274915"/>
      <w:bookmarkEnd w:id="619"/>
      <w:bookmarkStart w:id="620" w:name="_Toc280346946"/>
      <w:bookmarkEnd w:id="620"/>
      <w:bookmarkStart w:id="621" w:name="_Toc280275008"/>
      <w:bookmarkEnd w:id="621"/>
      <w:bookmarkStart w:id="622" w:name="_Toc280275039"/>
      <w:bookmarkEnd w:id="622"/>
      <w:bookmarkStart w:id="623" w:name="_Toc280346908"/>
      <w:bookmarkEnd w:id="623"/>
      <w:bookmarkStart w:id="624" w:name="_Toc280275001"/>
      <w:bookmarkEnd w:id="624"/>
      <w:bookmarkStart w:id="625" w:name="_Toc280346775"/>
      <w:bookmarkEnd w:id="625"/>
      <w:bookmarkStart w:id="626" w:name="_Toc280275041"/>
      <w:bookmarkEnd w:id="626"/>
      <w:bookmarkStart w:id="627" w:name="_Toc280346958"/>
      <w:bookmarkEnd w:id="627"/>
      <w:bookmarkStart w:id="628" w:name="_Toc280275033"/>
      <w:bookmarkEnd w:id="628"/>
      <w:bookmarkStart w:id="629" w:name="_Toc280275021"/>
      <w:bookmarkEnd w:id="629"/>
      <w:bookmarkStart w:id="630" w:name="_Toc280274980"/>
      <w:bookmarkEnd w:id="630"/>
      <w:bookmarkStart w:id="631" w:name="_Toc280274927"/>
      <w:bookmarkEnd w:id="631"/>
      <w:bookmarkStart w:id="632" w:name="_Toc280346867"/>
      <w:bookmarkEnd w:id="632"/>
      <w:bookmarkStart w:id="633" w:name="_Toc280346853"/>
      <w:bookmarkEnd w:id="633"/>
      <w:bookmarkStart w:id="634" w:name="_Toc280274994"/>
      <w:bookmarkEnd w:id="634"/>
      <w:bookmarkStart w:id="635" w:name="_Toc280275071"/>
      <w:bookmarkEnd w:id="635"/>
      <w:bookmarkStart w:id="636" w:name="_Toc280346914"/>
      <w:bookmarkEnd w:id="636"/>
      <w:bookmarkStart w:id="637" w:name="_Toc280346940"/>
      <w:bookmarkEnd w:id="637"/>
      <w:bookmarkStart w:id="638" w:name="_Toc280275184"/>
      <w:bookmarkEnd w:id="638"/>
      <w:bookmarkStart w:id="639" w:name="_Toc280346888"/>
      <w:bookmarkEnd w:id="639"/>
      <w:bookmarkStart w:id="640" w:name="_Toc280346874"/>
      <w:bookmarkEnd w:id="640"/>
      <w:bookmarkStart w:id="641" w:name="_Toc280346952"/>
      <w:bookmarkEnd w:id="641"/>
      <w:bookmarkStart w:id="642" w:name="_Toc280275090"/>
      <w:bookmarkEnd w:id="642"/>
      <w:bookmarkStart w:id="643" w:name="_Toc280346895"/>
      <w:bookmarkEnd w:id="643"/>
      <w:bookmarkStart w:id="644" w:name="_Toc280346928"/>
      <w:bookmarkEnd w:id="644"/>
      <w:bookmarkStart w:id="645" w:name="_Toc280346971"/>
      <w:bookmarkEnd w:id="645"/>
      <w:bookmarkStart w:id="646" w:name="_Toc280275084"/>
      <w:bookmarkEnd w:id="646"/>
      <w:bookmarkStart w:id="647" w:name="_Toc280347001"/>
      <w:bookmarkEnd w:id="647"/>
      <w:bookmarkStart w:id="648" w:name="_Toc280275129"/>
      <w:bookmarkEnd w:id="648"/>
      <w:bookmarkStart w:id="649" w:name="_Toc280347015"/>
      <w:bookmarkEnd w:id="649"/>
      <w:bookmarkStart w:id="650" w:name="_Toc280346920"/>
      <w:bookmarkEnd w:id="650"/>
      <w:bookmarkStart w:id="651" w:name="_Toc280275040"/>
      <w:bookmarkEnd w:id="651"/>
      <w:bookmarkStart w:id="652" w:name="_Toc280346964"/>
      <w:bookmarkEnd w:id="652"/>
      <w:bookmarkStart w:id="653" w:name="_Toc280275108"/>
      <w:bookmarkEnd w:id="653"/>
      <w:bookmarkStart w:id="654" w:name="_Toc280347007"/>
      <w:bookmarkEnd w:id="654"/>
      <w:bookmarkStart w:id="655" w:name="_Toc280346927"/>
      <w:bookmarkEnd w:id="655"/>
      <w:bookmarkStart w:id="656" w:name="_Toc280347198"/>
      <w:bookmarkEnd w:id="656"/>
      <w:bookmarkStart w:id="657" w:name="_Toc280275127"/>
      <w:bookmarkEnd w:id="657"/>
      <w:bookmarkStart w:id="658" w:name="_Toc280275114"/>
      <w:bookmarkEnd w:id="658"/>
      <w:bookmarkStart w:id="659" w:name="_Toc280275059"/>
      <w:bookmarkEnd w:id="659"/>
      <w:bookmarkStart w:id="660" w:name="_Toc280347228"/>
      <w:bookmarkEnd w:id="660"/>
      <w:bookmarkStart w:id="661" w:name="_Toc280275171"/>
      <w:bookmarkEnd w:id="661"/>
      <w:bookmarkStart w:id="662" w:name="_Toc280347083"/>
      <w:bookmarkEnd w:id="662"/>
      <w:bookmarkStart w:id="663" w:name="_Toc280275102"/>
      <w:bookmarkEnd w:id="663"/>
      <w:bookmarkStart w:id="664" w:name="_Toc280275150"/>
      <w:bookmarkEnd w:id="664"/>
      <w:bookmarkStart w:id="665" w:name="_Toc280347016"/>
      <w:bookmarkEnd w:id="665"/>
      <w:bookmarkStart w:id="666" w:name="_Toc280347058"/>
      <w:bookmarkEnd w:id="666"/>
      <w:bookmarkStart w:id="667" w:name="_Toc280346989"/>
      <w:bookmarkEnd w:id="667"/>
      <w:bookmarkStart w:id="668" w:name="_Toc280274247"/>
      <w:bookmarkEnd w:id="668"/>
      <w:bookmarkStart w:id="669" w:name="_Toc280275128"/>
      <w:bookmarkEnd w:id="669"/>
      <w:bookmarkStart w:id="670" w:name="_Toc280275380"/>
      <w:bookmarkEnd w:id="670"/>
      <w:bookmarkStart w:id="671" w:name="_Toc280346977"/>
      <w:bookmarkEnd w:id="671"/>
      <w:bookmarkStart w:id="672" w:name="_Toc280347077"/>
      <w:bookmarkEnd w:id="672"/>
      <w:bookmarkStart w:id="673" w:name="_Toc280275143"/>
      <w:bookmarkEnd w:id="673"/>
      <w:bookmarkStart w:id="674" w:name="_Toc280347071"/>
      <w:bookmarkEnd w:id="674"/>
      <w:bookmarkStart w:id="675" w:name="_Toc280275190"/>
      <w:bookmarkEnd w:id="675"/>
      <w:bookmarkStart w:id="676" w:name="_Toc280275157"/>
      <w:bookmarkEnd w:id="676"/>
      <w:bookmarkStart w:id="677" w:name="_Toc280347210"/>
      <w:bookmarkEnd w:id="677"/>
      <w:bookmarkStart w:id="678" w:name="_Toc280275164"/>
      <w:bookmarkEnd w:id="678"/>
      <w:bookmarkStart w:id="679" w:name="_Toc280347030"/>
      <w:bookmarkEnd w:id="679"/>
      <w:bookmarkStart w:id="680" w:name="_Toc280347234"/>
      <w:bookmarkEnd w:id="680"/>
      <w:bookmarkStart w:id="681" w:name="_Toc280347037"/>
      <w:bookmarkEnd w:id="681"/>
      <w:bookmarkStart w:id="682" w:name="_Toc280347051"/>
      <w:bookmarkEnd w:id="682"/>
      <w:bookmarkStart w:id="683" w:name="_Toc280347044"/>
      <w:bookmarkEnd w:id="683"/>
      <w:bookmarkStart w:id="684" w:name="_Toc280346128"/>
      <w:bookmarkEnd w:id="684"/>
      <w:bookmarkStart w:id="685" w:name="_Toc280347248"/>
      <w:bookmarkEnd w:id="685"/>
      <w:bookmarkStart w:id="686" w:name="_Toc280275196"/>
      <w:bookmarkEnd w:id="686"/>
      <w:bookmarkStart w:id="687" w:name="_Toc280347140"/>
      <w:bookmarkEnd w:id="687"/>
      <w:bookmarkStart w:id="688" w:name="_Toc280347179"/>
      <w:bookmarkEnd w:id="688"/>
      <w:bookmarkStart w:id="689" w:name="_Toc280274255"/>
      <w:bookmarkEnd w:id="689"/>
      <w:bookmarkStart w:id="690" w:name="_Toc280347240"/>
      <w:bookmarkEnd w:id="690"/>
      <w:bookmarkStart w:id="691" w:name="_Toc280346995"/>
      <w:bookmarkEnd w:id="691"/>
      <w:bookmarkStart w:id="692" w:name="_Toc280275291"/>
      <w:bookmarkEnd w:id="692"/>
      <w:bookmarkStart w:id="693" w:name="_Toc280274192"/>
      <w:bookmarkEnd w:id="693"/>
      <w:bookmarkStart w:id="694" w:name="_Toc280275277"/>
      <w:bookmarkEnd w:id="694"/>
      <w:bookmarkStart w:id="695" w:name="_Toc280275253"/>
      <w:bookmarkEnd w:id="695"/>
      <w:bookmarkStart w:id="696" w:name="_Toc280347192"/>
      <w:bookmarkEnd w:id="696"/>
      <w:bookmarkStart w:id="697" w:name="_Toc280275323"/>
      <w:bookmarkEnd w:id="697"/>
      <w:bookmarkStart w:id="698" w:name="_Toc280347152"/>
      <w:bookmarkEnd w:id="698"/>
      <w:bookmarkStart w:id="699" w:name="_Toc280347014"/>
      <w:bookmarkEnd w:id="699"/>
      <w:bookmarkStart w:id="700" w:name="_Toc280347158"/>
      <w:bookmarkEnd w:id="700"/>
      <w:bookmarkStart w:id="701" w:name="_Toc280275247"/>
      <w:bookmarkEnd w:id="701"/>
      <w:bookmarkStart w:id="702" w:name="_Toc280346091"/>
      <w:bookmarkEnd w:id="702"/>
      <w:bookmarkStart w:id="703" w:name="_Toc280275386"/>
      <w:bookmarkEnd w:id="703"/>
      <w:bookmarkStart w:id="704" w:name="_Toc280346143"/>
      <w:bookmarkEnd w:id="704"/>
      <w:bookmarkStart w:id="705" w:name="_Toc280274204"/>
      <w:bookmarkEnd w:id="705"/>
      <w:bookmarkStart w:id="706" w:name="_Toc280346155"/>
      <w:bookmarkEnd w:id="706"/>
      <w:bookmarkStart w:id="707" w:name="_Toc280346121"/>
      <w:bookmarkEnd w:id="707"/>
      <w:bookmarkStart w:id="708" w:name="_Toc280274210"/>
      <w:bookmarkEnd w:id="708"/>
      <w:bookmarkStart w:id="709" w:name="_Toc280274253"/>
      <w:bookmarkEnd w:id="709"/>
      <w:bookmarkStart w:id="710" w:name="_Toc280274274"/>
      <w:bookmarkEnd w:id="710"/>
      <w:bookmarkStart w:id="711" w:name="_Toc280346134"/>
      <w:bookmarkEnd w:id="711"/>
      <w:bookmarkStart w:id="712" w:name="_Toc280347204"/>
      <w:bookmarkEnd w:id="712"/>
      <w:bookmarkStart w:id="713" w:name="_Toc280275240"/>
      <w:bookmarkEnd w:id="713"/>
      <w:bookmarkStart w:id="714" w:name="_Toc280274216"/>
      <w:bookmarkEnd w:id="714"/>
      <w:bookmarkStart w:id="715" w:name="_Toc280346103"/>
      <w:bookmarkEnd w:id="715"/>
      <w:bookmarkStart w:id="716" w:name="_Toc280346204"/>
      <w:bookmarkEnd w:id="716"/>
      <w:bookmarkStart w:id="717" w:name="_Toc280346142"/>
      <w:bookmarkEnd w:id="717"/>
      <w:bookmarkStart w:id="718" w:name="_Toc280346097"/>
      <w:bookmarkEnd w:id="718"/>
      <w:bookmarkStart w:id="719" w:name="_Toc280274286"/>
      <w:bookmarkEnd w:id="719"/>
      <w:bookmarkStart w:id="720" w:name="_Toc280346236"/>
      <w:bookmarkEnd w:id="720"/>
      <w:bookmarkStart w:id="721" w:name="_Toc280346079"/>
      <w:bookmarkEnd w:id="721"/>
      <w:bookmarkStart w:id="722" w:name="_Toc280346167"/>
      <w:bookmarkEnd w:id="722"/>
      <w:bookmarkStart w:id="723" w:name="_Toc280274373"/>
      <w:bookmarkEnd w:id="723"/>
      <w:bookmarkStart w:id="724" w:name="_Toc280346248"/>
      <w:bookmarkEnd w:id="724"/>
      <w:bookmarkStart w:id="725" w:name="_Toc280274268"/>
      <w:bookmarkEnd w:id="725"/>
      <w:bookmarkStart w:id="726" w:name="_Toc280274254"/>
      <w:bookmarkEnd w:id="726"/>
      <w:bookmarkStart w:id="727" w:name="_Toc280346109"/>
      <w:bookmarkEnd w:id="727"/>
      <w:bookmarkStart w:id="728" w:name="_Toc280274234"/>
      <w:bookmarkEnd w:id="728"/>
      <w:bookmarkStart w:id="729" w:name="_Toc280346141"/>
      <w:bookmarkEnd w:id="729"/>
      <w:bookmarkStart w:id="730" w:name="_Toc280274222"/>
      <w:bookmarkEnd w:id="730"/>
      <w:bookmarkStart w:id="731" w:name="_Toc280274348"/>
      <w:bookmarkEnd w:id="731"/>
      <w:bookmarkStart w:id="732" w:name="_Toc280274280"/>
      <w:bookmarkEnd w:id="732"/>
      <w:bookmarkStart w:id="733" w:name="_Toc280346235"/>
      <w:bookmarkEnd w:id="733"/>
      <w:bookmarkStart w:id="734" w:name="_Toc280346216"/>
      <w:bookmarkEnd w:id="734"/>
      <w:bookmarkStart w:id="735" w:name="_Toc280274349"/>
      <w:bookmarkEnd w:id="735"/>
      <w:bookmarkStart w:id="736" w:name="_Toc280274241"/>
      <w:bookmarkEnd w:id="736"/>
      <w:bookmarkStart w:id="737" w:name="_Toc280274292"/>
      <w:bookmarkEnd w:id="737"/>
      <w:bookmarkStart w:id="738" w:name="_Toc280274304"/>
      <w:bookmarkEnd w:id="738"/>
      <w:bookmarkStart w:id="739" w:name="_Toc280274329"/>
      <w:bookmarkEnd w:id="739"/>
      <w:bookmarkStart w:id="740" w:name="_Toc280274311"/>
      <w:bookmarkEnd w:id="740"/>
      <w:bookmarkStart w:id="741" w:name="_Toc280274335"/>
      <w:bookmarkEnd w:id="741"/>
      <w:bookmarkStart w:id="742" w:name="_Toc280346222"/>
      <w:bookmarkEnd w:id="742"/>
      <w:bookmarkStart w:id="743" w:name="_Toc280346140"/>
      <w:bookmarkEnd w:id="743"/>
      <w:bookmarkStart w:id="744" w:name="_Toc280274341"/>
      <w:bookmarkEnd w:id="744"/>
      <w:bookmarkStart w:id="745" w:name="_Toc280346254"/>
      <w:bookmarkEnd w:id="745"/>
      <w:bookmarkStart w:id="746" w:name="_Toc280346191"/>
      <w:bookmarkEnd w:id="746"/>
      <w:bookmarkStart w:id="747" w:name="_Toc280274256"/>
      <w:bookmarkEnd w:id="747"/>
      <w:bookmarkStart w:id="748" w:name="_Toc280346161"/>
      <w:bookmarkEnd w:id="748"/>
      <w:bookmarkStart w:id="749" w:name="_Toc280274361"/>
      <w:bookmarkEnd w:id="749"/>
      <w:bookmarkStart w:id="750" w:name="_Toc280346198"/>
      <w:bookmarkEnd w:id="750"/>
      <w:bookmarkStart w:id="751" w:name="_Toc280346359"/>
      <w:bookmarkEnd w:id="751"/>
      <w:bookmarkStart w:id="752" w:name="_Toc280346234"/>
      <w:bookmarkEnd w:id="752"/>
      <w:bookmarkStart w:id="753" w:name="_Toc280274478"/>
      <w:bookmarkEnd w:id="753"/>
      <w:bookmarkStart w:id="754" w:name="_Toc280346228"/>
      <w:bookmarkEnd w:id="754"/>
      <w:bookmarkStart w:id="755" w:name="_Toc280274472"/>
      <w:bookmarkEnd w:id="755"/>
      <w:bookmarkStart w:id="756" w:name="_Toc280346284"/>
      <w:bookmarkEnd w:id="756"/>
      <w:bookmarkStart w:id="757" w:name="_Toc280274367"/>
      <w:bookmarkEnd w:id="757"/>
      <w:bookmarkStart w:id="758" w:name="_Toc280274347"/>
      <w:bookmarkEnd w:id="758"/>
      <w:bookmarkStart w:id="759" w:name="_Toc280274317"/>
      <w:bookmarkEnd w:id="759"/>
      <w:bookmarkStart w:id="760" w:name="_Toc280274298"/>
      <w:bookmarkEnd w:id="760"/>
      <w:bookmarkStart w:id="761" w:name="_Toc280346179"/>
      <w:bookmarkEnd w:id="761"/>
      <w:bookmarkStart w:id="762" w:name="_Toc280346333"/>
      <w:bookmarkEnd w:id="762"/>
      <w:bookmarkStart w:id="763" w:name="_Toc280274446"/>
      <w:bookmarkEnd w:id="763"/>
      <w:bookmarkStart w:id="764" w:name="_Toc280274410"/>
      <w:bookmarkEnd w:id="764"/>
      <w:bookmarkStart w:id="765" w:name="_Toc280346334"/>
      <w:bookmarkEnd w:id="765"/>
      <w:bookmarkStart w:id="766" w:name="_Toc280346321"/>
      <w:bookmarkEnd w:id="766"/>
      <w:bookmarkStart w:id="767" w:name="_Toc280274379"/>
      <w:bookmarkEnd w:id="767"/>
      <w:bookmarkStart w:id="768" w:name="_Toc280274403"/>
      <w:bookmarkEnd w:id="768"/>
      <w:bookmarkStart w:id="769" w:name="_Toc280274434"/>
      <w:bookmarkEnd w:id="769"/>
      <w:bookmarkStart w:id="770" w:name="_Toc280274416"/>
      <w:bookmarkEnd w:id="770"/>
      <w:bookmarkStart w:id="771" w:name="_Toc280274539"/>
      <w:bookmarkEnd w:id="771"/>
      <w:bookmarkStart w:id="772" w:name="_Toc280346278"/>
      <w:bookmarkEnd w:id="772"/>
      <w:bookmarkStart w:id="773" w:name="_Toc280346402"/>
      <w:bookmarkEnd w:id="773"/>
      <w:bookmarkStart w:id="774" w:name="_Toc280346185"/>
      <w:bookmarkEnd w:id="774"/>
      <w:bookmarkStart w:id="775" w:name="_Toc280346266"/>
      <w:bookmarkEnd w:id="775"/>
      <w:bookmarkStart w:id="776" w:name="_Toc280346290"/>
      <w:bookmarkEnd w:id="776"/>
      <w:bookmarkStart w:id="777" w:name="_Toc280346303"/>
      <w:bookmarkEnd w:id="777"/>
      <w:bookmarkStart w:id="778" w:name="_Toc280346173"/>
      <w:bookmarkEnd w:id="778"/>
      <w:bookmarkStart w:id="779" w:name="_Toc280274515"/>
      <w:bookmarkEnd w:id="779"/>
      <w:bookmarkStart w:id="780" w:name="_Toc280346315"/>
      <w:bookmarkEnd w:id="780"/>
      <w:bookmarkStart w:id="781" w:name="_Toc280274466"/>
      <w:bookmarkEnd w:id="781"/>
      <w:bookmarkStart w:id="782" w:name="_Toc280346347"/>
      <w:bookmarkEnd w:id="782"/>
      <w:bookmarkStart w:id="783" w:name="_Toc280274533"/>
      <w:bookmarkEnd w:id="783"/>
      <w:bookmarkStart w:id="784" w:name="_Toc280346353"/>
      <w:bookmarkEnd w:id="784"/>
      <w:bookmarkStart w:id="785" w:name="_Toc280346297"/>
      <w:bookmarkEnd w:id="785"/>
      <w:bookmarkStart w:id="786" w:name="_Toc280346327"/>
      <w:bookmarkEnd w:id="786"/>
      <w:bookmarkStart w:id="787" w:name="_Toc280275361"/>
      <w:bookmarkEnd w:id="787"/>
      <w:bookmarkStart w:id="788" w:name="_Toc280274397"/>
      <w:bookmarkEnd w:id="788"/>
      <w:bookmarkStart w:id="789" w:name="_Toc280274440"/>
      <w:bookmarkEnd w:id="789"/>
      <w:bookmarkStart w:id="790" w:name="_Toc280346260"/>
      <w:bookmarkEnd w:id="790"/>
      <w:bookmarkStart w:id="791" w:name="_Toc280346272"/>
      <w:bookmarkEnd w:id="791"/>
      <w:bookmarkStart w:id="792" w:name="_Toc280274428"/>
      <w:bookmarkEnd w:id="792"/>
      <w:bookmarkStart w:id="793" w:name="_Toc280346377"/>
      <w:bookmarkEnd w:id="793"/>
      <w:bookmarkStart w:id="794" w:name="_Toc280346390"/>
      <w:bookmarkEnd w:id="794"/>
      <w:bookmarkStart w:id="795" w:name="_Toc280274391"/>
      <w:bookmarkEnd w:id="795"/>
      <w:bookmarkStart w:id="796" w:name="_Toc280346414"/>
      <w:bookmarkEnd w:id="796"/>
      <w:bookmarkStart w:id="797" w:name="_Toc280274447"/>
      <w:bookmarkEnd w:id="797"/>
      <w:bookmarkStart w:id="798" w:name="_Toc280346426"/>
      <w:bookmarkEnd w:id="798"/>
      <w:bookmarkStart w:id="799" w:name="_Toc280274509"/>
      <w:bookmarkEnd w:id="799"/>
      <w:bookmarkStart w:id="800" w:name="_Toc280346441"/>
      <w:bookmarkEnd w:id="800"/>
      <w:bookmarkStart w:id="801" w:name="_Toc280347315"/>
      <w:bookmarkEnd w:id="801"/>
      <w:bookmarkStart w:id="802" w:name="_Toc280347279"/>
      <w:bookmarkEnd w:id="802"/>
      <w:bookmarkStart w:id="803" w:name="_Toc280274527"/>
      <w:bookmarkEnd w:id="803"/>
      <w:bookmarkStart w:id="804" w:name="_Toc280275353"/>
      <w:bookmarkEnd w:id="804"/>
      <w:bookmarkStart w:id="805" w:name="_Toc280274460"/>
      <w:bookmarkEnd w:id="805"/>
      <w:bookmarkStart w:id="806" w:name="_Toc280346440"/>
      <w:bookmarkEnd w:id="806"/>
      <w:bookmarkStart w:id="807" w:name="_Toc280274554"/>
      <w:bookmarkEnd w:id="807"/>
      <w:bookmarkStart w:id="808" w:name="_Toc280274385"/>
      <w:bookmarkEnd w:id="808"/>
      <w:bookmarkStart w:id="809" w:name="_Toc280274484"/>
      <w:bookmarkEnd w:id="809"/>
      <w:bookmarkStart w:id="810" w:name="_Toc280275359"/>
      <w:bookmarkEnd w:id="810"/>
      <w:bookmarkStart w:id="811" w:name="_Toc280347273"/>
      <w:bookmarkEnd w:id="811"/>
      <w:bookmarkStart w:id="812" w:name="_Toc280346455"/>
      <w:bookmarkEnd w:id="812"/>
      <w:bookmarkStart w:id="813" w:name="_Toc280274552"/>
      <w:bookmarkEnd w:id="813"/>
      <w:bookmarkStart w:id="814" w:name="_Toc280275422"/>
      <w:bookmarkEnd w:id="814"/>
      <w:bookmarkStart w:id="815" w:name="_Toc280346621"/>
      <w:bookmarkEnd w:id="815"/>
      <w:bookmarkStart w:id="816" w:name="_Toc280274503"/>
      <w:bookmarkEnd w:id="816"/>
      <w:bookmarkStart w:id="817" w:name="_Toc280274568"/>
      <w:bookmarkEnd w:id="817"/>
      <w:bookmarkStart w:id="818" w:name="_Toc280346396"/>
      <w:bookmarkEnd w:id="818"/>
      <w:bookmarkStart w:id="819" w:name="_Toc280346432"/>
      <w:bookmarkEnd w:id="819"/>
      <w:bookmarkStart w:id="820" w:name="_Toc280347285"/>
      <w:bookmarkEnd w:id="820"/>
      <w:bookmarkStart w:id="821" w:name="_Toc280347321"/>
      <w:bookmarkEnd w:id="821"/>
      <w:bookmarkStart w:id="822" w:name="_Toc280274713"/>
      <w:bookmarkEnd w:id="822"/>
      <w:bookmarkStart w:id="823" w:name="_Toc280274748"/>
      <w:bookmarkEnd w:id="823"/>
      <w:bookmarkStart w:id="824" w:name="_Toc280347327"/>
      <w:bookmarkEnd w:id="824"/>
      <w:bookmarkStart w:id="825" w:name="_Toc280275428"/>
      <w:bookmarkEnd w:id="825"/>
      <w:bookmarkStart w:id="826" w:name="_Toc280275434"/>
      <w:bookmarkEnd w:id="826"/>
      <w:bookmarkStart w:id="827" w:name="_Toc280347297"/>
      <w:bookmarkEnd w:id="827"/>
      <w:bookmarkStart w:id="828" w:name="_Toc280275440"/>
      <w:bookmarkEnd w:id="828"/>
      <w:bookmarkStart w:id="829" w:name="_Toc280275416"/>
      <w:bookmarkEnd w:id="829"/>
      <w:bookmarkStart w:id="830" w:name="_Toc280347303"/>
      <w:bookmarkEnd w:id="830"/>
      <w:bookmarkStart w:id="831" w:name="_Toc280274695"/>
      <w:bookmarkEnd w:id="831"/>
      <w:bookmarkStart w:id="832" w:name="_Toc280274725"/>
      <w:bookmarkEnd w:id="832"/>
      <w:bookmarkStart w:id="833" w:name="_Toc280274762"/>
      <w:bookmarkEnd w:id="833"/>
      <w:bookmarkStart w:id="834" w:name="_Toc280347309"/>
      <w:bookmarkEnd w:id="834"/>
      <w:bookmarkStart w:id="835" w:name="_Toc280347328"/>
      <w:bookmarkEnd w:id="835"/>
      <w:bookmarkStart w:id="836" w:name="_Toc280275441"/>
      <w:bookmarkEnd w:id="836"/>
      <w:bookmarkStart w:id="837" w:name="_Toc280346606"/>
      <w:bookmarkEnd w:id="837"/>
      <w:bookmarkStart w:id="838" w:name="_Toc280346564"/>
      <w:bookmarkEnd w:id="838"/>
      <w:bookmarkStart w:id="839" w:name="_Toc280275410"/>
      <w:bookmarkEnd w:id="839"/>
      <w:bookmarkStart w:id="840" w:name="_Toc280346594"/>
      <w:bookmarkEnd w:id="840"/>
      <w:bookmarkStart w:id="841" w:name="_Toc280274683"/>
      <w:bookmarkEnd w:id="841"/>
      <w:bookmarkStart w:id="842" w:name="_Toc280346557"/>
      <w:bookmarkEnd w:id="842"/>
      <w:bookmarkStart w:id="843" w:name="_Toc280274598"/>
      <w:bookmarkEnd w:id="843"/>
      <w:bookmarkStart w:id="844" w:name="_Toc280274719"/>
      <w:bookmarkEnd w:id="844"/>
      <w:bookmarkStart w:id="845" w:name="_Toc280346649"/>
      <w:bookmarkEnd w:id="845"/>
      <w:bookmarkStart w:id="846" w:name="_Toc280274769"/>
      <w:bookmarkEnd w:id="846"/>
      <w:bookmarkStart w:id="847" w:name="_Toc280346582"/>
      <w:bookmarkEnd w:id="847"/>
      <w:bookmarkStart w:id="848" w:name="_Toc280346619"/>
      <w:bookmarkEnd w:id="848"/>
      <w:bookmarkStart w:id="849" w:name="_Toc280346570"/>
      <w:bookmarkEnd w:id="849"/>
      <w:bookmarkStart w:id="850" w:name="_Toc280274833"/>
      <w:bookmarkEnd w:id="850"/>
      <w:bookmarkStart w:id="851" w:name="_Toc280346635"/>
      <w:bookmarkEnd w:id="851"/>
      <w:bookmarkStart w:id="852" w:name="_Toc280274755"/>
      <w:bookmarkEnd w:id="852"/>
      <w:bookmarkStart w:id="853" w:name="_Toc280346656"/>
      <w:bookmarkEnd w:id="853"/>
      <w:bookmarkStart w:id="854" w:name="_Toc280346576"/>
      <w:bookmarkEnd w:id="854"/>
      <w:bookmarkStart w:id="855" w:name="_Toc280346642"/>
      <w:bookmarkEnd w:id="855"/>
      <w:bookmarkStart w:id="856" w:name="_Toc280274689"/>
      <w:bookmarkEnd w:id="856"/>
      <w:bookmarkStart w:id="857" w:name="_Toc280346612"/>
      <w:bookmarkEnd w:id="857"/>
      <w:bookmarkStart w:id="858" w:name="_Toc280274707"/>
      <w:bookmarkEnd w:id="858"/>
      <w:bookmarkStart w:id="859" w:name="_Toc280274776"/>
      <w:bookmarkEnd w:id="859"/>
      <w:bookmarkStart w:id="860" w:name="_Toc280274732"/>
      <w:bookmarkEnd w:id="860"/>
      <w:bookmarkStart w:id="861" w:name="_Toc280346420"/>
      <w:bookmarkEnd w:id="861"/>
      <w:bookmarkStart w:id="862" w:name="_Toc280274553"/>
      <w:bookmarkEnd w:id="862"/>
      <w:bookmarkStart w:id="863" w:name="_Toc280274677"/>
      <w:bookmarkEnd w:id="863"/>
      <w:bookmarkStart w:id="864" w:name="_Toc280346504"/>
      <w:bookmarkEnd w:id="864"/>
      <w:bookmarkStart w:id="865" w:name="_Toc280346528"/>
      <w:bookmarkEnd w:id="865"/>
      <w:bookmarkStart w:id="866" w:name="_Toc280274733"/>
      <w:bookmarkEnd w:id="866"/>
      <w:bookmarkStart w:id="867" w:name="_Toc280346620"/>
      <w:bookmarkEnd w:id="867"/>
      <w:bookmarkStart w:id="868" w:name="_Toc280346516"/>
      <w:bookmarkEnd w:id="868"/>
      <w:bookmarkStart w:id="869" w:name="_Toc280274592"/>
      <w:bookmarkEnd w:id="869"/>
      <w:bookmarkStart w:id="870" w:name="_Toc280346492"/>
      <w:bookmarkEnd w:id="870"/>
      <w:bookmarkStart w:id="871" w:name="_Toc280274670"/>
      <w:bookmarkEnd w:id="871"/>
      <w:bookmarkStart w:id="872" w:name="_Toc280274734"/>
      <w:bookmarkEnd w:id="872"/>
      <w:bookmarkStart w:id="873" w:name="_Toc280274650"/>
      <w:bookmarkEnd w:id="873"/>
      <w:bookmarkStart w:id="874" w:name="_Toc280346745"/>
      <w:bookmarkEnd w:id="874"/>
      <w:bookmarkStart w:id="875" w:name="_Toc280346600"/>
      <w:bookmarkEnd w:id="875"/>
      <w:bookmarkStart w:id="876" w:name="_Toc280346439"/>
      <w:bookmarkEnd w:id="876"/>
      <w:bookmarkStart w:id="877" w:name="_Toc280346485"/>
      <w:bookmarkEnd w:id="877"/>
      <w:bookmarkStart w:id="878" w:name="_Toc280274586"/>
      <w:bookmarkEnd w:id="878"/>
      <w:bookmarkStart w:id="879" w:name="_Toc280346383"/>
      <w:bookmarkEnd w:id="879"/>
      <w:bookmarkStart w:id="880" w:name="_Toc280274651"/>
      <w:bookmarkEnd w:id="880"/>
      <w:bookmarkStart w:id="881" w:name="_Toc280274629"/>
      <w:bookmarkEnd w:id="881"/>
      <w:bookmarkStart w:id="882" w:name="_Toc280274641"/>
      <w:bookmarkEnd w:id="882"/>
      <w:bookmarkStart w:id="883" w:name="_Toc280274664"/>
      <w:bookmarkEnd w:id="883"/>
      <w:bookmarkStart w:id="884" w:name="_Toc280346498"/>
      <w:bookmarkEnd w:id="884"/>
      <w:r>
        <w:rPr>
          <w:rFonts w:hAnsi="宋体"/>
          <w:sz w:val="32"/>
          <w:szCs w:val="32"/>
        </w:rPr>
        <w:br w:type="page"/>
      </w:r>
      <w:bookmarkStart w:id="885" w:name="_Toc171956574"/>
      <w:r>
        <w:rPr>
          <w:rFonts w:hAnsi="宋体"/>
          <w:sz w:val="32"/>
          <w:szCs w:val="32"/>
        </w:rPr>
        <w:t>合同主要条款</w:t>
      </w:r>
      <w:bookmarkEnd w:id="885"/>
    </w:p>
    <w:p w14:paraId="334B88B2">
      <w:pPr>
        <w:pStyle w:val="51"/>
        <w:spacing w:line="240" w:lineRule="auto"/>
        <w:ind w:firstLine="473"/>
        <w:jc w:val="center"/>
        <w:rPr>
          <w:rFonts w:hint="eastAsia" w:ascii="宋体" w:hAnsi="宋体" w:eastAsia="宋体"/>
          <w:sz w:val="21"/>
          <w:szCs w:val="21"/>
        </w:rPr>
      </w:pPr>
      <w:r>
        <w:rPr>
          <w:rFonts w:ascii="宋体" w:hAnsi="宋体" w:eastAsia="宋体"/>
          <w:sz w:val="21"/>
          <w:szCs w:val="21"/>
        </w:rPr>
        <w:t>（此合同书仅供签订正式合同时参考用。）</w:t>
      </w:r>
    </w:p>
    <w:p w14:paraId="73C7E3B6">
      <w:pPr>
        <w:autoSpaceDE w:val="0"/>
        <w:autoSpaceDN w:val="0"/>
        <w:adjustRightInd w:val="0"/>
        <w:spacing w:line="360" w:lineRule="auto"/>
        <w:jc w:val="center"/>
        <w:rPr>
          <w:rFonts w:hint="eastAsia" w:ascii="宋体" w:hAnsi="宋体"/>
          <w:b/>
          <w:kern w:val="0"/>
          <w:szCs w:val="21"/>
        </w:rPr>
      </w:pPr>
    </w:p>
    <w:p w14:paraId="5677AF28">
      <w:pPr>
        <w:autoSpaceDE w:val="0"/>
        <w:autoSpaceDN w:val="0"/>
        <w:adjustRightInd w:val="0"/>
        <w:spacing w:line="360" w:lineRule="auto"/>
        <w:jc w:val="center"/>
        <w:rPr>
          <w:rFonts w:hint="eastAsia" w:ascii="宋体" w:hAnsi="宋体"/>
          <w:b/>
          <w:kern w:val="0"/>
          <w:szCs w:val="21"/>
        </w:rPr>
      </w:pPr>
      <w:r>
        <w:rPr>
          <w:rFonts w:hint="eastAsia" w:ascii="宋体" w:hAnsi="宋体"/>
          <w:b/>
          <w:kern w:val="0"/>
          <w:szCs w:val="21"/>
        </w:rPr>
        <w:t>合　　同　　书</w:t>
      </w:r>
    </w:p>
    <w:p w14:paraId="48877D0E">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项目名称：</w:t>
      </w:r>
    </w:p>
    <w:p w14:paraId="10D54EAA">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合同编号：</w:t>
      </w:r>
    </w:p>
    <w:p w14:paraId="62379BA9">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签订日期：</w:t>
      </w:r>
    </w:p>
    <w:p w14:paraId="0A5B7C50">
      <w:pPr>
        <w:autoSpaceDE w:val="0"/>
        <w:autoSpaceDN w:val="0"/>
        <w:adjustRightInd w:val="0"/>
        <w:spacing w:line="360" w:lineRule="auto"/>
        <w:rPr>
          <w:rFonts w:hint="eastAsia" w:ascii="宋体" w:hAnsi="宋体"/>
          <w:kern w:val="0"/>
          <w:szCs w:val="21"/>
        </w:rPr>
      </w:pPr>
      <w:r>
        <w:rPr>
          <w:rFonts w:hint="eastAsia" w:ascii="宋体" w:hAnsi="宋体"/>
          <w:kern w:val="0"/>
          <w:szCs w:val="21"/>
        </w:rPr>
        <w:t>签订合同地点：</w:t>
      </w:r>
    </w:p>
    <w:p w14:paraId="72BCBB56">
      <w:pPr>
        <w:wordWrap w:val="0"/>
        <w:topLinePunct/>
        <w:spacing w:line="360" w:lineRule="auto"/>
        <w:ind w:firstLine="420" w:firstLineChars="200"/>
        <w:jc w:val="left"/>
      </w:pPr>
      <w:r>
        <w:rPr>
          <w:rFonts w:hint="eastAsia"/>
        </w:rPr>
        <w:t>本合同由</w:t>
      </w:r>
      <w:r>
        <w:rPr>
          <w:u w:val="single"/>
        </w:rPr>
        <w:t xml:space="preserve">                 </w:t>
      </w:r>
      <w:r>
        <w:rPr>
          <w:rFonts w:hint="eastAsia"/>
        </w:rPr>
        <w:t>（以下简称“需方”）与</w:t>
      </w:r>
      <w:r>
        <w:rPr>
          <w:u w:val="single"/>
        </w:rPr>
        <w:t xml:space="preserve">                          </w:t>
      </w:r>
      <w:r>
        <w:rPr>
          <w:rFonts w:hint="eastAsia"/>
        </w:rPr>
        <w:t>（以下简称“供方”）签订。</w:t>
      </w:r>
    </w:p>
    <w:p w14:paraId="4D6BCDE0">
      <w:pPr>
        <w:autoSpaceDE w:val="0"/>
        <w:autoSpaceDN w:val="0"/>
        <w:adjustRightInd w:val="0"/>
        <w:spacing w:line="360" w:lineRule="auto"/>
        <w:rPr>
          <w:rFonts w:hint="eastAsia" w:ascii="宋体" w:hAnsi="宋体"/>
          <w:kern w:val="0"/>
          <w:szCs w:val="21"/>
        </w:rPr>
      </w:pPr>
      <w:r>
        <w:rPr>
          <w:rFonts w:hint="eastAsia" w:ascii="宋体" w:hAnsi="宋体"/>
          <w:kern w:val="0"/>
          <w:szCs w:val="21"/>
        </w:rPr>
        <w:t>供方以总金额</w:t>
      </w:r>
      <w:r>
        <w:rPr>
          <w:rFonts w:ascii="宋体" w:hAnsi="宋体"/>
          <w:kern w:val="0"/>
          <w:szCs w:val="21"/>
          <w:u w:val="single"/>
        </w:rPr>
        <w:t xml:space="preserve">         </w:t>
      </w:r>
      <w:r>
        <w:rPr>
          <w:rFonts w:ascii="宋体" w:hAnsi="宋体"/>
          <w:kern w:val="0"/>
          <w:szCs w:val="21"/>
        </w:rPr>
        <w:t>万元人民币（用大写数字书写）向需方提供如下</w:t>
      </w:r>
      <w:r>
        <w:rPr>
          <w:rFonts w:hint="eastAsia" w:ascii="宋体" w:hAnsi="宋体"/>
          <w:kern w:val="0"/>
          <w:szCs w:val="21"/>
          <w:u w:val="single"/>
        </w:rPr>
        <w:t xml:space="preserve">  （工程/</w:t>
      </w:r>
      <w:r>
        <w:rPr>
          <w:rFonts w:ascii="宋体" w:hAnsi="宋体"/>
          <w:kern w:val="0"/>
          <w:szCs w:val="21"/>
          <w:u w:val="single"/>
        </w:rPr>
        <w:t>货物</w:t>
      </w:r>
      <w:r>
        <w:rPr>
          <w:rFonts w:hint="eastAsia" w:ascii="宋体" w:hAnsi="宋体"/>
          <w:kern w:val="0"/>
          <w:szCs w:val="21"/>
          <w:u w:val="single"/>
        </w:rPr>
        <w:t xml:space="preserve">/服务）  </w:t>
      </w:r>
      <w:r>
        <w:rPr>
          <w:rFonts w:ascii="宋体" w:hAnsi="宋体"/>
          <w:kern w:val="0"/>
          <w:szCs w:val="21"/>
        </w:rPr>
        <w:t>：</w:t>
      </w:r>
    </w:p>
    <w:p w14:paraId="3BC5D920">
      <w:pPr>
        <w:autoSpaceDE w:val="0"/>
        <w:autoSpaceDN w:val="0"/>
        <w:adjustRightInd w:val="0"/>
        <w:spacing w:line="360" w:lineRule="auto"/>
        <w:rPr>
          <w:rFonts w:hint="eastAsia" w:ascii="宋体" w:hAnsi="宋体"/>
          <w:b/>
          <w:kern w:val="0"/>
          <w:szCs w:val="21"/>
        </w:rPr>
      </w:pPr>
      <w:r>
        <w:rPr>
          <w:rFonts w:hint="eastAsia" w:ascii="宋体" w:hAnsi="宋体"/>
          <w:b/>
          <w:kern w:val="0"/>
          <w:szCs w:val="21"/>
        </w:rPr>
        <w:t>经双方协商，同意按下列条文执行：</w:t>
      </w:r>
    </w:p>
    <w:p w14:paraId="302776CB">
      <w:pPr>
        <w:autoSpaceDE w:val="0"/>
        <w:autoSpaceDN w:val="0"/>
        <w:adjustRightInd w:val="0"/>
        <w:spacing w:line="360" w:lineRule="auto"/>
        <w:ind w:left="210" w:hanging="210" w:hangingChars="100"/>
        <w:rPr>
          <w:rFonts w:hint="eastAsia" w:ascii="宋体" w:hAnsi="宋体"/>
          <w:kern w:val="0"/>
          <w:szCs w:val="21"/>
        </w:rPr>
      </w:pPr>
      <w:r>
        <w:rPr>
          <w:rFonts w:ascii="宋体" w:hAnsi="宋体"/>
          <w:kern w:val="0"/>
          <w:szCs w:val="21"/>
        </w:rPr>
        <w:t>1.</w:t>
      </w:r>
      <w:r>
        <w:rPr>
          <w:rFonts w:hint="eastAsia" w:ascii="宋体" w:hAnsi="宋体"/>
          <w:kern w:val="0"/>
          <w:szCs w:val="21"/>
        </w:rPr>
        <w:t>本合同供、需双方必须遵守国家颁布的“合同法”，并各自履行应负的全部责任和义务。</w:t>
      </w:r>
    </w:p>
    <w:p w14:paraId="75051F3D">
      <w:pPr>
        <w:autoSpaceDE w:val="0"/>
        <w:autoSpaceDN w:val="0"/>
        <w:adjustRightInd w:val="0"/>
        <w:spacing w:line="360" w:lineRule="auto"/>
        <w:ind w:left="210" w:hanging="210" w:hangingChars="100"/>
        <w:rPr>
          <w:rFonts w:hint="eastAsia" w:ascii="宋体" w:hAnsi="宋体"/>
          <w:kern w:val="0"/>
          <w:szCs w:val="21"/>
        </w:rPr>
      </w:pPr>
      <w:r>
        <w:rPr>
          <w:rFonts w:ascii="宋体" w:hAnsi="宋体"/>
          <w:kern w:val="0"/>
          <w:szCs w:val="21"/>
        </w:rPr>
        <w:t>2.</w:t>
      </w:r>
      <w:r>
        <w:rPr>
          <w:rFonts w:hint="eastAsia" w:ascii="宋体" w:hAnsi="宋体"/>
          <w:kern w:val="0"/>
          <w:szCs w:val="21"/>
        </w:rPr>
        <w:t>需方保证按合同条款规定的时间和方式付给供方到期应付的货款，并承担应负的责任和义务。</w:t>
      </w:r>
    </w:p>
    <w:p w14:paraId="608C4AAA">
      <w:pPr>
        <w:autoSpaceDE w:val="0"/>
        <w:autoSpaceDN w:val="0"/>
        <w:adjustRightInd w:val="0"/>
        <w:spacing w:line="360" w:lineRule="auto"/>
        <w:ind w:left="210" w:hanging="210" w:hangingChars="100"/>
        <w:rPr>
          <w:rFonts w:hint="eastAsia" w:ascii="宋体" w:hAnsi="宋体"/>
          <w:kern w:val="0"/>
          <w:szCs w:val="21"/>
        </w:rPr>
      </w:pPr>
      <w:r>
        <w:rPr>
          <w:rFonts w:ascii="宋体" w:hAnsi="宋体"/>
          <w:kern w:val="0"/>
          <w:szCs w:val="21"/>
        </w:rPr>
        <w:t>3.</w:t>
      </w:r>
      <w:r>
        <w:rPr>
          <w:rFonts w:hint="eastAsia" w:ascii="宋体" w:hAnsi="宋体"/>
          <w:kern w:val="0"/>
          <w:szCs w:val="21"/>
        </w:rPr>
        <w:t>供方保证全部按合同条款规定的内容和交货期向需方提供合格的</w:t>
      </w:r>
      <w:r>
        <w:rPr>
          <w:rFonts w:hint="eastAsia" w:ascii="宋体" w:hAnsi="宋体"/>
          <w:kern w:val="0"/>
          <w:szCs w:val="21"/>
          <w:u w:val="single"/>
        </w:rPr>
        <w:t xml:space="preserve">  （工程/</w:t>
      </w:r>
      <w:r>
        <w:rPr>
          <w:rFonts w:ascii="宋体" w:hAnsi="宋体"/>
          <w:kern w:val="0"/>
          <w:szCs w:val="21"/>
          <w:u w:val="single"/>
        </w:rPr>
        <w:t>货物</w:t>
      </w:r>
      <w:r>
        <w:rPr>
          <w:rFonts w:hint="eastAsia" w:ascii="宋体" w:hAnsi="宋体"/>
          <w:kern w:val="0"/>
          <w:szCs w:val="21"/>
          <w:u w:val="single"/>
        </w:rPr>
        <w:t xml:space="preserve">/服务）  </w:t>
      </w:r>
      <w:r>
        <w:rPr>
          <w:rFonts w:hint="eastAsia" w:ascii="宋体" w:hAnsi="宋体"/>
          <w:kern w:val="0"/>
          <w:szCs w:val="21"/>
        </w:rPr>
        <w:t>，并承担应负的责任和义务。</w:t>
      </w:r>
    </w:p>
    <w:p w14:paraId="01193DFE">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4.</w:t>
      </w:r>
      <w:r>
        <w:rPr>
          <w:rFonts w:ascii="宋体" w:hAnsi="宋体"/>
          <w:b/>
          <w:kern w:val="0"/>
          <w:szCs w:val="21"/>
        </w:rPr>
        <w:tab/>
      </w:r>
      <w:r>
        <w:rPr>
          <w:rFonts w:hint="eastAsia" w:ascii="宋体" w:hAnsi="宋体"/>
          <w:b/>
          <w:kern w:val="0"/>
          <w:szCs w:val="21"/>
        </w:rPr>
        <w:t>合同文件</w:t>
      </w:r>
    </w:p>
    <w:p w14:paraId="406BF1C5">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下列文件为本合同不可分割的部分。</w:t>
      </w:r>
    </w:p>
    <w:p w14:paraId="0826EAC3">
      <w:pPr>
        <w:autoSpaceDE w:val="0"/>
        <w:autoSpaceDN w:val="0"/>
        <w:adjustRightInd w:val="0"/>
        <w:spacing w:line="360" w:lineRule="auto"/>
        <w:jc w:val="left"/>
        <w:rPr>
          <w:rFonts w:hint="eastAsia" w:ascii="宋体" w:hAnsi="宋体"/>
          <w:kern w:val="0"/>
          <w:szCs w:val="21"/>
        </w:rPr>
      </w:pPr>
      <w:r>
        <w:rPr>
          <w:rFonts w:ascii="宋体" w:hAnsi="宋体"/>
          <w:kern w:val="0"/>
          <w:szCs w:val="21"/>
        </w:rPr>
        <w:t>4.1</w:t>
      </w:r>
      <w:r>
        <w:rPr>
          <w:rFonts w:ascii="宋体" w:hAnsi="宋体"/>
          <w:kern w:val="0"/>
          <w:szCs w:val="21"/>
        </w:rPr>
        <w:tab/>
      </w:r>
      <w:r>
        <w:rPr>
          <w:rFonts w:hint="eastAsia" w:ascii="宋体" w:hAnsi="宋体"/>
          <w:kern w:val="0"/>
          <w:szCs w:val="21"/>
        </w:rPr>
        <w:t>本招标文件</w:t>
      </w:r>
      <w:r>
        <w:rPr>
          <w:rFonts w:ascii="宋体" w:hAnsi="宋体"/>
          <w:kern w:val="0"/>
          <w:szCs w:val="21"/>
        </w:rPr>
        <w:t>；</w:t>
      </w:r>
    </w:p>
    <w:p w14:paraId="5808F1C3">
      <w:pPr>
        <w:autoSpaceDE w:val="0"/>
        <w:autoSpaceDN w:val="0"/>
        <w:adjustRightInd w:val="0"/>
        <w:spacing w:line="360" w:lineRule="auto"/>
        <w:jc w:val="left"/>
        <w:rPr>
          <w:rFonts w:hint="eastAsia" w:ascii="宋体" w:hAnsi="宋体"/>
          <w:kern w:val="0"/>
          <w:szCs w:val="21"/>
        </w:rPr>
      </w:pPr>
      <w:r>
        <w:rPr>
          <w:rFonts w:ascii="宋体" w:hAnsi="宋体"/>
          <w:kern w:val="0"/>
          <w:szCs w:val="21"/>
        </w:rPr>
        <w:t>4.2</w:t>
      </w:r>
      <w:r>
        <w:rPr>
          <w:rFonts w:ascii="宋体" w:hAnsi="宋体"/>
          <w:kern w:val="0"/>
          <w:szCs w:val="21"/>
        </w:rPr>
        <w:tab/>
      </w:r>
      <w:r>
        <w:rPr>
          <w:rFonts w:hint="eastAsia" w:ascii="宋体" w:hAnsi="宋体"/>
          <w:kern w:val="0"/>
          <w:szCs w:val="21"/>
        </w:rPr>
        <w:t>供方成交的投标文件；</w:t>
      </w:r>
    </w:p>
    <w:p w14:paraId="6A2FA525">
      <w:pPr>
        <w:autoSpaceDE w:val="0"/>
        <w:autoSpaceDN w:val="0"/>
        <w:adjustRightInd w:val="0"/>
        <w:spacing w:line="360" w:lineRule="auto"/>
        <w:jc w:val="left"/>
        <w:rPr>
          <w:rFonts w:hint="eastAsia" w:ascii="宋体" w:hAnsi="宋体"/>
          <w:kern w:val="0"/>
          <w:szCs w:val="21"/>
        </w:rPr>
      </w:pPr>
      <w:r>
        <w:rPr>
          <w:rFonts w:ascii="宋体" w:hAnsi="宋体"/>
          <w:kern w:val="0"/>
          <w:szCs w:val="21"/>
        </w:rPr>
        <w:t>4.3</w:t>
      </w:r>
      <w:r>
        <w:rPr>
          <w:rFonts w:ascii="宋体" w:hAnsi="宋体"/>
          <w:kern w:val="0"/>
          <w:szCs w:val="21"/>
        </w:rPr>
        <w:tab/>
      </w:r>
      <w:r>
        <w:rPr>
          <w:rFonts w:hint="eastAsia" w:ascii="宋体" w:hAnsi="宋体"/>
          <w:kern w:val="0"/>
          <w:szCs w:val="21"/>
        </w:rPr>
        <w:t>合同书；</w:t>
      </w:r>
    </w:p>
    <w:p w14:paraId="40DF7E71">
      <w:pPr>
        <w:autoSpaceDE w:val="0"/>
        <w:autoSpaceDN w:val="0"/>
        <w:adjustRightInd w:val="0"/>
        <w:spacing w:line="360" w:lineRule="auto"/>
        <w:rPr>
          <w:rFonts w:hint="eastAsia" w:ascii="宋体" w:hAnsi="宋体"/>
          <w:kern w:val="0"/>
          <w:szCs w:val="21"/>
        </w:rPr>
      </w:pPr>
      <w:r>
        <w:rPr>
          <w:rFonts w:ascii="宋体" w:hAnsi="宋体"/>
          <w:kern w:val="0"/>
          <w:szCs w:val="21"/>
        </w:rPr>
        <w:t>4.4</w:t>
      </w:r>
      <w:r>
        <w:rPr>
          <w:rFonts w:ascii="宋体" w:hAnsi="宋体"/>
          <w:kern w:val="0"/>
          <w:szCs w:val="21"/>
        </w:rPr>
        <w:tab/>
      </w:r>
      <w:r>
        <w:rPr>
          <w:rFonts w:hint="eastAsia" w:ascii="宋体" w:hAnsi="宋体"/>
          <w:kern w:val="0"/>
          <w:szCs w:val="21"/>
        </w:rPr>
        <w:t>合同条款；</w:t>
      </w:r>
    </w:p>
    <w:p w14:paraId="59029482">
      <w:pPr>
        <w:autoSpaceDE w:val="0"/>
        <w:autoSpaceDN w:val="0"/>
        <w:adjustRightInd w:val="0"/>
        <w:spacing w:line="360" w:lineRule="auto"/>
        <w:rPr>
          <w:rFonts w:hint="eastAsia" w:ascii="宋体" w:hAnsi="宋体"/>
          <w:kern w:val="0"/>
          <w:szCs w:val="21"/>
        </w:rPr>
      </w:pPr>
      <w:r>
        <w:rPr>
          <w:rFonts w:ascii="宋体" w:hAnsi="宋体"/>
          <w:kern w:val="0"/>
          <w:szCs w:val="21"/>
        </w:rPr>
        <w:t>4.5</w:t>
      </w:r>
      <w:r>
        <w:rPr>
          <w:rFonts w:ascii="宋体" w:hAnsi="宋体"/>
          <w:kern w:val="0"/>
          <w:szCs w:val="21"/>
        </w:rPr>
        <w:tab/>
      </w:r>
      <w:r>
        <w:rPr>
          <w:rFonts w:hint="eastAsia" w:ascii="宋体" w:hAnsi="宋体"/>
          <w:kern w:val="0"/>
          <w:szCs w:val="21"/>
          <w:u w:val="single"/>
        </w:rPr>
        <w:t xml:space="preserve">  （招标代理机构）  </w:t>
      </w:r>
      <w:r>
        <w:rPr>
          <w:rFonts w:hint="eastAsia" w:ascii="宋体" w:hAnsi="宋体"/>
          <w:kern w:val="0"/>
          <w:szCs w:val="21"/>
        </w:rPr>
        <w:t>发出的成交通知书；</w:t>
      </w:r>
    </w:p>
    <w:p w14:paraId="530828CD">
      <w:pPr>
        <w:autoSpaceDE w:val="0"/>
        <w:autoSpaceDN w:val="0"/>
        <w:adjustRightInd w:val="0"/>
        <w:spacing w:line="360" w:lineRule="auto"/>
        <w:rPr>
          <w:rFonts w:hint="eastAsia" w:ascii="宋体" w:hAnsi="宋体"/>
          <w:kern w:val="0"/>
          <w:szCs w:val="21"/>
        </w:rPr>
      </w:pPr>
      <w:r>
        <w:rPr>
          <w:rFonts w:ascii="宋体" w:hAnsi="宋体"/>
          <w:kern w:val="0"/>
          <w:szCs w:val="21"/>
        </w:rPr>
        <w:t>4.6</w:t>
      </w:r>
      <w:r>
        <w:rPr>
          <w:rFonts w:ascii="宋体" w:hAnsi="宋体"/>
          <w:kern w:val="0"/>
          <w:szCs w:val="21"/>
        </w:rPr>
        <w:tab/>
      </w:r>
      <w:r>
        <w:rPr>
          <w:rFonts w:hint="eastAsia" w:ascii="宋体" w:hAnsi="宋体"/>
          <w:kern w:val="0"/>
          <w:szCs w:val="21"/>
        </w:rPr>
        <w:t>附件：</w:t>
      </w:r>
    </w:p>
    <w:p w14:paraId="7B1217B0">
      <w:pPr>
        <w:autoSpaceDE w:val="0"/>
        <w:autoSpaceDN w:val="0"/>
        <w:adjustRightInd w:val="0"/>
        <w:spacing w:line="360" w:lineRule="auto"/>
        <w:rPr>
          <w:rFonts w:hint="eastAsia" w:ascii="宋体" w:hAnsi="宋体"/>
          <w:kern w:val="0"/>
          <w:szCs w:val="21"/>
        </w:rPr>
      </w:pPr>
      <w:r>
        <w:rPr>
          <w:rFonts w:ascii="宋体" w:hAnsi="宋体"/>
          <w:kern w:val="0"/>
          <w:szCs w:val="21"/>
        </w:rPr>
        <w:t>4.6.1</w:t>
      </w:r>
      <w:r>
        <w:rPr>
          <w:rFonts w:hint="eastAsia" w:ascii="宋体" w:hAnsi="宋体"/>
          <w:kern w:val="0"/>
          <w:szCs w:val="21"/>
        </w:rPr>
        <w:t xml:space="preserve"> 招标人在招标期间发布的所有补充通知；</w:t>
      </w:r>
    </w:p>
    <w:p w14:paraId="0023A544">
      <w:pPr>
        <w:autoSpaceDE w:val="0"/>
        <w:autoSpaceDN w:val="0"/>
        <w:adjustRightInd w:val="0"/>
        <w:spacing w:line="360" w:lineRule="auto"/>
        <w:rPr>
          <w:rFonts w:hint="eastAsia" w:ascii="宋体" w:hAnsi="宋体"/>
          <w:kern w:val="0"/>
          <w:szCs w:val="21"/>
        </w:rPr>
      </w:pPr>
      <w:r>
        <w:rPr>
          <w:rFonts w:ascii="宋体" w:hAnsi="宋体"/>
          <w:kern w:val="0"/>
          <w:szCs w:val="21"/>
        </w:rPr>
        <w:t>4.6.2</w:t>
      </w:r>
      <w:r>
        <w:rPr>
          <w:rFonts w:hint="eastAsia" w:ascii="宋体" w:hAnsi="宋体"/>
          <w:kern w:val="0"/>
          <w:szCs w:val="21"/>
        </w:rPr>
        <w:t xml:space="preserve"> 供方在投标期内补充的所有书面文件；</w:t>
      </w:r>
    </w:p>
    <w:p w14:paraId="7287CB96">
      <w:pPr>
        <w:autoSpaceDE w:val="0"/>
        <w:autoSpaceDN w:val="0"/>
        <w:adjustRightInd w:val="0"/>
        <w:spacing w:line="360" w:lineRule="auto"/>
        <w:rPr>
          <w:rFonts w:hint="eastAsia" w:ascii="宋体" w:hAnsi="宋体"/>
          <w:kern w:val="0"/>
          <w:szCs w:val="21"/>
        </w:rPr>
      </w:pPr>
      <w:r>
        <w:rPr>
          <w:rFonts w:ascii="宋体" w:hAnsi="宋体"/>
          <w:kern w:val="0"/>
          <w:szCs w:val="21"/>
        </w:rPr>
        <w:t>4.6.3</w:t>
      </w:r>
      <w:r>
        <w:rPr>
          <w:rFonts w:hint="eastAsia" w:ascii="宋体" w:hAnsi="宋体"/>
          <w:kern w:val="0"/>
          <w:szCs w:val="21"/>
        </w:rPr>
        <w:t xml:space="preserve"> 供方在投标时随同投标文件一起递送的资料及附图；</w:t>
      </w:r>
    </w:p>
    <w:p w14:paraId="5E9A27F0">
      <w:pPr>
        <w:autoSpaceDE w:val="0"/>
        <w:autoSpaceDN w:val="0"/>
        <w:adjustRightInd w:val="0"/>
        <w:spacing w:line="360" w:lineRule="auto"/>
        <w:rPr>
          <w:rFonts w:hint="eastAsia" w:ascii="宋体" w:hAnsi="宋体"/>
          <w:kern w:val="0"/>
          <w:szCs w:val="21"/>
        </w:rPr>
      </w:pPr>
      <w:r>
        <w:rPr>
          <w:rFonts w:ascii="宋体" w:hAnsi="宋体"/>
          <w:kern w:val="0"/>
          <w:szCs w:val="21"/>
        </w:rPr>
        <w:t>4.6.4</w:t>
      </w:r>
      <w:r>
        <w:rPr>
          <w:rFonts w:hint="eastAsia" w:ascii="宋体" w:hAnsi="宋体"/>
          <w:kern w:val="0"/>
          <w:szCs w:val="21"/>
        </w:rPr>
        <w:t xml:space="preserve"> 在商洽本合同时，双方澄清、确认并共同签字的补充文件、技术协议。</w:t>
      </w:r>
    </w:p>
    <w:p w14:paraId="5AFB005F">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5.</w:t>
      </w:r>
      <w:r>
        <w:rPr>
          <w:rFonts w:ascii="宋体" w:hAnsi="宋体"/>
          <w:b/>
          <w:kern w:val="0"/>
          <w:szCs w:val="21"/>
        </w:rPr>
        <w:tab/>
      </w:r>
      <w:r>
        <w:rPr>
          <w:rFonts w:hint="eastAsia" w:ascii="宋体" w:hAnsi="宋体"/>
          <w:b/>
          <w:kern w:val="0"/>
          <w:szCs w:val="21"/>
        </w:rPr>
        <w:t>合同范围和条件</w:t>
      </w:r>
    </w:p>
    <w:p w14:paraId="6A4A22B6">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本合同的范围和条件应与上述规定的合同文件内容相一致。</w:t>
      </w:r>
    </w:p>
    <w:p w14:paraId="39229707">
      <w:pPr>
        <w:autoSpaceDE w:val="0"/>
        <w:autoSpaceDN w:val="0"/>
        <w:adjustRightInd w:val="0"/>
        <w:spacing w:before="156" w:line="360" w:lineRule="auto"/>
        <w:rPr>
          <w:rFonts w:hint="eastAsia" w:ascii="宋体" w:hAnsi="宋体"/>
          <w:b/>
          <w:kern w:val="0"/>
          <w:szCs w:val="21"/>
        </w:rPr>
      </w:pPr>
      <w:r>
        <w:rPr>
          <w:rFonts w:ascii="宋体" w:hAnsi="宋体"/>
          <w:b/>
          <w:kern w:val="0"/>
          <w:szCs w:val="21"/>
        </w:rPr>
        <w:t>6.</w:t>
      </w:r>
      <w:r>
        <w:rPr>
          <w:rFonts w:ascii="宋体" w:hAnsi="宋体"/>
          <w:b/>
          <w:kern w:val="0"/>
          <w:szCs w:val="21"/>
        </w:rPr>
        <w:tab/>
      </w:r>
      <w:r>
        <w:rPr>
          <w:rFonts w:hint="eastAsia" w:ascii="宋体" w:hAnsi="宋体"/>
          <w:b/>
          <w:kern w:val="0"/>
          <w:szCs w:val="21"/>
        </w:rPr>
        <w:t>货物及数量</w:t>
      </w:r>
    </w:p>
    <w:p w14:paraId="7F08CB7E">
      <w:pPr>
        <w:pStyle w:val="70"/>
        <w:spacing w:line="360" w:lineRule="auto"/>
        <w:ind w:firstLine="420"/>
        <w:rPr>
          <w:rFonts w:hint="eastAsia" w:ascii="宋体" w:hAnsi="宋体"/>
          <w:color w:val="auto"/>
          <w:kern w:val="0"/>
          <w:sz w:val="21"/>
          <w:szCs w:val="21"/>
        </w:rPr>
      </w:pPr>
      <w:r>
        <w:rPr>
          <w:rFonts w:hint="eastAsia" w:ascii="宋体" w:hAnsi="宋体"/>
          <w:color w:val="auto"/>
          <w:kern w:val="0"/>
          <w:sz w:val="21"/>
          <w:szCs w:val="21"/>
        </w:rPr>
        <w:t>本合同所提供的</w:t>
      </w:r>
      <w:r>
        <w:rPr>
          <w:rFonts w:hint="eastAsia" w:ascii="宋体" w:hAnsi="宋体"/>
          <w:color w:val="auto"/>
          <w:kern w:val="0"/>
          <w:sz w:val="21"/>
          <w:szCs w:val="21"/>
          <w:u w:val="single"/>
        </w:rPr>
        <w:t xml:space="preserve">  （工程/</w:t>
      </w:r>
      <w:r>
        <w:rPr>
          <w:rFonts w:ascii="宋体" w:hAnsi="宋体"/>
          <w:color w:val="auto"/>
          <w:kern w:val="0"/>
          <w:sz w:val="21"/>
          <w:szCs w:val="21"/>
          <w:u w:val="single"/>
        </w:rPr>
        <w:t>货物</w:t>
      </w:r>
      <w:r>
        <w:rPr>
          <w:rFonts w:hint="eastAsia" w:ascii="宋体" w:hAnsi="宋体"/>
          <w:color w:val="auto"/>
          <w:kern w:val="0"/>
          <w:sz w:val="21"/>
          <w:szCs w:val="21"/>
          <w:u w:val="single"/>
        </w:rPr>
        <w:t xml:space="preserve">/服务）  </w:t>
      </w:r>
      <w:r>
        <w:rPr>
          <w:rFonts w:hint="eastAsia" w:ascii="宋体" w:hAnsi="宋体"/>
          <w:color w:val="auto"/>
          <w:kern w:val="0"/>
          <w:sz w:val="21"/>
          <w:szCs w:val="21"/>
        </w:rPr>
        <w:t>及数量详见招标文件的要求及供方投标文件中的承诺。</w:t>
      </w:r>
    </w:p>
    <w:p w14:paraId="0F73ACD1">
      <w:pPr>
        <w:autoSpaceDE w:val="0"/>
        <w:autoSpaceDN w:val="0"/>
        <w:adjustRightInd w:val="0"/>
        <w:spacing w:before="156" w:line="360" w:lineRule="auto"/>
        <w:rPr>
          <w:rFonts w:hint="eastAsia" w:ascii="宋体" w:hAnsi="宋体"/>
          <w:b/>
          <w:kern w:val="0"/>
          <w:szCs w:val="21"/>
        </w:rPr>
      </w:pPr>
      <w:r>
        <w:rPr>
          <w:rFonts w:ascii="宋体" w:hAnsi="宋体"/>
          <w:b/>
          <w:kern w:val="0"/>
          <w:szCs w:val="21"/>
        </w:rPr>
        <w:t>7.</w:t>
      </w:r>
      <w:r>
        <w:rPr>
          <w:rFonts w:ascii="宋体" w:hAnsi="宋体"/>
          <w:b/>
          <w:kern w:val="0"/>
          <w:szCs w:val="21"/>
        </w:rPr>
        <w:tab/>
      </w:r>
      <w:r>
        <w:rPr>
          <w:rFonts w:hint="eastAsia" w:ascii="宋体" w:hAnsi="宋体"/>
          <w:b/>
          <w:kern w:val="0"/>
          <w:szCs w:val="21"/>
        </w:rPr>
        <w:t>付款条件</w:t>
      </w:r>
    </w:p>
    <w:p w14:paraId="63B99422">
      <w:pPr>
        <w:autoSpaceDE w:val="0"/>
        <w:autoSpaceDN w:val="0"/>
        <w:adjustRightInd w:val="0"/>
        <w:spacing w:line="360" w:lineRule="auto"/>
        <w:ind w:firstLine="420" w:firstLineChars="200"/>
        <w:rPr>
          <w:rFonts w:hint="eastAsia" w:ascii="宋体" w:hAnsi="宋体"/>
          <w:kern w:val="0"/>
          <w:szCs w:val="21"/>
        </w:rPr>
      </w:pPr>
      <w:r>
        <w:rPr>
          <w:rFonts w:hint="eastAsia" w:ascii="宋体" w:hAnsi="宋体"/>
          <w:kern w:val="0"/>
          <w:szCs w:val="21"/>
        </w:rPr>
        <w:t>本合同的付款条件在招标文件中有明确规定。</w:t>
      </w:r>
    </w:p>
    <w:p w14:paraId="6174BDC2">
      <w:pPr>
        <w:autoSpaceDE w:val="0"/>
        <w:autoSpaceDN w:val="0"/>
        <w:adjustRightInd w:val="0"/>
        <w:spacing w:before="156" w:line="360" w:lineRule="auto"/>
        <w:rPr>
          <w:rFonts w:hint="eastAsia" w:ascii="宋体" w:hAnsi="宋体"/>
          <w:b/>
          <w:kern w:val="0"/>
          <w:szCs w:val="21"/>
        </w:rPr>
      </w:pPr>
      <w:r>
        <w:rPr>
          <w:rFonts w:ascii="宋体" w:hAnsi="宋体"/>
          <w:b/>
          <w:kern w:val="0"/>
          <w:szCs w:val="21"/>
        </w:rPr>
        <w:t>8.</w:t>
      </w:r>
      <w:r>
        <w:rPr>
          <w:rFonts w:ascii="宋体" w:hAnsi="宋体"/>
          <w:b/>
          <w:kern w:val="0"/>
          <w:szCs w:val="21"/>
        </w:rPr>
        <w:tab/>
      </w:r>
      <w:r>
        <w:rPr>
          <w:rFonts w:hint="eastAsia" w:ascii="宋体" w:hAnsi="宋体"/>
          <w:b/>
          <w:kern w:val="0"/>
          <w:szCs w:val="21"/>
        </w:rPr>
        <w:t>合同金额</w:t>
      </w:r>
    </w:p>
    <w:p w14:paraId="56A09A69">
      <w:pPr>
        <w:autoSpaceDE w:val="0"/>
        <w:autoSpaceDN w:val="0"/>
        <w:adjustRightInd w:val="0"/>
        <w:spacing w:line="360" w:lineRule="auto"/>
        <w:ind w:firstLine="420" w:firstLineChars="200"/>
        <w:rPr>
          <w:rFonts w:hint="eastAsia" w:ascii="宋体" w:hAnsi="宋体"/>
          <w:kern w:val="0"/>
          <w:szCs w:val="21"/>
        </w:rPr>
      </w:pPr>
      <w:r>
        <w:rPr>
          <w:rFonts w:hint="eastAsia" w:ascii="宋体" w:hAnsi="宋体"/>
          <w:kern w:val="0"/>
          <w:szCs w:val="21"/>
        </w:rPr>
        <w:t>合同总金额见合同书，分项价格在供方的投标文件中有明确规定。</w:t>
      </w:r>
    </w:p>
    <w:p w14:paraId="6A508D4D">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9.</w:t>
      </w:r>
      <w:r>
        <w:rPr>
          <w:rFonts w:ascii="宋体" w:hAnsi="宋体"/>
          <w:b/>
          <w:kern w:val="0"/>
          <w:szCs w:val="21"/>
        </w:rPr>
        <w:tab/>
      </w:r>
      <w:r>
        <w:rPr>
          <w:rFonts w:hint="eastAsia" w:ascii="宋体" w:hAnsi="宋体"/>
          <w:b/>
          <w:kern w:val="0"/>
          <w:szCs w:val="21"/>
        </w:rPr>
        <w:t>交货时间和交货地点</w:t>
      </w:r>
    </w:p>
    <w:p w14:paraId="2F49B70A">
      <w:pPr>
        <w:autoSpaceDE w:val="0"/>
        <w:autoSpaceDN w:val="0"/>
        <w:adjustRightInd w:val="0"/>
        <w:spacing w:line="360" w:lineRule="auto"/>
        <w:ind w:firstLine="420" w:firstLineChars="200"/>
        <w:rPr>
          <w:rFonts w:hint="eastAsia" w:ascii="宋体" w:hAnsi="宋体"/>
          <w:kern w:val="0"/>
          <w:szCs w:val="21"/>
        </w:rPr>
      </w:pPr>
      <w:r>
        <w:rPr>
          <w:rFonts w:hint="eastAsia" w:ascii="宋体" w:hAnsi="宋体"/>
          <w:kern w:val="0"/>
          <w:szCs w:val="21"/>
        </w:rPr>
        <w:t>本合同中</w:t>
      </w:r>
      <w:r>
        <w:rPr>
          <w:rFonts w:hint="eastAsia" w:ascii="宋体" w:hAnsi="宋体"/>
          <w:kern w:val="0"/>
          <w:szCs w:val="21"/>
          <w:u w:val="single"/>
        </w:rPr>
        <w:t xml:space="preserve"> （工程/</w:t>
      </w:r>
      <w:r>
        <w:rPr>
          <w:rFonts w:ascii="宋体" w:hAnsi="宋体"/>
          <w:kern w:val="0"/>
          <w:szCs w:val="21"/>
          <w:u w:val="single"/>
        </w:rPr>
        <w:t>货物</w:t>
      </w:r>
      <w:r>
        <w:rPr>
          <w:rFonts w:hint="eastAsia" w:ascii="宋体" w:hAnsi="宋体"/>
          <w:kern w:val="0"/>
          <w:szCs w:val="21"/>
          <w:u w:val="single"/>
        </w:rPr>
        <w:t xml:space="preserve">/服务） </w:t>
      </w:r>
      <w:r>
        <w:rPr>
          <w:rFonts w:hint="eastAsia" w:ascii="宋体" w:hAnsi="宋体"/>
          <w:kern w:val="0"/>
          <w:szCs w:val="21"/>
        </w:rPr>
        <w:t>的</w:t>
      </w:r>
      <w:r>
        <w:rPr>
          <w:rFonts w:hint="eastAsia" w:ascii="宋体" w:hAnsi="宋体"/>
          <w:kern w:val="0"/>
          <w:szCs w:val="21"/>
          <w:u w:val="single"/>
        </w:rPr>
        <w:t xml:space="preserve"> (交货时间/服务完成时间） </w:t>
      </w:r>
      <w:r>
        <w:rPr>
          <w:rFonts w:hint="eastAsia" w:ascii="宋体" w:hAnsi="宋体"/>
          <w:kern w:val="0"/>
          <w:szCs w:val="21"/>
        </w:rPr>
        <w:t>、</w:t>
      </w:r>
      <w:r>
        <w:rPr>
          <w:rFonts w:hint="eastAsia" w:ascii="宋体" w:hAnsi="宋体"/>
          <w:kern w:val="0"/>
          <w:szCs w:val="21"/>
          <w:u w:val="single"/>
        </w:rPr>
        <w:t xml:space="preserve"> (交货地点/服务地点） </w:t>
      </w:r>
      <w:r>
        <w:rPr>
          <w:rFonts w:hint="eastAsia" w:ascii="宋体" w:hAnsi="宋体"/>
          <w:kern w:val="0"/>
          <w:szCs w:val="21"/>
        </w:rPr>
        <w:t>在招标文件中有明确规定。</w:t>
      </w:r>
    </w:p>
    <w:p w14:paraId="39FFBBF9">
      <w:pPr>
        <w:autoSpaceDE w:val="0"/>
        <w:autoSpaceDN w:val="0"/>
        <w:adjustRightInd w:val="0"/>
        <w:spacing w:before="156" w:line="360" w:lineRule="auto"/>
        <w:rPr>
          <w:rFonts w:hint="eastAsia" w:ascii="宋体" w:hAnsi="宋体"/>
          <w:b/>
          <w:kern w:val="0"/>
          <w:szCs w:val="21"/>
        </w:rPr>
      </w:pPr>
      <w:r>
        <w:rPr>
          <w:rFonts w:ascii="宋体" w:hAnsi="宋体"/>
          <w:b/>
          <w:kern w:val="0"/>
          <w:szCs w:val="21"/>
        </w:rPr>
        <w:t>10.</w:t>
      </w:r>
      <w:r>
        <w:rPr>
          <w:rFonts w:ascii="宋体" w:hAnsi="宋体"/>
          <w:b/>
          <w:kern w:val="0"/>
          <w:szCs w:val="21"/>
        </w:rPr>
        <w:tab/>
      </w:r>
      <w:r>
        <w:rPr>
          <w:rFonts w:hint="eastAsia" w:ascii="宋体" w:hAnsi="宋体"/>
          <w:b/>
          <w:kern w:val="0"/>
          <w:szCs w:val="21"/>
        </w:rPr>
        <w:t>合同生效</w:t>
      </w:r>
    </w:p>
    <w:p w14:paraId="22DB01EC">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本合同经供、需双方授权代表签字和加盖公章（或合同专用章）后生效。如招标申请公证的，合同需经公证机构公证后生效。</w:t>
      </w:r>
    </w:p>
    <w:p w14:paraId="46E572A1">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11.</w:t>
      </w:r>
      <w:r>
        <w:rPr>
          <w:rFonts w:ascii="宋体" w:hAnsi="宋体"/>
          <w:b/>
          <w:kern w:val="0"/>
          <w:szCs w:val="21"/>
        </w:rPr>
        <w:tab/>
      </w:r>
      <w:r>
        <w:rPr>
          <w:rFonts w:hint="eastAsia" w:ascii="宋体" w:hAnsi="宋体"/>
          <w:b/>
          <w:kern w:val="0"/>
          <w:szCs w:val="21"/>
        </w:rPr>
        <w:t>合同的份数</w:t>
      </w:r>
    </w:p>
    <w:p w14:paraId="6B6B77A8">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本合同正本一式</w:t>
      </w:r>
      <w:r>
        <w:rPr>
          <w:rFonts w:hint="eastAsia" w:ascii="宋体" w:hAnsi="宋体"/>
          <w:kern w:val="0"/>
          <w:szCs w:val="21"/>
          <w:u w:val="single"/>
        </w:rPr>
        <w:t xml:space="preserve">  </w:t>
      </w:r>
      <w:r>
        <w:rPr>
          <w:rFonts w:hint="eastAsia" w:ascii="宋体" w:hAnsi="宋体"/>
          <w:kern w:val="0"/>
          <w:szCs w:val="21"/>
        </w:rPr>
        <w:t>份，需方执</w:t>
      </w:r>
      <w:r>
        <w:rPr>
          <w:rFonts w:hint="eastAsia" w:ascii="宋体" w:hAnsi="宋体"/>
          <w:kern w:val="0"/>
          <w:szCs w:val="21"/>
          <w:u w:val="single"/>
        </w:rPr>
        <w:t xml:space="preserve">  </w:t>
      </w:r>
      <w:r>
        <w:rPr>
          <w:rFonts w:hint="eastAsia" w:ascii="宋体" w:hAnsi="宋体"/>
          <w:kern w:val="0"/>
          <w:szCs w:val="21"/>
        </w:rPr>
        <w:t>份，供方执</w:t>
      </w:r>
      <w:r>
        <w:rPr>
          <w:rFonts w:hint="eastAsia" w:ascii="宋体" w:hAnsi="宋体"/>
          <w:kern w:val="0"/>
          <w:szCs w:val="21"/>
          <w:u w:val="single"/>
        </w:rPr>
        <w:t xml:space="preserve">  </w:t>
      </w:r>
      <w:r>
        <w:rPr>
          <w:rFonts w:hint="eastAsia" w:ascii="宋体" w:hAnsi="宋体"/>
          <w:kern w:val="0"/>
          <w:szCs w:val="21"/>
        </w:rPr>
        <w:t>份；副本一式</w:t>
      </w:r>
      <w:r>
        <w:rPr>
          <w:rFonts w:hint="eastAsia" w:ascii="宋体" w:hAnsi="宋体"/>
          <w:kern w:val="0"/>
          <w:szCs w:val="21"/>
          <w:u w:val="single"/>
        </w:rPr>
        <w:t xml:space="preserve">  </w:t>
      </w:r>
      <w:r>
        <w:rPr>
          <w:rFonts w:hint="eastAsia" w:ascii="宋体" w:hAnsi="宋体"/>
          <w:kern w:val="0"/>
          <w:szCs w:val="21"/>
        </w:rPr>
        <w:t>份，需方执</w:t>
      </w:r>
      <w:r>
        <w:rPr>
          <w:rFonts w:hint="eastAsia" w:ascii="宋体" w:hAnsi="宋体"/>
          <w:kern w:val="0"/>
          <w:szCs w:val="21"/>
          <w:u w:val="single"/>
        </w:rPr>
        <w:t xml:space="preserve">  </w:t>
      </w:r>
      <w:r>
        <w:rPr>
          <w:rFonts w:hint="eastAsia" w:ascii="宋体" w:hAnsi="宋体"/>
          <w:kern w:val="0"/>
          <w:szCs w:val="21"/>
        </w:rPr>
        <w:t>份，供方执</w:t>
      </w:r>
      <w:r>
        <w:rPr>
          <w:rFonts w:hint="eastAsia" w:ascii="宋体" w:hAnsi="宋体"/>
          <w:kern w:val="0"/>
          <w:szCs w:val="21"/>
          <w:u w:val="single"/>
        </w:rPr>
        <w:t xml:space="preserve">  </w:t>
      </w:r>
      <w:r>
        <w:rPr>
          <w:rFonts w:hint="eastAsia" w:ascii="宋体" w:hAnsi="宋体"/>
          <w:kern w:val="0"/>
          <w:szCs w:val="21"/>
        </w:rPr>
        <w:t>份，主管部门执</w:t>
      </w:r>
      <w:r>
        <w:rPr>
          <w:rFonts w:hint="eastAsia" w:ascii="宋体" w:hAnsi="宋体"/>
          <w:kern w:val="0"/>
          <w:szCs w:val="21"/>
          <w:u w:val="single"/>
        </w:rPr>
        <w:t xml:space="preserve">  </w:t>
      </w:r>
      <w:r>
        <w:rPr>
          <w:rFonts w:hint="eastAsia" w:ascii="宋体" w:hAnsi="宋体"/>
          <w:kern w:val="0"/>
          <w:szCs w:val="21"/>
        </w:rPr>
        <w:t>份。</w:t>
      </w:r>
    </w:p>
    <w:p w14:paraId="14DA5AD3">
      <w:pPr>
        <w:autoSpaceDE w:val="0"/>
        <w:autoSpaceDN w:val="0"/>
        <w:adjustRightInd w:val="0"/>
        <w:spacing w:before="156" w:line="360" w:lineRule="auto"/>
        <w:jc w:val="left"/>
        <w:rPr>
          <w:rFonts w:hint="eastAsia" w:ascii="宋体" w:hAnsi="宋体"/>
          <w:b/>
          <w:kern w:val="0"/>
          <w:szCs w:val="21"/>
        </w:rPr>
      </w:pPr>
      <w:r>
        <w:rPr>
          <w:rFonts w:ascii="宋体" w:hAnsi="宋体"/>
          <w:b/>
          <w:kern w:val="0"/>
          <w:szCs w:val="21"/>
        </w:rPr>
        <w:t>12.</w:t>
      </w:r>
      <w:r>
        <w:rPr>
          <w:rFonts w:ascii="宋体" w:hAnsi="宋体"/>
          <w:b/>
          <w:kern w:val="0"/>
          <w:szCs w:val="21"/>
        </w:rPr>
        <w:tab/>
      </w:r>
      <w:r>
        <w:rPr>
          <w:rFonts w:hint="eastAsia" w:ascii="宋体" w:hAnsi="宋体"/>
          <w:b/>
          <w:kern w:val="0"/>
          <w:szCs w:val="21"/>
        </w:rPr>
        <w:t>合同的失效</w:t>
      </w:r>
    </w:p>
    <w:p w14:paraId="17DB0E9F">
      <w:pPr>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本合同在合同价款结清后失效。</w:t>
      </w:r>
    </w:p>
    <w:p w14:paraId="49CCA58E">
      <w:pPr>
        <w:autoSpaceDE w:val="0"/>
        <w:autoSpaceDN w:val="0"/>
        <w:adjustRightInd w:val="0"/>
        <w:spacing w:line="360" w:lineRule="auto"/>
        <w:jc w:val="left"/>
        <w:rPr>
          <w:rFonts w:hint="eastAsia" w:ascii="宋体" w:hAnsi="宋体"/>
          <w:kern w:val="0"/>
          <w:szCs w:val="21"/>
        </w:rPr>
      </w:pPr>
    </w:p>
    <w:p w14:paraId="4AF8107A">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需　　方</w:t>
      </w:r>
      <w:r>
        <w:rPr>
          <w:rFonts w:ascii="宋体" w:hAnsi="宋体"/>
          <w:kern w:val="0"/>
          <w:szCs w:val="21"/>
        </w:rPr>
        <w:tab/>
      </w:r>
      <w:r>
        <w:rPr>
          <w:rFonts w:ascii="宋体" w:hAnsi="宋体"/>
          <w:kern w:val="0"/>
          <w:szCs w:val="21"/>
        </w:rPr>
        <w:t>供　　方</w:t>
      </w:r>
    </w:p>
    <w:p w14:paraId="299CF4A2">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单位名称（盖章）：</w:t>
      </w:r>
      <w:r>
        <w:rPr>
          <w:rFonts w:ascii="宋体" w:hAnsi="宋体"/>
          <w:kern w:val="0"/>
          <w:szCs w:val="21"/>
        </w:rPr>
        <w:tab/>
      </w:r>
      <w:r>
        <w:rPr>
          <w:rFonts w:ascii="宋体" w:hAnsi="宋体"/>
          <w:kern w:val="0"/>
          <w:szCs w:val="21"/>
        </w:rPr>
        <w:t>单位名称（盖章）：</w:t>
      </w:r>
    </w:p>
    <w:p w14:paraId="0561BC4D">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单位地址：</w:t>
      </w:r>
      <w:r>
        <w:rPr>
          <w:rFonts w:ascii="宋体" w:hAnsi="宋体"/>
          <w:kern w:val="0"/>
          <w:szCs w:val="21"/>
        </w:rPr>
        <w:tab/>
      </w:r>
      <w:r>
        <w:rPr>
          <w:rFonts w:ascii="宋体" w:hAnsi="宋体"/>
          <w:kern w:val="0"/>
          <w:szCs w:val="21"/>
        </w:rPr>
        <w:t>单位地址：</w:t>
      </w:r>
    </w:p>
    <w:p w14:paraId="11819A76">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法人代表授权人</w:t>
      </w:r>
      <w:r>
        <w:rPr>
          <w:rFonts w:ascii="宋体" w:hAnsi="宋体"/>
          <w:kern w:val="0"/>
          <w:szCs w:val="21"/>
        </w:rPr>
        <w:t>(签字)：</w:t>
      </w:r>
      <w:r>
        <w:rPr>
          <w:rFonts w:ascii="宋体" w:hAnsi="宋体"/>
          <w:kern w:val="0"/>
          <w:szCs w:val="21"/>
        </w:rPr>
        <w:tab/>
      </w:r>
      <w:r>
        <w:rPr>
          <w:rFonts w:ascii="宋体" w:hAnsi="宋体"/>
          <w:kern w:val="0"/>
          <w:szCs w:val="21"/>
        </w:rPr>
        <w:t>法人代表授权人(签字)：</w:t>
      </w:r>
    </w:p>
    <w:p w14:paraId="340F5518">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联</w:t>
      </w:r>
      <w:r>
        <w:rPr>
          <w:rFonts w:ascii="宋体" w:hAnsi="宋体"/>
          <w:kern w:val="0"/>
          <w:szCs w:val="21"/>
        </w:rPr>
        <w:t xml:space="preserve"> 系 人：</w:t>
      </w:r>
      <w:r>
        <w:rPr>
          <w:rFonts w:ascii="宋体" w:hAnsi="宋体"/>
          <w:kern w:val="0"/>
          <w:szCs w:val="21"/>
        </w:rPr>
        <w:tab/>
      </w:r>
      <w:r>
        <w:rPr>
          <w:rFonts w:ascii="宋体" w:hAnsi="宋体"/>
          <w:kern w:val="0"/>
          <w:szCs w:val="21"/>
        </w:rPr>
        <w:t>联 系 人：</w:t>
      </w:r>
    </w:p>
    <w:p w14:paraId="4B404459">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电　　话：</w:t>
      </w:r>
      <w:r>
        <w:rPr>
          <w:rFonts w:ascii="宋体" w:hAnsi="宋体"/>
          <w:kern w:val="0"/>
          <w:szCs w:val="21"/>
        </w:rPr>
        <w:tab/>
      </w:r>
      <w:r>
        <w:rPr>
          <w:rFonts w:ascii="宋体" w:hAnsi="宋体"/>
          <w:kern w:val="0"/>
          <w:szCs w:val="21"/>
        </w:rPr>
        <w:t>电　　话：</w:t>
      </w:r>
    </w:p>
    <w:p w14:paraId="7B8AE0DF">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传　　真：</w:t>
      </w:r>
      <w:r>
        <w:rPr>
          <w:rFonts w:ascii="宋体" w:hAnsi="宋体"/>
          <w:kern w:val="0"/>
          <w:szCs w:val="21"/>
        </w:rPr>
        <w:tab/>
      </w:r>
      <w:r>
        <w:rPr>
          <w:rFonts w:ascii="宋体" w:hAnsi="宋体"/>
          <w:kern w:val="0"/>
          <w:szCs w:val="21"/>
        </w:rPr>
        <w:t>传　　真：</w:t>
      </w:r>
    </w:p>
    <w:p w14:paraId="19E1C359">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邮政编码：</w:t>
      </w:r>
      <w:r>
        <w:rPr>
          <w:rFonts w:ascii="宋体" w:hAnsi="宋体"/>
          <w:kern w:val="0"/>
          <w:szCs w:val="21"/>
        </w:rPr>
        <w:tab/>
      </w:r>
      <w:r>
        <w:rPr>
          <w:rFonts w:ascii="宋体" w:hAnsi="宋体"/>
          <w:kern w:val="0"/>
          <w:szCs w:val="21"/>
        </w:rPr>
        <w:t>邮政编码：</w:t>
      </w:r>
    </w:p>
    <w:p w14:paraId="050FFC63">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开户银行：</w:t>
      </w:r>
      <w:r>
        <w:rPr>
          <w:rFonts w:ascii="宋体" w:hAnsi="宋体"/>
          <w:kern w:val="0"/>
          <w:szCs w:val="21"/>
        </w:rPr>
        <w:tab/>
      </w:r>
      <w:r>
        <w:rPr>
          <w:rFonts w:ascii="宋体" w:hAnsi="宋体"/>
          <w:kern w:val="0"/>
          <w:szCs w:val="21"/>
        </w:rPr>
        <w:t>开户银行：</w:t>
      </w:r>
    </w:p>
    <w:p w14:paraId="51520747">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帐　　号：</w:t>
      </w:r>
      <w:r>
        <w:rPr>
          <w:rFonts w:ascii="宋体" w:hAnsi="宋体"/>
          <w:kern w:val="0"/>
          <w:szCs w:val="21"/>
        </w:rPr>
        <w:tab/>
      </w:r>
      <w:r>
        <w:rPr>
          <w:rFonts w:ascii="宋体" w:hAnsi="宋体"/>
          <w:kern w:val="0"/>
          <w:szCs w:val="21"/>
        </w:rPr>
        <w:t>帐　　号：</w:t>
      </w:r>
    </w:p>
    <w:p w14:paraId="52EE1A2A">
      <w:pPr>
        <w:tabs>
          <w:tab w:val="left" w:pos="4615"/>
        </w:tabs>
        <w:autoSpaceDE w:val="0"/>
        <w:autoSpaceDN w:val="0"/>
        <w:adjustRightInd w:val="0"/>
        <w:spacing w:line="360" w:lineRule="auto"/>
        <w:jc w:val="left"/>
        <w:rPr>
          <w:rFonts w:hint="eastAsia" w:ascii="宋体" w:hAnsi="宋体"/>
          <w:kern w:val="0"/>
          <w:szCs w:val="21"/>
        </w:rPr>
      </w:pPr>
      <w:r>
        <w:rPr>
          <w:rFonts w:hint="eastAsia" w:ascii="宋体" w:hAnsi="宋体"/>
          <w:kern w:val="0"/>
          <w:szCs w:val="21"/>
        </w:rPr>
        <w:t>税　　号：</w:t>
      </w:r>
      <w:r>
        <w:rPr>
          <w:rFonts w:ascii="宋体" w:hAnsi="宋体"/>
          <w:kern w:val="0"/>
          <w:szCs w:val="21"/>
        </w:rPr>
        <w:tab/>
      </w:r>
      <w:r>
        <w:rPr>
          <w:rFonts w:ascii="宋体" w:hAnsi="宋体"/>
          <w:kern w:val="0"/>
          <w:szCs w:val="21"/>
        </w:rPr>
        <w:t>税　　号：</w:t>
      </w:r>
    </w:p>
    <w:p w14:paraId="136EA244">
      <w:pPr>
        <w:rPr>
          <w:rFonts w:hint="eastAsia" w:ascii="宋体" w:hAnsi="宋体"/>
        </w:rPr>
      </w:pPr>
      <w:r>
        <w:rPr>
          <w:rFonts w:hint="eastAsia" w:ascii="宋体" w:hAnsi="宋体"/>
          <w:szCs w:val="21"/>
        </w:rPr>
        <w:t>合同签订地址：</w:t>
      </w:r>
      <w:r>
        <w:rPr>
          <w:rFonts w:hint="eastAsia" w:ascii="宋体" w:hAnsi="宋体"/>
          <w:szCs w:val="21"/>
          <w:u w:val="single"/>
        </w:rPr>
        <w:t>___________________</w:t>
      </w:r>
    </w:p>
    <w:p w14:paraId="1653B87D">
      <w:pPr>
        <w:spacing w:line="300" w:lineRule="auto"/>
        <w:ind w:firstLine="441" w:firstLineChars="210"/>
        <w:rPr>
          <w:rFonts w:hint="eastAsia" w:ascii="宋体" w:hAnsi="宋体"/>
        </w:rPr>
      </w:pPr>
      <w:r>
        <w:rPr>
          <w:rFonts w:ascii="宋体" w:hAnsi="宋体"/>
        </w:rPr>
        <w:br w:type="page"/>
      </w:r>
    </w:p>
    <w:p w14:paraId="24D94637">
      <w:pPr>
        <w:pStyle w:val="3"/>
        <w:numPr>
          <w:ilvl w:val="0"/>
          <w:numId w:val="4"/>
        </w:numPr>
        <w:spacing w:before="120" w:after="120" w:line="300" w:lineRule="auto"/>
        <w:rPr>
          <w:rFonts w:hint="eastAsia" w:hAnsi="宋体"/>
          <w:sz w:val="32"/>
          <w:szCs w:val="32"/>
        </w:rPr>
      </w:pPr>
      <w:bookmarkStart w:id="886" w:name="_Toc171956575"/>
      <w:r>
        <w:rPr>
          <w:rFonts w:hAnsi="宋体"/>
          <w:sz w:val="32"/>
          <w:szCs w:val="32"/>
        </w:rPr>
        <w:t>投标文件格式</w:t>
      </w:r>
      <w:bookmarkEnd w:id="886"/>
    </w:p>
    <w:p w14:paraId="3E67654D">
      <w:pPr>
        <w:pStyle w:val="45"/>
        <w:spacing w:line="480" w:lineRule="auto"/>
        <w:jc w:val="center"/>
        <w:rPr>
          <w:rFonts w:hint="eastAsia" w:hAnsi="宋体"/>
          <w:b/>
          <w:sz w:val="24"/>
        </w:rPr>
      </w:pPr>
      <w:r>
        <w:rPr>
          <w:rFonts w:hint="eastAsia" w:hAnsi="宋体"/>
          <w:b/>
          <w:sz w:val="24"/>
        </w:rPr>
        <w:t>说明：请投标人以包为单位制作投标文件</w:t>
      </w:r>
    </w:p>
    <w:p w14:paraId="1FA61317">
      <w:pPr>
        <w:pStyle w:val="45"/>
        <w:spacing w:line="480" w:lineRule="auto"/>
        <w:rPr>
          <w:rFonts w:hint="eastAsia" w:hAnsi="宋体"/>
          <w:b/>
          <w:bCs/>
          <w:spacing w:val="100"/>
          <w:w w:val="110"/>
          <w:kern w:val="0"/>
          <w:sz w:val="24"/>
          <w:u w:val="single"/>
        </w:rPr>
      </w:pPr>
      <w:r>
        <w:rPr>
          <w:rFonts w:hAnsi="宋体"/>
          <w:sz w:val="24"/>
        </w:rPr>
        <w:t>封面：</w:t>
      </w:r>
    </w:p>
    <w:p w14:paraId="41372436">
      <w:pPr>
        <w:pStyle w:val="45"/>
        <w:tabs>
          <w:tab w:val="left" w:pos="1260"/>
        </w:tabs>
        <w:spacing w:line="480" w:lineRule="auto"/>
        <w:jc w:val="center"/>
        <w:rPr>
          <w:rFonts w:hint="eastAsia" w:hAnsi="宋体"/>
          <w:b/>
          <w:bCs/>
          <w:spacing w:val="100"/>
          <w:w w:val="110"/>
          <w:kern w:val="0"/>
          <w:sz w:val="24"/>
          <w:u w:val="single"/>
        </w:rPr>
      </w:pPr>
    </w:p>
    <w:p w14:paraId="7B74F0B3">
      <w:pPr>
        <w:pStyle w:val="45"/>
        <w:tabs>
          <w:tab w:val="left" w:pos="1260"/>
        </w:tabs>
        <w:spacing w:line="480" w:lineRule="auto"/>
        <w:jc w:val="center"/>
        <w:rPr>
          <w:rFonts w:hint="eastAsia" w:hAnsi="宋体"/>
          <w:b/>
          <w:bCs/>
          <w:spacing w:val="100"/>
          <w:w w:val="110"/>
          <w:kern w:val="0"/>
          <w:sz w:val="24"/>
          <w:u w:val="single"/>
        </w:rPr>
      </w:pPr>
    </w:p>
    <w:p w14:paraId="5042EF00">
      <w:pPr>
        <w:pStyle w:val="45"/>
        <w:tabs>
          <w:tab w:val="left" w:pos="1260"/>
        </w:tabs>
        <w:spacing w:line="480" w:lineRule="auto"/>
        <w:jc w:val="center"/>
        <w:rPr>
          <w:rFonts w:hint="eastAsia" w:hAnsi="宋体"/>
          <w:b/>
          <w:bCs/>
          <w:spacing w:val="100"/>
          <w:w w:val="110"/>
          <w:kern w:val="0"/>
          <w:sz w:val="24"/>
          <w:u w:val="single"/>
        </w:rPr>
      </w:pPr>
    </w:p>
    <w:p w14:paraId="32D7A319">
      <w:pPr>
        <w:pStyle w:val="45"/>
        <w:tabs>
          <w:tab w:val="left" w:pos="1260"/>
        </w:tabs>
        <w:spacing w:line="300" w:lineRule="auto"/>
        <w:jc w:val="center"/>
        <w:rPr>
          <w:rFonts w:hint="eastAsia" w:hAnsi="宋体"/>
          <w:spacing w:val="100"/>
          <w:w w:val="110"/>
          <w:sz w:val="84"/>
          <w:szCs w:val="84"/>
        </w:rPr>
      </w:pPr>
      <w:r>
        <w:rPr>
          <w:rFonts w:hAnsi="宋体"/>
          <w:bCs/>
          <w:spacing w:val="100"/>
          <w:w w:val="110"/>
          <w:kern w:val="0"/>
          <w:sz w:val="84"/>
          <w:szCs w:val="84"/>
        </w:rPr>
        <w:t>投标文件</w:t>
      </w:r>
    </w:p>
    <w:p w14:paraId="1598D698">
      <w:pPr>
        <w:pStyle w:val="45"/>
        <w:spacing w:line="300" w:lineRule="auto"/>
        <w:jc w:val="center"/>
        <w:rPr>
          <w:rFonts w:hint="eastAsia" w:hAnsi="宋体"/>
          <w:sz w:val="32"/>
          <w:szCs w:val="32"/>
        </w:rPr>
      </w:pPr>
      <w:r>
        <w:rPr>
          <w:rFonts w:hAnsi="宋体"/>
          <w:sz w:val="32"/>
          <w:szCs w:val="32"/>
        </w:rPr>
        <w:t>（正本/副本）</w:t>
      </w:r>
    </w:p>
    <w:p w14:paraId="236D36E6">
      <w:pPr>
        <w:pStyle w:val="45"/>
        <w:tabs>
          <w:tab w:val="left" w:pos="1260"/>
        </w:tabs>
        <w:spacing w:line="480" w:lineRule="auto"/>
        <w:jc w:val="center"/>
        <w:rPr>
          <w:rFonts w:hint="eastAsia" w:hAnsi="宋体"/>
          <w:b/>
          <w:bCs/>
          <w:spacing w:val="100"/>
          <w:w w:val="110"/>
          <w:kern w:val="0"/>
          <w:sz w:val="24"/>
          <w:u w:val="single"/>
        </w:rPr>
      </w:pPr>
    </w:p>
    <w:p w14:paraId="2FDFD971">
      <w:pPr>
        <w:pStyle w:val="45"/>
        <w:tabs>
          <w:tab w:val="left" w:pos="1260"/>
        </w:tabs>
        <w:spacing w:line="480" w:lineRule="auto"/>
        <w:jc w:val="center"/>
        <w:rPr>
          <w:rFonts w:hint="eastAsia" w:hAnsi="宋体"/>
          <w:b/>
          <w:bCs/>
          <w:spacing w:val="100"/>
          <w:w w:val="110"/>
          <w:kern w:val="0"/>
          <w:sz w:val="24"/>
          <w:u w:val="single"/>
        </w:rPr>
      </w:pPr>
    </w:p>
    <w:p w14:paraId="39A58D42">
      <w:pPr>
        <w:pStyle w:val="45"/>
        <w:tabs>
          <w:tab w:val="left" w:pos="1260"/>
        </w:tabs>
        <w:spacing w:line="480" w:lineRule="auto"/>
        <w:jc w:val="center"/>
        <w:rPr>
          <w:rFonts w:hint="eastAsia" w:hAnsi="宋体"/>
          <w:b/>
          <w:bCs/>
          <w:spacing w:val="100"/>
          <w:w w:val="110"/>
          <w:kern w:val="0"/>
          <w:sz w:val="24"/>
          <w:u w:val="single"/>
        </w:rPr>
      </w:pPr>
    </w:p>
    <w:p w14:paraId="1F28E236">
      <w:pPr>
        <w:pStyle w:val="45"/>
        <w:spacing w:line="300" w:lineRule="auto"/>
        <w:ind w:firstLine="838" w:firstLineChars="262"/>
        <w:rPr>
          <w:rFonts w:hint="eastAsia" w:hAnsi="宋体"/>
          <w:sz w:val="32"/>
          <w:szCs w:val="32"/>
          <w:u w:val="single"/>
        </w:rPr>
      </w:pPr>
      <w:r>
        <w:rPr>
          <w:rFonts w:hAnsi="宋体"/>
          <w:sz w:val="32"/>
          <w:szCs w:val="32"/>
        </w:rPr>
        <w:t>项目编号：</w:t>
      </w:r>
      <w:r>
        <w:rPr>
          <w:rFonts w:hAnsi="宋体"/>
          <w:sz w:val="32"/>
          <w:szCs w:val="32"/>
          <w:u w:val="single"/>
        </w:rPr>
        <w:t xml:space="preserve">                        </w:t>
      </w:r>
    </w:p>
    <w:p w14:paraId="7E7B0529">
      <w:pPr>
        <w:pStyle w:val="45"/>
        <w:spacing w:line="300" w:lineRule="auto"/>
        <w:ind w:firstLine="838" w:firstLineChars="262"/>
        <w:rPr>
          <w:rFonts w:hint="eastAsia" w:hAnsi="宋体"/>
          <w:sz w:val="32"/>
          <w:szCs w:val="32"/>
          <w:u w:val="single"/>
        </w:rPr>
      </w:pPr>
      <w:r>
        <w:rPr>
          <w:rFonts w:hAnsi="宋体"/>
          <w:sz w:val="32"/>
          <w:szCs w:val="32"/>
        </w:rPr>
        <w:t>项目名称：</w:t>
      </w:r>
      <w:r>
        <w:rPr>
          <w:rFonts w:hAnsi="宋体"/>
          <w:sz w:val="32"/>
          <w:szCs w:val="32"/>
          <w:u w:val="single"/>
        </w:rPr>
        <w:t xml:space="preserve">                        </w:t>
      </w:r>
    </w:p>
    <w:p w14:paraId="5081E40A">
      <w:pPr>
        <w:pStyle w:val="45"/>
        <w:spacing w:line="300" w:lineRule="auto"/>
        <w:ind w:firstLine="838" w:firstLineChars="262"/>
        <w:rPr>
          <w:rFonts w:hint="eastAsia" w:hAnsi="宋体"/>
          <w:sz w:val="32"/>
          <w:szCs w:val="32"/>
        </w:rPr>
      </w:pPr>
      <w:r>
        <w:rPr>
          <w:rFonts w:hint="eastAsia" w:hAnsi="宋体"/>
          <w:sz w:val="32"/>
          <w:szCs w:val="32"/>
        </w:rPr>
        <w:t>项目包号：</w:t>
      </w:r>
      <w:r>
        <w:rPr>
          <w:rFonts w:hint="eastAsia" w:hAnsi="宋体"/>
          <w:sz w:val="32"/>
          <w:szCs w:val="32"/>
          <w:u w:val="single"/>
        </w:rPr>
        <w:t xml:space="preserve"> </w:t>
      </w:r>
      <w:r>
        <w:rPr>
          <w:rFonts w:hAnsi="宋体"/>
          <w:sz w:val="32"/>
          <w:szCs w:val="32"/>
          <w:u w:val="single"/>
        </w:rPr>
        <w:t xml:space="preserve">                       </w:t>
      </w:r>
    </w:p>
    <w:p w14:paraId="22162E13">
      <w:pPr>
        <w:pStyle w:val="45"/>
        <w:spacing w:line="300" w:lineRule="auto"/>
        <w:ind w:firstLine="838" w:firstLineChars="262"/>
        <w:rPr>
          <w:rFonts w:hint="eastAsia" w:hAnsi="宋体"/>
          <w:sz w:val="32"/>
          <w:szCs w:val="32"/>
        </w:rPr>
      </w:pPr>
      <w:r>
        <w:rPr>
          <w:rFonts w:hAnsi="宋体"/>
          <w:sz w:val="32"/>
          <w:szCs w:val="32"/>
        </w:rPr>
        <w:t>投标内容：</w:t>
      </w:r>
      <w:r>
        <w:rPr>
          <w:rFonts w:hAnsi="宋体"/>
          <w:sz w:val="32"/>
          <w:szCs w:val="32"/>
          <w:u w:val="single"/>
        </w:rPr>
        <w:t xml:space="preserve">                        </w:t>
      </w:r>
    </w:p>
    <w:p w14:paraId="47F24B98">
      <w:pPr>
        <w:pStyle w:val="45"/>
        <w:spacing w:line="300" w:lineRule="auto"/>
        <w:ind w:firstLine="960" w:firstLineChars="300"/>
        <w:rPr>
          <w:rFonts w:hint="eastAsia" w:hAnsi="宋体"/>
          <w:sz w:val="32"/>
          <w:szCs w:val="32"/>
        </w:rPr>
      </w:pPr>
    </w:p>
    <w:p w14:paraId="354AE501">
      <w:pPr>
        <w:pStyle w:val="45"/>
        <w:spacing w:line="300" w:lineRule="auto"/>
        <w:ind w:firstLine="960" w:firstLineChars="300"/>
        <w:rPr>
          <w:rFonts w:hint="eastAsia" w:hAnsi="宋体"/>
          <w:sz w:val="32"/>
          <w:szCs w:val="32"/>
        </w:rPr>
      </w:pPr>
    </w:p>
    <w:p w14:paraId="15402897">
      <w:pPr>
        <w:pStyle w:val="45"/>
        <w:spacing w:line="300" w:lineRule="auto"/>
        <w:ind w:firstLine="960" w:firstLineChars="300"/>
        <w:rPr>
          <w:rFonts w:hint="eastAsia" w:hAnsi="宋体"/>
          <w:sz w:val="32"/>
          <w:szCs w:val="32"/>
        </w:rPr>
      </w:pPr>
    </w:p>
    <w:p w14:paraId="5961D86F">
      <w:pPr>
        <w:pStyle w:val="45"/>
        <w:spacing w:line="300" w:lineRule="auto"/>
        <w:ind w:firstLine="838" w:firstLineChars="262"/>
        <w:rPr>
          <w:rFonts w:hint="eastAsia" w:hAnsi="宋体"/>
          <w:sz w:val="32"/>
          <w:szCs w:val="32"/>
        </w:rPr>
      </w:pPr>
    </w:p>
    <w:p w14:paraId="19B90147">
      <w:pPr>
        <w:pStyle w:val="45"/>
        <w:spacing w:line="300" w:lineRule="auto"/>
        <w:ind w:firstLine="838" w:firstLineChars="262"/>
        <w:rPr>
          <w:rFonts w:hint="eastAsia" w:hAnsi="宋体"/>
          <w:sz w:val="32"/>
          <w:szCs w:val="32"/>
        </w:rPr>
      </w:pPr>
      <w:r>
        <w:rPr>
          <w:rFonts w:hAnsi="宋体"/>
          <w:sz w:val="32"/>
          <w:szCs w:val="32"/>
        </w:rPr>
        <w:t xml:space="preserve">投标人名称：                </w:t>
      </w:r>
    </w:p>
    <w:p w14:paraId="6972CA4C">
      <w:pPr>
        <w:pStyle w:val="45"/>
        <w:spacing w:line="300" w:lineRule="auto"/>
        <w:ind w:firstLine="838" w:firstLineChars="262"/>
        <w:rPr>
          <w:rFonts w:hint="eastAsia" w:hAnsi="宋体"/>
          <w:sz w:val="32"/>
          <w:szCs w:val="32"/>
        </w:rPr>
      </w:pPr>
      <w:r>
        <w:rPr>
          <w:rFonts w:hAnsi="宋体"/>
          <w:sz w:val="32"/>
          <w:szCs w:val="32"/>
        </w:rPr>
        <w:t>日期：             年      月      日</w:t>
      </w:r>
    </w:p>
    <w:p w14:paraId="73C7A6B7">
      <w:pPr>
        <w:widowControl/>
        <w:jc w:val="center"/>
        <w:rPr>
          <w:rFonts w:hint="eastAsia" w:ascii="宋体" w:hAnsi="宋体"/>
          <w:b/>
          <w:sz w:val="32"/>
          <w:szCs w:val="32"/>
        </w:rPr>
      </w:pPr>
      <w:r>
        <w:rPr>
          <w:rFonts w:ascii="宋体" w:hAnsi="宋体"/>
          <w:b/>
          <w:sz w:val="32"/>
          <w:szCs w:val="32"/>
          <w:u w:val="single"/>
        </w:rPr>
        <w:br w:type="page"/>
      </w:r>
      <w:r>
        <w:rPr>
          <w:rFonts w:ascii="宋体" w:hAnsi="宋体"/>
          <w:b/>
          <w:sz w:val="32"/>
          <w:szCs w:val="32"/>
        </w:rPr>
        <w:t>资格自查表</w:t>
      </w:r>
    </w:p>
    <w:tbl>
      <w:tblPr>
        <w:tblStyle w:val="8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4"/>
        <w:gridCol w:w="921"/>
        <w:gridCol w:w="3899"/>
        <w:gridCol w:w="3271"/>
        <w:gridCol w:w="992"/>
      </w:tblGrid>
      <w:tr w14:paraId="2B78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Align w:val="center"/>
          </w:tcPr>
          <w:p w14:paraId="4D53A3E7">
            <w:pPr>
              <w:widowControl/>
              <w:adjustRightInd w:val="0"/>
              <w:snapToGrid w:val="0"/>
              <w:jc w:val="center"/>
              <w:rPr>
                <w:rFonts w:hint="eastAsia" w:ascii="宋体" w:hAnsi="宋体"/>
                <w:kern w:val="0"/>
                <w:szCs w:val="21"/>
              </w:rPr>
            </w:pPr>
            <w:r>
              <w:rPr>
                <w:rFonts w:ascii="宋体" w:hAnsi="宋体"/>
                <w:kern w:val="0"/>
                <w:szCs w:val="21"/>
              </w:rPr>
              <w:t>序号</w:t>
            </w:r>
          </w:p>
        </w:tc>
        <w:tc>
          <w:tcPr>
            <w:tcW w:w="4820" w:type="dxa"/>
            <w:gridSpan w:val="2"/>
            <w:vAlign w:val="center"/>
          </w:tcPr>
          <w:p w14:paraId="1CC3C4A3">
            <w:pPr>
              <w:adjustRightInd w:val="0"/>
              <w:snapToGrid w:val="0"/>
              <w:jc w:val="center"/>
              <w:rPr>
                <w:rFonts w:hint="eastAsia" w:ascii="宋体" w:hAnsi="宋体"/>
                <w:kern w:val="0"/>
                <w:szCs w:val="21"/>
              </w:rPr>
            </w:pPr>
            <w:r>
              <w:rPr>
                <w:rFonts w:ascii="宋体" w:hAnsi="宋体"/>
                <w:kern w:val="0"/>
                <w:szCs w:val="21"/>
              </w:rPr>
              <w:t>资格要求</w:t>
            </w:r>
          </w:p>
        </w:tc>
        <w:tc>
          <w:tcPr>
            <w:tcW w:w="3271" w:type="dxa"/>
            <w:vAlign w:val="center"/>
          </w:tcPr>
          <w:p w14:paraId="1D5B7463">
            <w:pPr>
              <w:widowControl/>
              <w:adjustRightInd w:val="0"/>
              <w:snapToGrid w:val="0"/>
              <w:jc w:val="center"/>
              <w:rPr>
                <w:rFonts w:hint="eastAsia" w:ascii="宋体" w:hAnsi="宋体"/>
                <w:kern w:val="0"/>
                <w:szCs w:val="21"/>
              </w:rPr>
            </w:pPr>
            <w:r>
              <w:rPr>
                <w:rFonts w:ascii="宋体" w:hAnsi="宋体"/>
                <w:kern w:val="0"/>
                <w:szCs w:val="21"/>
              </w:rPr>
              <w:t>须提供的资料</w:t>
            </w:r>
          </w:p>
        </w:tc>
        <w:tc>
          <w:tcPr>
            <w:tcW w:w="992" w:type="dxa"/>
            <w:vAlign w:val="center"/>
          </w:tcPr>
          <w:p w14:paraId="588CC544">
            <w:pPr>
              <w:widowControl/>
              <w:adjustRightInd w:val="0"/>
              <w:snapToGrid w:val="0"/>
              <w:jc w:val="center"/>
              <w:rPr>
                <w:rFonts w:hint="eastAsia" w:ascii="宋体" w:hAnsi="宋体"/>
                <w:kern w:val="0"/>
                <w:szCs w:val="21"/>
              </w:rPr>
            </w:pPr>
            <w:r>
              <w:rPr>
                <w:rFonts w:hint="eastAsia" w:ascii="宋体" w:hAnsi="宋体"/>
                <w:kern w:val="0"/>
                <w:szCs w:val="21"/>
              </w:rPr>
              <w:t>对应页码</w:t>
            </w:r>
          </w:p>
        </w:tc>
      </w:tr>
      <w:tr w14:paraId="15F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restart"/>
            <w:vAlign w:val="center"/>
          </w:tcPr>
          <w:p w14:paraId="501BB0D4">
            <w:pPr>
              <w:widowControl/>
              <w:numPr>
                <w:ilvl w:val="0"/>
                <w:numId w:val="6"/>
              </w:numPr>
              <w:adjustRightInd w:val="0"/>
              <w:snapToGrid w:val="0"/>
              <w:rPr>
                <w:rFonts w:hint="eastAsia" w:ascii="宋体" w:hAnsi="宋体"/>
                <w:kern w:val="0"/>
                <w:szCs w:val="21"/>
              </w:rPr>
            </w:pPr>
          </w:p>
        </w:tc>
        <w:tc>
          <w:tcPr>
            <w:tcW w:w="921" w:type="dxa"/>
            <w:vMerge w:val="restart"/>
            <w:vAlign w:val="center"/>
          </w:tcPr>
          <w:p w14:paraId="515B8749">
            <w:pPr>
              <w:snapToGrid w:val="0"/>
              <w:jc w:val="left"/>
              <w:rPr>
                <w:rFonts w:hint="eastAsia" w:ascii="宋体" w:hAnsi="宋体"/>
                <w:szCs w:val="21"/>
                <w:lang w:val="hr-HR"/>
              </w:rPr>
            </w:pPr>
            <w:r>
              <w:rPr>
                <w:rFonts w:ascii="宋体" w:hAnsi="宋体"/>
                <w:szCs w:val="21"/>
                <w:lang w:val="hr-HR"/>
              </w:rPr>
              <w:t>“投标人资格要求”第（一）款的规定</w:t>
            </w:r>
          </w:p>
        </w:tc>
        <w:tc>
          <w:tcPr>
            <w:tcW w:w="3899" w:type="dxa"/>
            <w:vAlign w:val="center"/>
          </w:tcPr>
          <w:p w14:paraId="3F61E64B">
            <w:pPr>
              <w:snapToGrid w:val="0"/>
              <w:jc w:val="left"/>
              <w:rPr>
                <w:rFonts w:hint="eastAsia" w:ascii="宋体" w:hAnsi="宋体"/>
                <w:szCs w:val="21"/>
                <w:lang w:val="hr-HR"/>
              </w:rPr>
            </w:pPr>
            <w:r>
              <w:rPr>
                <w:rFonts w:hint="eastAsia" w:ascii="宋体" w:hAnsi="宋体"/>
                <w:szCs w:val="21"/>
                <w:lang w:val="hr-HR"/>
              </w:rPr>
              <w:t>具有独立承担民事责任的能力</w:t>
            </w:r>
          </w:p>
        </w:tc>
        <w:tc>
          <w:tcPr>
            <w:tcW w:w="3271" w:type="dxa"/>
            <w:vAlign w:val="center"/>
          </w:tcPr>
          <w:p w14:paraId="29CC9EDE">
            <w:pPr>
              <w:snapToGrid w:val="0"/>
              <w:rPr>
                <w:rFonts w:hint="eastAsia" w:ascii="宋体" w:hAnsi="宋体"/>
                <w:bCs/>
                <w:szCs w:val="21"/>
              </w:rPr>
            </w:pPr>
            <w:r>
              <w:rPr>
                <w:rFonts w:hint="eastAsia" w:ascii="宋体" w:hAnsi="宋体"/>
                <w:bCs/>
                <w:szCs w:val="21"/>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c>
          <w:tcPr>
            <w:tcW w:w="992" w:type="dxa"/>
            <w:vAlign w:val="center"/>
          </w:tcPr>
          <w:p w14:paraId="29F77966">
            <w:pPr>
              <w:snapToGrid w:val="0"/>
              <w:rPr>
                <w:rFonts w:hint="eastAsia" w:ascii="宋体" w:hAnsi="宋体"/>
                <w:bCs/>
                <w:szCs w:val="21"/>
              </w:rPr>
            </w:pPr>
          </w:p>
        </w:tc>
      </w:tr>
      <w:tr w14:paraId="64C0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0F89A434">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2E6D1C09">
            <w:pPr>
              <w:widowControl/>
              <w:adjustRightInd w:val="0"/>
              <w:snapToGrid w:val="0"/>
              <w:jc w:val="left"/>
              <w:rPr>
                <w:rFonts w:hint="eastAsia" w:ascii="宋体" w:hAnsi="宋体"/>
                <w:kern w:val="0"/>
                <w:szCs w:val="21"/>
              </w:rPr>
            </w:pPr>
          </w:p>
        </w:tc>
        <w:tc>
          <w:tcPr>
            <w:tcW w:w="3899" w:type="dxa"/>
            <w:vAlign w:val="center"/>
          </w:tcPr>
          <w:p w14:paraId="2AD94124">
            <w:pPr>
              <w:widowControl/>
              <w:adjustRightInd w:val="0"/>
              <w:snapToGrid w:val="0"/>
              <w:jc w:val="left"/>
              <w:rPr>
                <w:rFonts w:hint="eastAsia" w:ascii="宋体" w:hAnsi="宋体" w:cs="宋体"/>
                <w:kern w:val="0"/>
                <w:szCs w:val="21"/>
              </w:rPr>
            </w:pPr>
            <w:r>
              <w:rPr>
                <w:rFonts w:hint="eastAsia" w:ascii="宋体" w:hAnsi="宋体"/>
                <w:szCs w:val="21"/>
                <w:lang w:val="hr-HR"/>
              </w:rPr>
              <w:t>具有良好的商业信誉和健全的财务会计制度</w:t>
            </w:r>
          </w:p>
        </w:tc>
        <w:tc>
          <w:tcPr>
            <w:tcW w:w="3271" w:type="dxa"/>
            <w:vAlign w:val="center"/>
          </w:tcPr>
          <w:p w14:paraId="6BA4BA92">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29967198">
            <w:pPr>
              <w:snapToGrid w:val="0"/>
              <w:rPr>
                <w:rFonts w:hint="eastAsia" w:ascii="宋体" w:hAnsi="宋体"/>
                <w:bCs/>
                <w:szCs w:val="21"/>
              </w:rPr>
            </w:pPr>
            <w:r>
              <w:rPr>
                <w:rFonts w:hint="eastAsia" w:ascii="宋体" w:hAnsi="宋体"/>
                <w:bCs/>
                <w:szCs w:val="21"/>
              </w:rPr>
              <w:t>投标人是法人的，应具有上一年度（202</w:t>
            </w:r>
            <w:r>
              <w:rPr>
                <w:rFonts w:hint="eastAsia" w:ascii="宋体" w:hAnsi="宋体"/>
                <w:bCs/>
                <w:szCs w:val="21"/>
                <w:lang w:val="en-US" w:eastAsia="zh-CN"/>
              </w:rPr>
              <w:t>1</w:t>
            </w:r>
            <w:r>
              <w:rPr>
                <w:rFonts w:hint="eastAsia" w:ascii="宋体" w:hAnsi="宋体"/>
                <w:bCs/>
                <w:szCs w:val="21"/>
              </w:rPr>
              <w:t>年度）经审计的财务报告，或其基本开户银行出具的资信证明。其他组织和自然人，没有经审计的财务报告，应具有银行出具的资信证明。</w:t>
            </w:r>
          </w:p>
          <w:p w14:paraId="0B90A61E">
            <w:pPr>
              <w:snapToGrid w:val="0"/>
              <w:rPr>
                <w:rFonts w:hint="eastAsia" w:ascii="宋体" w:hAnsi="宋体"/>
                <w:bCs/>
                <w:szCs w:val="21"/>
              </w:rPr>
            </w:pPr>
            <w:r>
              <w:rPr>
                <w:rFonts w:hint="eastAsia" w:ascii="宋体" w:hAnsi="宋体"/>
                <w:bCs/>
                <w:szCs w:val="21"/>
              </w:rPr>
              <w:t>有专业担保机构对投标人进行资信审查后出具投标担保函的，可以不用具备经审计的财务报告和银行资信证明文件。</w:t>
            </w:r>
          </w:p>
          <w:p w14:paraId="474194D4">
            <w:pPr>
              <w:snapToGrid w:val="0"/>
              <w:rPr>
                <w:rFonts w:hint="eastAsia" w:ascii="宋体" w:hAnsi="宋体"/>
                <w:bCs/>
                <w:szCs w:val="21"/>
              </w:rPr>
            </w:pPr>
            <w:r>
              <w:rPr>
                <w:rFonts w:hint="eastAsia" w:ascii="宋体" w:hAnsi="宋体"/>
                <w:bCs/>
                <w:szCs w:val="21"/>
              </w:rPr>
              <w:t>备注：如果投标人同时提供了1）书面承诺及声明、2）相应证明材料，且二者内容不一致的，评审专家有权任选其中一种进行评审，由投标人自行承担一切后果。</w:t>
            </w:r>
          </w:p>
        </w:tc>
        <w:tc>
          <w:tcPr>
            <w:tcW w:w="992" w:type="dxa"/>
            <w:vAlign w:val="center"/>
          </w:tcPr>
          <w:p w14:paraId="39F7713E">
            <w:pPr>
              <w:snapToGrid w:val="0"/>
              <w:rPr>
                <w:rFonts w:hint="eastAsia" w:ascii="宋体" w:hAnsi="宋体"/>
                <w:b/>
                <w:bCs/>
                <w:szCs w:val="21"/>
              </w:rPr>
            </w:pPr>
          </w:p>
        </w:tc>
      </w:tr>
      <w:tr w14:paraId="2D44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3A4144D5">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74FA68CE">
            <w:pPr>
              <w:widowControl/>
              <w:adjustRightInd w:val="0"/>
              <w:snapToGrid w:val="0"/>
              <w:jc w:val="left"/>
              <w:rPr>
                <w:rFonts w:hint="eastAsia" w:ascii="宋体" w:hAnsi="宋体"/>
                <w:szCs w:val="21"/>
                <w:lang w:val="hr-HR"/>
              </w:rPr>
            </w:pPr>
          </w:p>
        </w:tc>
        <w:tc>
          <w:tcPr>
            <w:tcW w:w="3899" w:type="dxa"/>
            <w:vAlign w:val="center"/>
          </w:tcPr>
          <w:p w14:paraId="4593A757">
            <w:pPr>
              <w:widowControl/>
              <w:adjustRightInd w:val="0"/>
              <w:snapToGrid w:val="0"/>
              <w:jc w:val="left"/>
              <w:rPr>
                <w:rFonts w:hint="eastAsia" w:ascii="宋体" w:hAnsi="宋体"/>
                <w:szCs w:val="21"/>
                <w:lang w:val="hr-HR"/>
              </w:rPr>
            </w:pPr>
            <w:r>
              <w:rPr>
                <w:rFonts w:hint="eastAsia" w:ascii="宋体" w:hAnsi="宋体"/>
                <w:szCs w:val="21"/>
                <w:lang w:val="hr-HR"/>
              </w:rPr>
              <w:t>具有履行合同所必需的设备和专业技术能力</w:t>
            </w:r>
          </w:p>
        </w:tc>
        <w:tc>
          <w:tcPr>
            <w:tcW w:w="3271" w:type="dxa"/>
            <w:vAlign w:val="center"/>
          </w:tcPr>
          <w:p w14:paraId="4C877BDD">
            <w:pPr>
              <w:snapToGrid w:val="0"/>
              <w:rPr>
                <w:rFonts w:hint="eastAsia" w:ascii="宋体" w:hAnsi="宋体"/>
                <w:bCs/>
                <w:szCs w:val="21"/>
              </w:rPr>
            </w:pPr>
            <w:r>
              <w:rPr>
                <w:rFonts w:hint="eastAsia" w:ascii="宋体" w:hAnsi="宋体"/>
                <w:bCs/>
                <w:szCs w:val="21"/>
              </w:rPr>
              <w:t>由投标人提供书面承诺及声明，或提供相应证明材料。</w:t>
            </w:r>
          </w:p>
        </w:tc>
        <w:tc>
          <w:tcPr>
            <w:tcW w:w="992" w:type="dxa"/>
            <w:vAlign w:val="center"/>
          </w:tcPr>
          <w:p w14:paraId="04A79D2A">
            <w:pPr>
              <w:snapToGrid w:val="0"/>
              <w:rPr>
                <w:rFonts w:hint="eastAsia" w:ascii="宋体" w:hAnsi="宋体"/>
                <w:bCs/>
                <w:szCs w:val="21"/>
              </w:rPr>
            </w:pPr>
          </w:p>
        </w:tc>
      </w:tr>
      <w:tr w14:paraId="7AC5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6" w:hRule="atLeast"/>
          <w:jc w:val="center"/>
        </w:trPr>
        <w:tc>
          <w:tcPr>
            <w:tcW w:w="704" w:type="dxa"/>
            <w:vMerge w:val="continue"/>
            <w:vAlign w:val="center"/>
          </w:tcPr>
          <w:p w14:paraId="4A24618A">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70BED441">
            <w:pPr>
              <w:widowControl/>
              <w:adjustRightInd w:val="0"/>
              <w:snapToGrid w:val="0"/>
              <w:jc w:val="left"/>
              <w:rPr>
                <w:rFonts w:hint="eastAsia" w:ascii="宋体" w:hAnsi="宋体"/>
                <w:szCs w:val="21"/>
                <w:lang w:val="hr-HR"/>
              </w:rPr>
            </w:pPr>
          </w:p>
        </w:tc>
        <w:tc>
          <w:tcPr>
            <w:tcW w:w="3899" w:type="dxa"/>
            <w:vAlign w:val="center"/>
          </w:tcPr>
          <w:p w14:paraId="63E1BBBF">
            <w:pPr>
              <w:widowControl/>
              <w:adjustRightInd w:val="0"/>
              <w:snapToGrid w:val="0"/>
              <w:jc w:val="left"/>
              <w:rPr>
                <w:rFonts w:hint="eastAsia" w:ascii="宋体" w:hAnsi="宋体"/>
                <w:szCs w:val="21"/>
                <w:lang w:val="hr-HR"/>
              </w:rPr>
            </w:pPr>
            <w:r>
              <w:rPr>
                <w:rFonts w:hint="eastAsia" w:ascii="宋体" w:hAnsi="宋体"/>
                <w:szCs w:val="21"/>
                <w:lang w:val="hr-HR"/>
              </w:rPr>
              <w:t>有依法缴纳税收和社会保障资金的良好记录</w:t>
            </w:r>
          </w:p>
        </w:tc>
        <w:tc>
          <w:tcPr>
            <w:tcW w:w="3271" w:type="dxa"/>
            <w:vAlign w:val="center"/>
          </w:tcPr>
          <w:p w14:paraId="65EC6B39">
            <w:pPr>
              <w:snapToGrid w:val="0"/>
              <w:rPr>
                <w:rFonts w:hint="eastAsia" w:ascii="宋体" w:hAnsi="宋体"/>
                <w:b/>
                <w:bCs/>
                <w:szCs w:val="21"/>
              </w:rPr>
            </w:pPr>
            <w:r>
              <w:rPr>
                <w:rFonts w:hint="eastAsia" w:ascii="宋体" w:hAnsi="宋体"/>
                <w:b/>
                <w:bCs/>
                <w:szCs w:val="21"/>
              </w:rPr>
              <w:t>由投标人对以下内容提供书面承诺及声明，或提供相应证明材料。</w:t>
            </w:r>
          </w:p>
          <w:p w14:paraId="39DA4592">
            <w:pPr>
              <w:snapToGrid w:val="0"/>
              <w:rPr>
                <w:rFonts w:hint="eastAsia" w:ascii="宋体" w:hAnsi="宋体"/>
                <w:bCs/>
                <w:szCs w:val="21"/>
              </w:rPr>
            </w:pPr>
            <w:r>
              <w:rPr>
                <w:rFonts w:hint="eastAsia" w:ascii="宋体" w:hAnsi="宋体"/>
                <w:bCs/>
                <w:szCs w:val="21"/>
              </w:rPr>
              <w:t>投标人依法缴纳税收：本项目公告发布时间前</w:t>
            </w:r>
            <w:r>
              <w:rPr>
                <w:rFonts w:ascii="宋体" w:hAnsi="宋体"/>
                <w:bCs/>
                <w:szCs w:val="21"/>
              </w:rPr>
              <w:t xml:space="preserve"> 12 </w:t>
            </w:r>
            <w:r>
              <w:rPr>
                <w:rFonts w:hint="eastAsia" w:ascii="宋体" w:hAnsi="宋体"/>
                <w:bCs/>
                <w:szCs w:val="21"/>
              </w:rPr>
              <w:t>个月内（至少有</w:t>
            </w:r>
            <w:r>
              <w:rPr>
                <w:rFonts w:ascii="宋体" w:hAnsi="宋体"/>
                <w:bCs/>
                <w:szCs w:val="21"/>
              </w:rPr>
              <w:t xml:space="preserve"> 1 </w:t>
            </w:r>
            <w:r>
              <w:rPr>
                <w:rFonts w:hint="eastAsia" w:ascii="宋体" w:hAnsi="宋体"/>
                <w:bCs/>
                <w:szCs w:val="21"/>
              </w:rPr>
              <w:t>个月）缴纳税收的凭据（完税证、缴款书、印花税票、银行代扣（代缴）转账凭证等均可）；</w:t>
            </w:r>
          </w:p>
          <w:p w14:paraId="05ABC00B">
            <w:pPr>
              <w:snapToGrid w:val="0"/>
              <w:rPr>
                <w:rFonts w:hint="eastAsia" w:ascii="宋体" w:hAnsi="宋体"/>
                <w:bCs/>
                <w:szCs w:val="21"/>
              </w:rPr>
            </w:pPr>
            <w:r>
              <w:rPr>
                <w:rFonts w:hint="eastAsia" w:ascii="宋体" w:hAnsi="宋体"/>
                <w:bCs/>
                <w:szCs w:val="21"/>
              </w:rPr>
              <w:t>投标人依法缴纳社会保障资金：本项目公告发布时间前</w:t>
            </w:r>
            <w:r>
              <w:rPr>
                <w:rFonts w:ascii="宋体" w:hAnsi="宋体"/>
                <w:bCs/>
                <w:szCs w:val="21"/>
              </w:rPr>
              <w:t xml:space="preserve"> 12 </w:t>
            </w:r>
            <w:r>
              <w:rPr>
                <w:rFonts w:hint="eastAsia" w:ascii="宋体" w:hAnsi="宋体"/>
                <w:bCs/>
                <w:szCs w:val="21"/>
              </w:rPr>
              <w:t>个月内（至少有</w:t>
            </w:r>
            <w:r>
              <w:rPr>
                <w:rFonts w:ascii="宋体" w:hAnsi="宋体"/>
                <w:bCs/>
                <w:szCs w:val="21"/>
              </w:rPr>
              <w:t xml:space="preserve"> 1 </w:t>
            </w:r>
            <w:r>
              <w:rPr>
                <w:rFonts w:hint="eastAsia" w:ascii="宋体" w:hAnsi="宋体"/>
                <w:bCs/>
                <w:szCs w:val="21"/>
              </w:rPr>
              <w:t>个月）缴纳社会保险的凭据（专用收据或社会保险交纳清单）；</w:t>
            </w:r>
          </w:p>
          <w:p w14:paraId="28F31CD8">
            <w:pPr>
              <w:snapToGrid w:val="0"/>
              <w:rPr>
                <w:rFonts w:hint="eastAsia" w:ascii="宋体" w:hAnsi="宋体"/>
                <w:bCs/>
                <w:szCs w:val="21"/>
              </w:rPr>
            </w:pPr>
            <w:r>
              <w:rPr>
                <w:rFonts w:hint="eastAsia" w:ascii="宋体" w:hAnsi="宋体"/>
                <w:bCs/>
                <w:szCs w:val="21"/>
              </w:rPr>
              <w:t>投标人为其他组织或自然人的，也应满足以上要求；</w:t>
            </w:r>
          </w:p>
          <w:p w14:paraId="11A662D0">
            <w:pPr>
              <w:snapToGrid w:val="0"/>
              <w:rPr>
                <w:rFonts w:hint="eastAsia" w:ascii="宋体" w:hAnsi="宋体"/>
                <w:bCs/>
                <w:szCs w:val="21"/>
              </w:rPr>
            </w:pPr>
            <w:r>
              <w:rPr>
                <w:rFonts w:hint="eastAsia" w:ascii="宋体" w:hAnsi="宋体"/>
                <w:bCs/>
                <w:szCs w:val="21"/>
              </w:rPr>
              <w:t>递交投标文件截止时间的当月成立但因税务机关原因导致其尚未依法缴纳税收的投标人，提供将依法缴纳税收承诺书原件（格式自拟），该承诺书视同税收缴纳凭据。</w:t>
            </w:r>
          </w:p>
          <w:p w14:paraId="37297EF5">
            <w:pPr>
              <w:snapToGrid w:val="0"/>
              <w:rPr>
                <w:rFonts w:hint="eastAsia" w:ascii="宋体" w:hAnsi="宋体"/>
                <w:bCs/>
                <w:szCs w:val="21"/>
              </w:rPr>
            </w:pPr>
            <w:r>
              <w:rPr>
                <w:rFonts w:hint="eastAsia" w:ascii="宋体" w:hAnsi="宋体"/>
                <w:bCs/>
                <w:szCs w:val="21"/>
              </w:rPr>
              <w:t>递交投标文件截止时间的当月成立但因社会保障资金管理机关原因导致其尚未依法缴纳社会保障资金的投标人，提供将依法缴纳社会保障资金承诺书原件（格式自拟），该承诺书视同社会保险凭据。</w:t>
            </w:r>
          </w:p>
          <w:p w14:paraId="4DF85C16">
            <w:pPr>
              <w:autoSpaceDE w:val="0"/>
              <w:autoSpaceDN w:val="0"/>
              <w:adjustRightInd w:val="0"/>
              <w:jc w:val="left"/>
              <w:rPr>
                <w:rFonts w:hint="eastAsia" w:ascii="宋体" w:hAnsi="宋体"/>
                <w:bCs/>
                <w:szCs w:val="21"/>
              </w:rPr>
            </w:pPr>
            <w:r>
              <w:rPr>
                <w:rFonts w:hint="eastAsia" w:ascii="宋体" w:hAnsi="宋体"/>
                <w:bCs/>
                <w:szCs w:val="21"/>
              </w:rPr>
              <w:t>依法免税或不需要缴纳社会保障资金的投标人，具有相应文件证明其依法免税或不需要交纳社会保障资金。</w:t>
            </w:r>
          </w:p>
          <w:p w14:paraId="4BF1A516">
            <w:pPr>
              <w:snapToGrid w:val="0"/>
              <w:rPr>
                <w:rFonts w:hint="eastAsia" w:ascii="宋体" w:hAnsi="宋体"/>
                <w:bCs/>
                <w:szCs w:val="21"/>
              </w:rPr>
            </w:pPr>
            <w:r>
              <w:rPr>
                <w:rFonts w:hint="eastAsia" w:ascii="宋体" w:cs="宋体" w:hAnsiTheme="minorHAnsi"/>
                <w:kern w:val="0"/>
                <w:szCs w:val="21"/>
              </w:rPr>
              <w:t>备注：如果投标人同时提供了</w:t>
            </w:r>
            <w:r>
              <w:rPr>
                <w:rFonts w:ascii="宋体" w:cs="宋体" w:hAnsiTheme="minorHAnsi"/>
                <w:kern w:val="0"/>
                <w:szCs w:val="21"/>
              </w:rPr>
              <w:t>1</w:t>
            </w:r>
            <w:r>
              <w:rPr>
                <w:rFonts w:hint="eastAsia" w:ascii="宋体" w:cs="宋体" w:hAnsiTheme="minorHAnsi"/>
                <w:kern w:val="0"/>
                <w:szCs w:val="21"/>
              </w:rPr>
              <w:t>）书面承诺及声明、</w:t>
            </w:r>
            <w:r>
              <w:rPr>
                <w:rFonts w:ascii="宋体" w:cs="宋体" w:hAnsiTheme="minorHAnsi"/>
                <w:kern w:val="0"/>
                <w:szCs w:val="21"/>
              </w:rPr>
              <w:t>2</w:t>
            </w:r>
            <w:r>
              <w:rPr>
                <w:rFonts w:hint="eastAsia" w:ascii="宋体" w:cs="宋体" w:hAnsiTheme="minorHAnsi"/>
                <w:kern w:val="0"/>
                <w:szCs w:val="21"/>
              </w:rPr>
              <w:t>）相应证明材料，且二者内容不一致的，评审专家有权任选其中一种进行评审，由投标人自行承担一切后果。</w:t>
            </w:r>
          </w:p>
        </w:tc>
        <w:tc>
          <w:tcPr>
            <w:tcW w:w="992" w:type="dxa"/>
            <w:vAlign w:val="center"/>
          </w:tcPr>
          <w:p w14:paraId="105728D1">
            <w:pPr>
              <w:snapToGrid w:val="0"/>
              <w:rPr>
                <w:rFonts w:hint="eastAsia" w:ascii="宋体" w:hAnsi="宋体"/>
                <w:b/>
                <w:bCs/>
                <w:szCs w:val="21"/>
              </w:rPr>
            </w:pPr>
          </w:p>
        </w:tc>
      </w:tr>
      <w:tr w14:paraId="7DF6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09FF00E0">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16D14681">
            <w:pPr>
              <w:widowControl/>
              <w:adjustRightInd w:val="0"/>
              <w:snapToGrid w:val="0"/>
              <w:jc w:val="left"/>
              <w:rPr>
                <w:rFonts w:hint="eastAsia" w:ascii="宋体" w:hAnsi="宋体"/>
                <w:szCs w:val="21"/>
                <w:lang w:val="hr-HR"/>
              </w:rPr>
            </w:pPr>
          </w:p>
        </w:tc>
        <w:tc>
          <w:tcPr>
            <w:tcW w:w="3899" w:type="dxa"/>
            <w:vAlign w:val="center"/>
          </w:tcPr>
          <w:p w14:paraId="758A6E05">
            <w:pPr>
              <w:widowControl/>
              <w:adjustRightInd w:val="0"/>
              <w:snapToGrid w:val="0"/>
              <w:jc w:val="left"/>
              <w:rPr>
                <w:rFonts w:hint="eastAsia" w:ascii="宋体" w:hAnsi="宋体"/>
                <w:szCs w:val="21"/>
                <w:lang w:val="hr-HR"/>
              </w:rPr>
            </w:pPr>
            <w:r>
              <w:rPr>
                <w:rFonts w:hint="eastAsia" w:ascii="宋体" w:hAnsi="宋体"/>
                <w:szCs w:val="21"/>
                <w:lang w:val="hr-HR"/>
              </w:rPr>
              <w:t>参加政府采购活动前三年内，在经营活动中没有重大违法记录</w:t>
            </w:r>
          </w:p>
        </w:tc>
        <w:tc>
          <w:tcPr>
            <w:tcW w:w="3271" w:type="dxa"/>
            <w:vAlign w:val="center"/>
          </w:tcPr>
          <w:p w14:paraId="5AABA7A2">
            <w:pPr>
              <w:widowControl/>
              <w:adjustRightInd w:val="0"/>
              <w:snapToGrid w:val="0"/>
              <w:rPr>
                <w:rFonts w:hint="eastAsia" w:ascii="宋体" w:hAnsi="宋体"/>
                <w:szCs w:val="21"/>
                <w:lang w:val="hr-HR"/>
              </w:rPr>
            </w:pPr>
            <w:r>
              <w:rPr>
                <w:rFonts w:hint="eastAsia" w:ascii="宋体" w:hAnsi="宋体"/>
                <w:bCs/>
                <w:szCs w:val="21"/>
              </w:rPr>
              <w:t>参加</w:t>
            </w:r>
            <w:r>
              <w:rPr>
                <w:rFonts w:hint="eastAsia" w:ascii="宋体" w:hAnsi="宋体" w:cs="宋体"/>
                <w:szCs w:val="21"/>
                <w:lang w:val="zh-CN"/>
              </w:rPr>
              <w:t>采购活动前</w:t>
            </w:r>
            <w:r>
              <w:rPr>
                <w:rFonts w:ascii="宋体" w:hAnsi="宋体" w:cs="宋体"/>
                <w:szCs w:val="21"/>
              </w:rPr>
              <w:t>3年内在经营活动中没有重大违法记录的书面声明</w:t>
            </w:r>
            <w:r>
              <w:rPr>
                <w:rFonts w:hint="eastAsia" w:ascii="宋体" w:hAnsi="宋体" w:cs="宋体"/>
                <w:szCs w:val="21"/>
              </w:rPr>
              <w:t>。</w:t>
            </w:r>
          </w:p>
        </w:tc>
        <w:tc>
          <w:tcPr>
            <w:tcW w:w="992" w:type="dxa"/>
            <w:vAlign w:val="center"/>
          </w:tcPr>
          <w:p w14:paraId="064AC866">
            <w:pPr>
              <w:widowControl/>
              <w:adjustRightInd w:val="0"/>
              <w:snapToGrid w:val="0"/>
              <w:rPr>
                <w:rFonts w:hint="eastAsia" w:ascii="宋体" w:hAnsi="宋体"/>
                <w:bCs/>
                <w:szCs w:val="21"/>
              </w:rPr>
            </w:pPr>
          </w:p>
        </w:tc>
      </w:tr>
      <w:tr w14:paraId="4B1C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704" w:type="dxa"/>
            <w:vMerge w:val="continue"/>
            <w:vAlign w:val="center"/>
          </w:tcPr>
          <w:p w14:paraId="78E4F4A7">
            <w:pPr>
              <w:widowControl/>
              <w:numPr>
                <w:ilvl w:val="0"/>
                <w:numId w:val="6"/>
              </w:numPr>
              <w:adjustRightInd w:val="0"/>
              <w:snapToGrid w:val="0"/>
              <w:rPr>
                <w:rFonts w:hint="eastAsia" w:ascii="宋体" w:hAnsi="宋体"/>
                <w:kern w:val="0"/>
                <w:szCs w:val="21"/>
              </w:rPr>
            </w:pPr>
          </w:p>
        </w:tc>
        <w:tc>
          <w:tcPr>
            <w:tcW w:w="921" w:type="dxa"/>
            <w:vMerge w:val="continue"/>
            <w:vAlign w:val="center"/>
          </w:tcPr>
          <w:p w14:paraId="028AB537">
            <w:pPr>
              <w:widowControl/>
              <w:adjustRightInd w:val="0"/>
              <w:snapToGrid w:val="0"/>
              <w:jc w:val="left"/>
              <w:rPr>
                <w:rFonts w:hint="eastAsia" w:ascii="宋体" w:hAnsi="宋体"/>
                <w:szCs w:val="21"/>
                <w:lang w:val="hr-HR"/>
              </w:rPr>
            </w:pPr>
          </w:p>
        </w:tc>
        <w:tc>
          <w:tcPr>
            <w:tcW w:w="3899" w:type="dxa"/>
            <w:vAlign w:val="center"/>
          </w:tcPr>
          <w:p w14:paraId="1E56ACEA">
            <w:pPr>
              <w:widowControl/>
              <w:adjustRightInd w:val="0"/>
              <w:snapToGrid w:val="0"/>
              <w:jc w:val="left"/>
              <w:rPr>
                <w:rFonts w:hint="eastAsia" w:ascii="宋体" w:hAnsi="宋体"/>
                <w:szCs w:val="21"/>
                <w:lang w:val="hr-HR"/>
              </w:rPr>
            </w:pPr>
            <w:r>
              <w:rPr>
                <w:rFonts w:hint="eastAsia" w:ascii="宋体" w:hAnsi="宋体"/>
                <w:szCs w:val="21"/>
                <w:lang w:val="hr-HR"/>
              </w:rPr>
              <w:t>法律、行政法规规定的其他条件</w:t>
            </w:r>
          </w:p>
        </w:tc>
        <w:tc>
          <w:tcPr>
            <w:tcW w:w="3271" w:type="dxa"/>
            <w:vAlign w:val="center"/>
          </w:tcPr>
          <w:p w14:paraId="7E344DBF">
            <w:pPr>
              <w:widowControl/>
              <w:adjustRightInd w:val="0"/>
              <w:snapToGrid w:val="0"/>
              <w:rPr>
                <w:rFonts w:hint="eastAsia" w:ascii="宋体" w:hAnsi="宋体"/>
                <w:szCs w:val="21"/>
                <w:lang w:val="hr-HR"/>
              </w:rPr>
            </w:pPr>
            <w:r>
              <w:rPr>
                <w:rFonts w:hint="eastAsia" w:ascii="宋体" w:hAnsi="宋体"/>
                <w:szCs w:val="21"/>
              </w:rPr>
              <w:t>由投标人提供书面承诺及声明，或提供相应证明材料。</w:t>
            </w:r>
          </w:p>
        </w:tc>
        <w:tc>
          <w:tcPr>
            <w:tcW w:w="992" w:type="dxa"/>
            <w:vAlign w:val="center"/>
          </w:tcPr>
          <w:p w14:paraId="379786D5">
            <w:pPr>
              <w:widowControl/>
              <w:adjustRightInd w:val="0"/>
              <w:snapToGrid w:val="0"/>
              <w:rPr>
                <w:rFonts w:hint="eastAsia" w:ascii="宋体" w:hAnsi="宋体"/>
                <w:szCs w:val="21"/>
              </w:rPr>
            </w:pPr>
          </w:p>
        </w:tc>
      </w:tr>
      <w:tr w14:paraId="0A60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2" w:hRule="atLeast"/>
          <w:jc w:val="center"/>
        </w:trPr>
        <w:tc>
          <w:tcPr>
            <w:tcW w:w="704" w:type="dxa"/>
            <w:vAlign w:val="center"/>
          </w:tcPr>
          <w:p w14:paraId="1C018E17">
            <w:pPr>
              <w:widowControl/>
              <w:numPr>
                <w:ilvl w:val="0"/>
                <w:numId w:val="6"/>
              </w:numPr>
              <w:adjustRightInd w:val="0"/>
              <w:snapToGrid w:val="0"/>
              <w:rPr>
                <w:rFonts w:hint="eastAsia" w:ascii="宋体" w:hAnsi="宋体"/>
                <w:kern w:val="0"/>
                <w:szCs w:val="21"/>
              </w:rPr>
            </w:pPr>
          </w:p>
        </w:tc>
        <w:tc>
          <w:tcPr>
            <w:tcW w:w="921" w:type="dxa"/>
            <w:vAlign w:val="center"/>
          </w:tcPr>
          <w:p w14:paraId="02B4C247">
            <w:pPr>
              <w:widowControl/>
              <w:adjustRightInd w:val="0"/>
              <w:snapToGrid w:val="0"/>
              <w:jc w:val="left"/>
              <w:rPr>
                <w:rFonts w:hint="eastAsia" w:ascii="宋体" w:hAnsi="宋体"/>
                <w:szCs w:val="21"/>
                <w:lang w:val="hr-HR"/>
              </w:rPr>
            </w:pPr>
            <w:r>
              <w:rPr>
                <w:rFonts w:ascii="宋体" w:hAnsi="宋体"/>
                <w:szCs w:val="21"/>
                <w:lang w:val="hr-HR"/>
              </w:rPr>
              <w:t>“投标人资格要求”</w:t>
            </w:r>
            <w:r>
              <w:rPr>
                <w:rFonts w:hint="eastAsia" w:ascii="宋体" w:hAnsi="宋体"/>
                <w:szCs w:val="21"/>
                <w:lang w:val="hr-HR"/>
              </w:rPr>
              <w:t>第二条</w:t>
            </w:r>
            <w:r>
              <w:rPr>
                <w:rFonts w:ascii="宋体" w:hAnsi="宋体"/>
                <w:szCs w:val="21"/>
                <w:lang w:val="hr-HR"/>
              </w:rPr>
              <w:t>款的规定</w:t>
            </w:r>
          </w:p>
        </w:tc>
        <w:tc>
          <w:tcPr>
            <w:tcW w:w="3899" w:type="dxa"/>
            <w:vAlign w:val="center"/>
          </w:tcPr>
          <w:p w14:paraId="6B8DE0ED">
            <w:pPr>
              <w:wordWrap w:val="0"/>
              <w:topLinePunct/>
              <w:jc w:val="left"/>
              <w:rPr>
                <w:rFonts w:hint="eastAsia" w:ascii="宋体" w:hAnsi="宋体"/>
                <w:szCs w:val="21"/>
                <w:lang w:val="hr-HR"/>
              </w:rPr>
            </w:pPr>
            <w:r>
              <w:rPr>
                <w:rFonts w:hint="eastAsia" w:ascii="宋体" w:hAnsi="宋体"/>
                <w:szCs w:val="21"/>
                <w:lang w:val="hr-HR"/>
              </w:rPr>
              <w:t>1）</w:t>
            </w:r>
            <w:r>
              <w:rPr>
                <w:rFonts w:hint="eastAsia" w:ascii="宋体" w:hAnsi="宋体"/>
                <w:szCs w:val="21"/>
              </w:rPr>
              <w:t>未被列入</w:t>
            </w:r>
            <w:r>
              <w:rPr>
                <w:rFonts w:hint="eastAsia" w:ascii="宋体" w:hAnsi="宋体"/>
                <w:szCs w:val="21"/>
                <w:lang w:val="hr-HR"/>
              </w:rPr>
              <w:t>“</w:t>
            </w:r>
            <w:r>
              <w:rPr>
                <w:rFonts w:hint="eastAsia" w:ascii="宋体" w:hAnsi="宋体"/>
                <w:szCs w:val="21"/>
              </w:rPr>
              <w:t>信用中国</w:t>
            </w:r>
            <w:r>
              <w:rPr>
                <w:rFonts w:hint="eastAsia" w:ascii="宋体" w:hAnsi="宋体"/>
                <w:szCs w:val="21"/>
                <w:lang w:val="hr-HR"/>
              </w:rPr>
              <w:t>”</w:t>
            </w:r>
            <w:r>
              <w:rPr>
                <w:rFonts w:hint="eastAsia" w:ascii="宋体" w:hAnsi="宋体"/>
                <w:szCs w:val="21"/>
              </w:rPr>
              <w:t>网站</w:t>
            </w:r>
            <w:r>
              <w:rPr>
                <w:rFonts w:hint="eastAsia" w:ascii="宋体" w:hAnsi="宋体"/>
                <w:szCs w:val="21"/>
                <w:lang w:val="hr-HR"/>
              </w:rPr>
              <w:t>(www.creditchina.gov.cn)</w:t>
            </w:r>
            <w:r>
              <w:rPr>
                <w:rFonts w:hint="eastAsia" w:ascii="宋体" w:hAnsi="宋体"/>
                <w:szCs w:val="21"/>
              </w:rPr>
              <w:t>失信被执行人、重大税收违法案件当事人名单、政府采购严重违法失信行为记录名单和</w:t>
            </w:r>
            <w:r>
              <w:rPr>
                <w:rFonts w:hint="eastAsia" w:ascii="宋体" w:hAnsi="宋体"/>
                <w:szCs w:val="21"/>
                <w:lang w:val="hr-HR"/>
              </w:rPr>
              <w:t>“</w:t>
            </w:r>
            <w:r>
              <w:rPr>
                <w:rFonts w:hint="eastAsia" w:ascii="宋体" w:hAnsi="宋体"/>
                <w:szCs w:val="21"/>
              </w:rPr>
              <w:t>中国政府采购</w:t>
            </w:r>
            <w:r>
              <w:rPr>
                <w:rFonts w:hint="eastAsia" w:ascii="宋体" w:hAnsi="宋体"/>
                <w:szCs w:val="21"/>
                <w:lang w:val="hr-HR"/>
              </w:rPr>
              <w:t>”</w:t>
            </w:r>
            <w:r>
              <w:rPr>
                <w:rFonts w:hint="eastAsia" w:ascii="宋体" w:hAnsi="宋体"/>
                <w:szCs w:val="21"/>
              </w:rPr>
              <w:t>网站</w:t>
            </w:r>
            <w:r>
              <w:rPr>
                <w:rFonts w:hint="eastAsia" w:ascii="宋体" w:hAnsi="宋体"/>
                <w:szCs w:val="21"/>
                <w:lang w:val="hr-HR"/>
              </w:rPr>
              <w:t>（www.ccgp.gov.cn）</w:t>
            </w:r>
            <w:r>
              <w:rPr>
                <w:rFonts w:hint="eastAsia" w:ascii="宋体" w:hAnsi="宋体"/>
                <w:szCs w:val="21"/>
              </w:rPr>
              <w:t>政府采购严重违法失信行为记录名单</w:t>
            </w:r>
            <w:r>
              <w:rPr>
                <w:rFonts w:hint="eastAsia" w:ascii="宋体" w:hAnsi="宋体"/>
                <w:szCs w:val="21"/>
                <w:lang w:val="hr-HR"/>
              </w:rPr>
              <w:t>；</w:t>
            </w:r>
          </w:p>
          <w:p w14:paraId="7EA55733">
            <w:pPr>
              <w:wordWrap w:val="0"/>
              <w:topLinePunct/>
              <w:jc w:val="left"/>
              <w:rPr>
                <w:rFonts w:hint="eastAsia" w:ascii="宋体" w:hAnsi="宋体" w:eastAsia="宋体"/>
                <w:szCs w:val="21"/>
                <w:lang w:eastAsia="zh-CN"/>
              </w:rPr>
            </w:pPr>
            <w:r>
              <w:rPr>
                <w:rFonts w:hint="eastAsia" w:ascii="宋体" w:hAnsi="宋体"/>
                <w:szCs w:val="21"/>
              </w:rPr>
              <w:t>2）投标人须具备</w:t>
            </w:r>
            <w:r>
              <w:rPr>
                <w:rFonts w:ascii="宋体" w:hAnsi="宋体"/>
                <w:szCs w:val="21"/>
              </w:rPr>
              <w:t>建设行业主管部门颁发的</w:t>
            </w:r>
            <w:r>
              <w:rPr>
                <w:rFonts w:ascii="宋体" w:hAnsi="宋体" w:eastAsia="宋体" w:cs="Times New Roman"/>
                <w:kern w:val="2"/>
                <w:sz w:val="21"/>
                <w:szCs w:val="21"/>
                <w:lang w:val="en-US" w:eastAsia="zh-CN" w:bidi="ar-SA"/>
              </w:rPr>
              <w:t>建筑工程施工总承包</w:t>
            </w:r>
            <w:r>
              <w:rPr>
                <w:rFonts w:hint="eastAsia" w:ascii="宋体" w:hAnsi="宋体" w:cs="Times New Roman"/>
                <w:kern w:val="2"/>
                <w:sz w:val="21"/>
                <w:szCs w:val="21"/>
                <w:lang w:val="en-US" w:eastAsia="zh-CN" w:bidi="ar-SA"/>
              </w:rPr>
              <w:t>三</w:t>
            </w:r>
            <w:r>
              <w:rPr>
                <w:rFonts w:ascii="宋体" w:hAnsi="宋体" w:eastAsia="宋体" w:cs="Times New Roman"/>
                <w:kern w:val="2"/>
                <w:sz w:val="21"/>
                <w:szCs w:val="21"/>
                <w:lang w:val="en-US" w:eastAsia="zh-CN" w:bidi="ar-SA"/>
              </w:rPr>
              <w:t>级及以上资质</w:t>
            </w:r>
            <w:r>
              <w:rPr>
                <w:rFonts w:hint="eastAsia" w:ascii="宋体" w:hAnsi="宋体"/>
                <w:szCs w:val="21"/>
              </w:rPr>
              <w:t>和合格有效的安全生产许可证；</w:t>
            </w:r>
          </w:p>
        </w:tc>
        <w:tc>
          <w:tcPr>
            <w:tcW w:w="3271" w:type="dxa"/>
            <w:vAlign w:val="center"/>
          </w:tcPr>
          <w:p w14:paraId="692FBB95">
            <w:pPr>
              <w:widowControl/>
              <w:adjustRightInd w:val="0"/>
              <w:snapToGrid w:val="0"/>
              <w:rPr>
                <w:rFonts w:hint="eastAsia" w:ascii="宋体" w:hAnsi="宋体"/>
                <w:szCs w:val="21"/>
                <w:lang w:val="hr-HR"/>
              </w:rPr>
            </w:pPr>
            <w:r>
              <w:rPr>
                <w:rFonts w:hint="eastAsia" w:ascii="宋体" w:hAnsi="宋体"/>
                <w:szCs w:val="21"/>
                <w:lang w:val="en-US" w:eastAsia="zh-CN"/>
              </w:rPr>
              <w:t>1）</w:t>
            </w:r>
            <w:r>
              <w:rPr>
                <w:rFonts w:hint="eastAsia" w:ascii="宋体" w:hAnsi="宋体"/>
                <w:szCs w:val="21"/>
              </w:rPr>
              <w:t>由投标人提供书面承诺及声明</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rPr>
              <w:t>提供相应证明材料。</w:t>
            </w:r>
          </w:p>
        </w:tc>
        <w:tc>
          <w:tcPr>
            <w:tcW w:w="992" w:type="dxa"/>
            <w:vAlign w:val="center"/>
          </w:tcPr>
          <w:p w14:paraId="673C2B94">
            <w:pPr>
              <w:widowControl/>
              <w:adjustRightInd w:val="0"/>
              <w:snapToGrid w:val="0"/>
              <w:rPr>
                <w:rFonts w:hint="eastAsia" w:ascii="宋体" w:hAnsi="宋体"/>
                <w:szCs w:val="21"/>
                <w:lang w:val="hr-HR"/>
              </w:rPr>
            </w:pPr>
          </w:p>
        </w:tc>
      </w:tr>
      <w:tr w14:paraId="4C0C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4" w:hRule="atLeast"/>
          <w:jc w:val="center"/>
        </w:trPr>
        <w:tc>
          <w:tcPr>
            <w:tcW w:w="704" w:type="dxa"/>
            <w:vAlign w:val="center"/>
          </w:tcPr>
          <w:p w14:paraId="3A150C46">
            <w:pPr>
              <w:widowControl/>
              <w:numPr>
                <w:ilvl w:val="0"/>
                <w:numId w:val="6"/>
              </w:numPr>
              <w:adjustRightInd w:val="0"/>
              <w:snapToGrid w:val="0"/>
              <w:rPr>
                <w:rFonts w:hint="eastAsia" w:ascii="宋体" w:hAnsi="宋体"/>
                <w:kern w:val="0"/>
                <w:szCs w:val="21"/>
              </w:rPr>
            </w:pPr>
          </w:p>
        </w:tc>
        <w:tc>
          <w:tcPr>
            <w:tcW w:w="921" w:type="dxa"/>
            <w:vAlign w:val="center"/>
          </w:tcPr>
          <w:p w14:paraId="5484A3FB">
            <w:pPr>
              <w:autoSpaceDE w:val="0"/>
              <w:autoSpaceDN w:val="0"/>
              <w:snapToGrid w:val="0"/>
              <w:spacing w:line="300" w:lineRule="auto"/>
              <w:jc w:val="left"/>
              <w:rPr>
                <w:rFonts w:hint="eastAsia" w:ascii="宋体" w:hAnsi="宋体" w:cs="Arial"/>
                <w:szCs w:val="21"/>
              </w:rPr>
            </w:pPr>
            <w:r>
              <w:rPr>
                <w:rFonts w:ascii="宋体" w:hAnsi="宋体" w:cs="Arial"/>
                <w:szCs w:val="21"/>
              </w:rPr>
              <w:t>投标人不得</w:t>
            </w:r>
          </w:p>
          <w:p w14:paraId="7F93CA1E">
            <w:pPr>
              <w:autoSpaceDE w:val="0"/>
              <w:autoSpaceDN w:val="0"/>
              <w:snapToGrid w:val="0"/>
              <w:spacing w:line="300" w:lineRule="auto"/>
              <w:jc w:val="left"/>
              <w:rPr>
                <w:rFonts w:hint="eastAsia" w:ascii="宋体" w:hAnsi="宋体" w:cs="Arial"/>
                <w:szCs w:val="21"/>
              </w:rPr>
            </w:pPr>
            <w:r>
              <w:rPr>
                <w:rFonts w:ascii="宋体" w:hAnsi="宋体" w:cs="Arial"/>
                <w:szCs w:val="21"/>
              </w:rPr>
              <w:t>存在</w:t>
            </w:r>
            <w:r>
              <w:rPr>
                <w:rFonts w:hint="eastAsia" w:ascii="宋体" w:hAnsi="宋体" w:cs="Arial"/>
                <w:szCs w:val="21"/>
              </w:rPr>
              <w:t>的其他</w:t>
            </w:r>
            <w:r>
              <w:rPr>
                <w:rFonts w:ascii="宋体" w:hAnsi="宋体" w:cs="Arial"/>
                <w:szCs w:val="21"/>
              </w:rPr>
              <w:t>情形</w:t>
            </w:r>
          </w:p>
        </w:tc>
        <w:tc>
          <w:tcPr>
            <w:tcW w:w="3899" w:type="dxa"/>
            <w:vAlign w:val="center"/>
          </w:tcPr>
          <w:p w14:paraId="63BDDD5A">
            <w:pPr>
              <w:snapToGrid w:val="0"/>
              <w:spacing w:line="300" w:lineRule="auto"/>
              <w:jc w:val="left"/>
              <w:rPr>
                <w:rFonts w:hint="eastAsia" w:ascii="宋体" w:hAnsi="宋体" w:cs="Arial"/>
                <w:szCs w:val="21"/>
              </w:rPr>
            </w:pPr>
            <w:r>
              <w:rPr>
                <w:rFonts w:hint="eastAsia" w:ascii="宋体" w:hAnsi="宋体" w:cs="Arial"/>
                <w:szCs w:val="21"/>
              </w:rPr>
              <w:t>1）单位负责人为同一人或者存在直接控股、管理关系的不同投标人，不得参加同一合同项下的政府采购活动</w:t>
            </w:r>
            <w:r>
              <w:rPr>
                <w:rFonts w:ascii="宋体" w:hAnsi="宋体" w:cs="Arial"/>
                <w:szCs w:val="21"/>
              </w:rPr>
              <w:t>；</w:t>
            </w:r>
          </w:p>
          <w:p w14:paraId="05E1BAAA">
            <w:pPr>
              <w:snapToGrid w:val="0"/>
              <w:spacing w:line="300" w:lineRule="auto"/>
              <w:jc w:val="left"/>
              <w:rPr>
                <w:rFonts w:hint="eastAsia" w:ascii="宋体" w:hAnsi="宋体" w:cs="Arial"/>
                <w:szCs w:val="21"/>
              </w:rPr>
            </w:pPr>
            <w:r>
              <w:rPr>
                <w:rFonts w:hint="eastAsia" w:ascii="宋体" w:hAnsi="宋体" w:cs="Arial"/>
                <w:szCs w:val="21"/>
              </w:rPr>
              <w:t>2）参与本项目采购活动前，已为本项目提供过整体设计、规范编制或者项目管理、监理、检测等服务的投标人。</w:t>
            </w:r>
          </w:p>
        </w:tc>
        <w:tc>
          <w:tcPr>
            <w:tcW w:w="3271" w:type="dxa"/>
            <w:vAlign w:val="center"/>
          </w:tcPr>
          <w:p w14:paraId="3FC2ADA0">
            <w:pPr>
              <w:widowControl/>
              <w:adjustRightInd w:val="0"/>
              <w:snapToGrid w:val="0"/>
              <w:rPr>
                <w:rFonts w:hint="eastAsia" w:ascii="宋体" w:hAnsi="宋体"/>
                <w:szCs w:val="21"/>
                <w:lang w:val="hr-HR"/>
              </w:rPr>
            </w:pPr>
            <w:r>
              <w:rPr>
                <w:rFonts w:hint="eastAsia" w:ascii="宋体" w:hAnsi="宋体"/>
                <w:szCs w:val="21"/>
                <w:lang w:val="hr-HR"/>
              </w:rPr>
              <w:t>由投标人在《投标函》中声明</w:t>
            </w:r>
          </w:p>
        </w:tc>
        <w:tc>
          <w:tcPr>
            <w:tcW w:w="992" w:type="dxa"/>
            <w:vAlign w:val="center"/>
          </w:tcPr>
          <w:p w14:paraId="2A8BB0DD">
            <w:pPr>
              <w:widowControl/>
              <w:adjustRightInd w:val="0"/>
              <w:snapToGrid w:val="0"/>
              <w:rPr>
                <w:rFonts w:hint="eastAsia" w:ascii="宋体" w:hAnsi="宋体"/>
                <w:szCs w:val="21"/>
                <w:lang w:val="hr-HR"/>
              </w:rPr>
            </w:pPr>
          </w:p>
        </w:tc>
      </w:tr>
    </w:tbl>
    <w:p w14:paraId="21C83820">
      <w:pPr>
        <w:jc w:val="center"/>
        <w:rPr>
          <w:rFonts w:hint="eastAsia" w:ascii="宋体" w:hAnsi="宋体"/>
          <w:b/>
          <w:sz w:val="32"/>
          <w:szCs w:val="32"/>
          <w:u w:val="single"/>
        </w:rPr>
      </w:pPr>
    </w:p>
    <w:p w14:paraId="191DDEF9">
      <w:pPr>
        <w:widowControl/>
        <w:jc w:val="center"/>
        <w:rPr>
          <w:rFonts w:hint="eastAsia" w:ascii="宋体" w:hAnsi="宋体"/>
          <w:b/>
          <w:sz w:val="32"/>
          <w:szCs w:val="32"/>
        </w:rPr>
      </w:pPr>
      <w:r>
        <w:rPr>
          <w:rFonts w:ascii="宋体" w:hAnsi="宋体"/>
          <w:b/>
          <w:sz w:val="32"/>
          <w:szCs w:val="32"/>
          <w:u w:val="single"/>
        </w:rPr>
        <w:br w:type="page"/>
      </w:r>
      <w:r>
        <w:rPr>
          <w:rFonts w:ascii="宋体" w:hAnsi="宋体"/>
          <w:b/>
          <w:sz w:val="32"/>
          <w:szCs w:val="32"/>
        </w:rPr>
        <w:t>符合性自查表</w:t>
      </w:r>
    </w:p>
    <w:tbl>
      <w:tblPr>
        <w:tblStyle w:val="88"/>
        <w:tblW w:w="0" w:type="auto"/>
        <w:jc w:val="center"/>
        <w:tblLayout w:type="fixed"/>
        <w:tblCellMar>
          <w:top w:w="0" w:type="dxa"/>
          <w:left w:w="108" w:type="dxa"/>
          <w:bottom w:w="0" w:type="dxa"/>
          <w:right w:w="108" w:type="dxa"/>
        </w:tblCellMar>
      </w:tblPr>
      <w:tblGrid>
        <w:gridCol w:w="426"/>
        <w:gridCol w:w="5919"/>
        <w:gridCol w:w="1301"/>
        <w:gridCol w:w="1301"/>
      </w:tblGrid>
      <w:tr w14:paraId="0790A142">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9FFA48A">
            <w:pPr>
              <w:widowControl/>
              <w:adjustRightInd w:val="0"/>
              <w:snapToGrid w:val="0"/>
              <w:jc w:val="center"/>
              <w:rPr>
                <w:rFonts w:hint="eastAsia" w:ascii="宋体" w:hAnsi="宋体"/>
                <w:kern w:val="0"/>
                <w:szCs w:val="21"/>
              </w:rPr>
            </w:pPr>
            <w:r>
              <w:rPr>
                <w:rFonts w:ascii="宋体" w:hAnsi="宋体"/>
                <w:kern w:val="0"/>
                <w:szCs w:val="21"/>
              </w:rPr>
              <w:t>序号</w:t>
            </w:r>
          </w:p>
        </w:tc>
        <w:tc>
          <w:tcPr>
            <w:tcW w:w="5919" w:type="dxa"/>
            <w:tcBorders>
              <w:top w:val="single" w:color="auto" w:sz="4" w:space="0"/>
              <w:left w:val="single" w:color="auto" w:sz="4" w:space="0"/>
              <w:bottom w:val="single" w:color="auto" w:sz="4" w:space="0"/>
              <w:right w:val="single" w:color="auto" w:sz="4" w:space="0"/>
            </w:tcBorders>
            <w:vAlign w:val="center"/>
          </w:tcPr>
          <w:p w14:paraId="4F5810CF">
            <w:pPr>
              <w:adjustRightInd w:val="0"/>
              <w:snapToGrid w:val="0"/>
              <w:jc w:val="center"/>
              <w:rPr>
                <w:rFonts w:hint="eastAsia" w:ascii="宋体" w:hAnsi="宋体"/>
                <w:kern w:val="0"/>
                <w:szCs w:val="21"/>
              </w:rPr>
            </w:pPr>
            <w:r>
              <w:rPr>
                <w:rFonts w:ascii="宋体" w:hAnsi="宋体"/>
                <w:kern w:val="0"/>
                <w:szCs w:val="21"/>
              </w:rPr>
              <w:t>审核内容</w:t>
            </w:r>
          </w:p>
        </w:tc>
        <w:tc>
          <w:tcPr>
            <w:tcW w:w="1301" w:type="dxa"/>
            <w:tcBorders>
              <w:top w:val="single" w:color="auto" w:sz="4" w:space="0"/>
              <w:left w:val="nil"/>
              <w:bottom w:val="single" w:color="auto" w:sz="4" w:space="0"/>
              <w:right w:val="single" w:color="auto" w:sz="4" w:space="0"/>
            </w:tcBorders>
            <w:vAlign w:val="center"/>
          </w:tcPr>
          <w:p w14:paraId="0089A467">
            <w:pPr>
              <w:widowControl/>
              <w:adjustRightInd w:val="0"/>
              <w:snapToGrid w:val="0"/>
              <w:jc w:val="center"/>
              <w:rPr>
                <w:rFonts w:hint="eastAsia" w:ascii="宋体" w:hAnsi="宋体"/>
                <w:kern w:val="0"/>
                <w:szCs w:val="21"/>
              </w:rPr>
            </w:pPr>
            <w:r>
              <w:rPr>
                <w:rFonts w:ascii="宋体" w:hAnsi="宋体"/>
                <w:kern w:val="0"/>
                <w:szCs w:val="21"/>
              </w:rPr>
              <w:t>响应情况</w:t>
            </w:r>
          </w:p>
        </w:tc>
        <w:tc>
          <w:tcPr>
            <w:tcW w:w="1301" w:type="dxa"/>
            <w:tcBorders>
              <w:top w:val="single" w:color="auto" w:sz="4" w:space="0"/>
              <w:left w:val="nil"/>
              <w:bottom w:val="single" w:color="auto" w:sz="4" w:space="0"/>
              <w:right w:val="single" w:color="auto" w:sz="4" w:space="0"/>
            </w:tcBorders>
            <w:vAlign w:val="center"/>
          </w:tcPr>
          <w:p w14:paraId="3B74B6AB">
            <w:pPr>
              <w:widowControl/>
              <w:adjustRightInd w:val="0"/>
              <w:snapToGrid w:val="0"/>
              <w:jc w:val="center"/>
              <w:rPr>
                <w:rFonts w:hint="eastAsia" w:ascii="宋体" w:hAnsi="宋体"/>
                <w:kern w:val="0"/>
                <w:szCs w:val="21"/>
              </w:rPr>
            </w:pPr>
            <w:r>
              <w:rPr>
                <w:rFonts w:ascii="宋体" w:hAnsi="宋体"/>
                <w:kern w:val="0"/>
                <w:szCs w:val="21"/>
              </w:rPr>
              <w:t>对应页码</w:t>
            </w:r>
          </w:p>
        </w:tc>
      </w:tr>
      <w:tr w14:paraId="54AE6B9A">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2870577">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20E991AE">
            <w:pPr>
              <w:widowControl/>
              <w:adjustRightInd w:val="0"/>
              <w:snapToGrid w:val="0"/>
              <w:rPr>
                <w:rFonts w:hint="eastAsia" w:ascii="宋体" w:hAnsi="宋体"/>
                <w:kern w:val="0"/>
                <w:szCs w:val="21"/>
              </w:rPr>
            </w:pPr>
            <w:r>
              <w:rPr>
                <w:rFonts w:ascii="宋体" w:hAnsi="宋体"/>
                <w:kern w:val="0"/>
                <w:szCs w:val="21"/>
              </w:rPr>
              <w:t>按照招标文件规定要求签署、盖章；</w:t>
            </w:r>
          </w:p>
        </w:tc>
        <w:tc>
          <w:tcPr>
            <w:tcW w:w="1301" w:type="dxa"/>
            <w:tcBorders>
              <w:top w:val="nil"/>
              <w:left w:val="nil"/>
              <w:bottom w:val="single" w:color="auto" w:sz="4" w:space="0"/>
              <w:right w:val="single" w:color="auto" w:sz="4" w:space="0"/>
            </w:tcBorders>
            <w:vAlign w:val="center"/>
          </w:tcPr>
          <w:p w14:paraId="3B8685D2">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32C89950">
            <w:pPr>
              <w:widowControl/>
              <w:adjustRightInd w:val="0"/>
              <w:snapToGrid w:val="0"/>
              <w:jc w:val="center"/>
              <w:rPr>
                <w:rFonts w:hint="eastAsia" w:ascii="宋体" w:hAnsi="宋体"/>
                <w:kern w:val="0"/>
                <w:szCs w:val="21"/>
              </w:rPr>
            </w:pPr>
          </w:p>
        </w:tc>
      </w:tr>
      <w:tr w14:paraId="367C724F">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262CF1B">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63B028AE">
            <w:pPr>
              <w:adjustRightInd w:val="0"/>
              <w:snapToGrid w:val="0"/>
              <w:rPr>
                <w:rFonts w:hint="eastAsia" w:ascii="宋体" w:hAnsi="宋体"/>
                <w:kern w:val="0"/>
                <w:szCs w:val="21"/>
              </w:rPr>
            </w:pPr>
            <w:r>
              <w:rPr>
                <w:rFonts w:ascii="宋体" w:hAnsi="宋体"/>
                <w:kern w:val="0"/>
                <w:szCs w:val="21"/>
              </w:rPr>
              <w:t>按招标文件要求进行报价；</w:t>
            </w:r>
          </w:p>
        </w:tc>
        <w:tc>
          <w:tcPr>
            <w:tcW w:w="1301" w:type="dxa"/>
            <w:tcBorders>
              <w:top w:val="nil"/>
              <w:left w:val="nil"/>
              <w:bottom w:val="single" w:color="auto" w:sz="4" w:space="0"/>
              <w:right w:val="single" w:color="auto" w:sz="4" w:space="0"/>
            </w:tcBorders>
            <w:vAlign w:val="center"/>
          </w:tcPr>
          <w:p w14:paraId="78158E4C">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6E00F9CF">
            <w:pPr>
              <w:widowControl/>
              <w:adjustRightInd w:val="0"/>
              <w:snapToGrid w:val="0"/>
              <w:jc w:val="center"/>
              <w:rPr>
                <w:rFonts w:hint="eastAsia" w:ascii="宋体" w:hAnsi="宋体"/>
                <w:kern w:val="0"/>
                <w:szCs w:val="21"/>
              </w:rPr>
            </w:pPr>
          </w:p>
        </w:tc>
      </w:tr>
      <w:tr w14:paraId="0CFB87D6">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F3A2121">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5415E66C">
            <w:pPr>
              <w:widowControl/>
              <w:adjustRightInd w:val="0"/>
              <w:snapToGrid w:val="0"/>
              <w:rPr>
                <w:rFonts w:hint="eastAsia" w:ascii="宋体" w:hAnsi="宋体"/>
                <w:kern w:val="0"/>
                <w:szCs w:val="21"/>
              </w:rPr>
            </w:pPr>
            <w:r>
              <w:rPr>
                <w:rFonts w:ascii="宋体" w:hAnsi="宋体"/>
                <w:kern w:val="0"/>
                <w:szCs w:val="21"/>
              </w:rPr>
              <w:t>投标有效期满足招标文件规定；</w:t>
            </w:r>
          </w:p>
        </w:tc>
        <w:tc>
          <w:tcPr>
            <w:tcW w:w="1301" w:type="dxa"/>
            <w:tcBorders>
              <w:top w:val="nil"/>
              <w:left w:val="nil"/>
              <w:bottom w:val="single" w:color="auto" w:sz="4" w:space="0"/>
              <w:right w:val="single" w:color="auto" w:sz="4" w:space="0"/>
            </w:tcBorders>
            <w:vAlign w:val="center"/>
          </w:tcPr>
          <w:p w14:paraId="6735AB9A">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11052224">
            <w:pPr>
              <w:widowControl/>
              <w:adjustRightInd w:val="0"/>
              <w:snapToGrid w:val="0"/>
              <w:jc w:val="center"/>
              <w:rPr>
                <w:rFonts w:hint="eastAsia" w:ascii="宋体" w:hAnsi="宋体"/>
                <w:kern w:val="0"/>
                <w:szCs w:val="21"/>
              </w:rPr>
            </w:pPr>
          </w:p>
        </w:tc>
      </w:tr>
      <w:tr w14:paraId="463B83E5">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896DE88">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3EE3CD51">
            <w:pPr>
              <w:widowControl/>
              <w:adjustRightInd w:val="0"/>
              <w:snapToGrid w:val="0"/>
              <w:rPr>
                <w:rFonts w:hint="eastAsia" w:ascii="宋体" w:hAnsi="宋体"/>
                <w:kern w:val="0"/>
                <w:szCs w:val="21"/>
              </w:rPr>
            </w:pPr>
            <w:r>
              <w:rPr>
                <w:rFonts w:ascii="宋体" w:hAnsi="宋体"/>
                <w:kern w:val="0"/>
                <w:szCs w:val="21"/>
              </w:rPr>
              <w:t>投标文件中未附有招标人不能接受条件；</w:t>
            </w:r>
          </w:p>
        </w:tc>
        <w:tc>
          <w:tcPr>
            <w:tcW w:w="1301" w:type="dxa"/>
            <w:tcBorders>
              <w:top w:val="nil"/>
              <w:left w:val="nil"/>
              <w:bottom w:val="single" w:color="auto" w:sz="4" w:space="0"/>
              <w:right w:val="single" w:color="auto" w:sz="4" w:space="0"/>
            </w:tcBorders>
            <w:vAlign w:val="center"/>
          </w:tcPr>
          <w:p w14:paraId="444861F6">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27E2E36D">
            <w:pPr>
              <w:widowControl/>
              <w:adjustRightInd w:val="0"/>
              <w:snapToGrid w:val="0"/>
              <w:jc w:val="center"/>
              <w:rPr>
                <w:rFonts w:hint="eastAsia" w:ascii="宋体" w:hAnsi="宋体"/>
                <w:kern w:val="0"/>
                <w:szCs w:val="21"/>
              </w:rPr>
            </w:pPr>
          </w:p>
        </w:tc>
      </w:tr>
      <w:tr w14:paraId="60C8CED2">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43FC3FA">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4D4E3B37">
            <w:pPr>
              <w:widowControl/>
              <w:adjustRightInd w:val="0"/>
              <w:snapToGrid w:val="0"/>
              <w:rPr>
                <w:rFonts w:hint="eastAsia" w:ascii="宋体" w:hAnsi="宋体"/>
                <w:kern w:val="0"/>
                <w:szCs w:val="21"/>
              </w:rPr>
            </w:pPr>
            <w:r>
              <w:rPr>
                <w:rFonts w:ascii="宋体" w:hAnsi="宋体"/>
                <w:kern w:val="0"/>
                <w:szCs w:val="21"/>
              </w:rPr>
              <w:t>投标文件满足招标文件商务、技术等实质性要求；</w:t>
            </w:r>
          </w:p>
        </w:tc>
        <w:tc>
          <w:tcPr>
            <w:tcW w:w="1301" w:type="dxa"/>
            <w:tcBorders>
              <w:top w:val="nil"/>
              <w:left w:val="nil"/>
              <w:bottom w:val="single" w:color="auto" w:sz="4" w:space="0"/>
              <w:right w:val="single" w:color="auto" w:sz="4" w:space="0"/>
            </w:tcBorders>
            <w:vAlign w:val="center"/>
          </w:tcPr>
          <w:p w14:paraId="4D428E50">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0D5A6B08">
            <w:pPr>
              <w:widowControl/>
              <w:adjustRightInd w:val="0"/>
              <w:snapToGrid w:val="0"/>
              <w:jc w:val="center"/>
              <w:rPr>
                <w:rFonts w:hint="eastAsia" w:ascii="宋体" w:hAnsi="宋体"/>
                <w:kern w:val="0"/>
                <w:szCs w:val="21"/>
              </w:rPr>
            </w:pPr>
          </w:p>
        </w:tc>
      </w:tr>
      <w:tr w14:paraId="151FADF3">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12B341FB">
            <w:pPr>
              <w:widowControl/>
              <w:numPr>
                <w:ilvl w:val="0"/>
                <w:numId w:val="8"/>
              </w:numPr>
              <w:adjustRightInd w:val="0"/>
              <w:snapToGrid w:val="0"/>
              <w:rPr>
                <w:rFonts w:hint="eastAsia" w:ascii="宋体" w:hAnsi="宋体"/>
                <w:kern w:val="0"/>
                <w:szCs w:val="21"/>
              </w:rPr>
            </w:pPr>
          </w:p>
        </w:tc>
        <w:tc>
          <w:tcPr>
            <w:tcW w:w="5919" w:type="dxa"/>
            <w:tcBorders>
              <w:top w:val="single" w:color="auto" w:sz="4" w:space="0"/>
              <w:left w:val="nil"/>
              <w:bottom w:val="single" w:color="auto" w:sz="4" w:space="0"/>
              <w:right w:val="single" w:color="auto" w:sz="4" w:space="0"/>
            </w:tcBorders>
            <w:vAlign w:val="center"/>
          </w:tcPr>
          <w:p w14:paraId="01F6FF0C">
            <w:pPr>
              <w:widowControl/>
              <w:adjustRightInd w:val="0"/>
              <w:snapToGrid w:val="0"/>
              <w:rPr>
                <w:rFonts w:hint="eastAsia" w:ascii="宋体" w:hAnsi="宋体"/>
                <w:kern w:val="0"/>
                <w:szCs w:val="21"/>
              </w:rPr>
            </w:pPr>
            <w:r>
              <w:rPr>
                <w:rFonts w:ascii="宋体" w:hAnsi="宋体"/>
                <w:kern w:val="0"/>
                <w:szCs w:val="21"/>
              </w:rPr>
              <w:t>投标人未出现招标文件中规定无效投标的其它条款；</w:t>
            </w:r>
          </w:p>
        </w:tc>
        <w:tc>
          <w:tcPr>
            <w:tcW w:w="1301" w:type="dxa"/>
            <w:tcBorders>
              <w:top w:val="nil"/>
              <w:left w:val="nil"/>
              <w:bottom w:val="single" w:color="auto" w:sz="4" w:space="0"/>
              <w:right w:val="single" w:color="auto" w:sz="4" w:space="0"/>
            </w:tcBorders>
            <w:vAlign w:val="center"/>
          </w:tcPr>
          <w:p w14:paraId="7BA3200F">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3C11E234">
            <w:pPr>
              <w:widowControl/>
              <w:adjustRightInd w:val="0"/>
              <w:snapToGrid w:val="0"/>
              <w:jc w:val="center"/>
              <w:rPr>
                <w:rFonts w:hint="eastAsia" w:ascii="宋体" w:hAnsi="宋体"/>
                <w:kern w:val="0"/>
                <w:szCs w:val="21"/>
              </w:rPr>
            </w:pPr>
          </w:p>
        </w:tc>
      </w:tr>
      <w:tr w14:paraId="07BCDC88">
        <w:tblPrEx>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B60FA92">
            <w:pPr>
              <w:widowControl/>
              <w:numPr>
                <w:ilvl w:val="0"/>
                <w:numId w:val="8"/>
              </w:numPr>
              <w:adjustRightInd w:val="0"/>
              <w:snapToGrid w:val="0"/>
              <w:rPr>
                <w:rFonts w:hint="eastAsia" w:ascii="宋体" w:hAnsi="宋体"/>
                <w:kern w:val="0"/>
                <w:szCs w:val="21"/>
              </w:rPr>
            </w:pPr>
          </w:p>
        </w:tc>
        <w:tc>
          <w:tcPr>
            <w:tcW w:w="5919" w:type="dxa"/>
            <w:tcBorders>
              <w:top w:val="nil"/>
              <w:left w:val="nil"/>
              <w:bottom w:val="single" w:color="auto" w:sz="4" w:space="0"/>
              <w:right w:val="single" w:color="auto" w:sz="4" w:space="0"/>
            </w:tcBorders>
            <w:vAlign w:val="center"/>
          </w:tcPr>
          <w:p w14:paraId="5279B530">
            <w:pPr>
              <w:widowControl/>
              <w:adjustRightInd w:val="0"/>
              <w:snapToGrid w:val="0"/>
              <w:rPr>
                <w:rFonts w:hint="eastAsia" w:ascii="宋体" w:hAnsi="宋体"/>
                <w:kern w:val="0"/>
                <w:szCs w:val="21"/>
              </w:rPr>
            </w:pPr>
            <w:r>
              <w:rPr>
                <w:rFonts w:ascii="宋体" w:hAnsi="宋体"/>
                <w:kern w:val="0"/>
                <w:szCs w:val="21"/>
              </w:rPr>
              <w:t>投标人未有下列任一情形：</w:t>
            </w:r>
          </w:p>
          <w:p w14:paraId="2228DFE9">
            <w:pPr>
              <w:widowControl/>
              <w:adjustRightInd w:val="0"/>
              <w:snapToGrid w:val="0"/>
              <w:rPr>
                <w:rFonts w:hint="eastAsia" w:ascii="宋体" w:hAnsi="宋体"/>
                <w:kern w:val="0"/>
                <w:szCs w:val="21"/>
              </w:rPr>
            </w:pPr>
            <w:r>
              <w:rPr>
                <w:rFonts w:ascii="宋体" w:hAnsi="宋体"/>
                <w:kern w:val="0"/>
                <w:szCs w:val="21"/>
              </w:rPr>
              <w:t>（1）不同投标人的投标文件由同一单位或者个人编制；</w:t>
            </w:r>
          </w:p>
          <w:p w14:paraId="1522AF96">
            <w:pPr>
              <w:widowControl/>
              <w:adjustRightInd w:val="0"/>
              <w:snapToGrid w:val="0"/>
              <w:rPr>
                <w:rFonts w:hint="eastAsia" w:ascii="宋体" w:hAnsi="宋体"/>
                <w:kern w:val="0"/>
                <w:szCs w:val="21"/>
              </w:rPr>
            </w:pPr>
            <w:r>
              <w:rPr>
                <w:rFonts w:ascii="宋体" w:hAnsi="宋体"/>
                <w:kern w:val="0"/>
                <w:szCs w:val="21"/>
              </w:rPr>
              <w:t>（2）不同投标人委托同一单位或者个人办理投标事宜；</w:t>
            </w:r>
          </w:p>
          <w:p w14:paraId="6EB6BAF9">
            <w:pPr>
              <w:widowControl/>
              <w:adjustRightInd w:val="0"/>
              <w:snapToGrid w:val="0"/>
              <w:rPr>
                <w:rFonts w:hint="eastAsia" w:ascii="宋体" w:hAnsi="宋体"/>
                <w:kern w:val="0"/>
                <w:szCs w:val="21"/>
              </w:rPr>
            </w:pPr>
            <w:r>
              <w:rPr>
                <w:rFonts w:ascii="宋体" w:hAnsi="宋体"/>
                <w:kern w:val="0"/>
                <w:szCs w:val="21"/>
              </w:rPr>
              <w:t>（3）不同投标人的投标文件载明的项目管理成员或者联系人员为同一人；</w:t>
            </w:r>
          </w:p>
          <w:p w14:paraId="732FC61C">
            <w:pPr>
              <w:widowControl/>
              <w:adjustRightInd w:val="0"/>
              <w:snapToGrid w:val="0"/>
              <w:rPr>
                <w:rFonts w:hint="eastAsia" w:ascii="宋体" w:hAnsi="宋体"/>
                <w:kern w:val="0"/>
                <w:szCs w:val="21"/>
              </w:rPr>
            </w:pPr>
            <w:r>
              <w:rPr>
                <w:rFonts w:ascii="宋体" w:hAnsi="宋体"/>
                <w:kern w:val="0"/>
                <w:szCs w:val="21"/>
              </w:rPr>
              <w:t>（4）不同投标人的投标文件异常一致或者投标报价呈规律性差异；</w:t>
            </w:r>
          </w:p>
          <w:p w14:paraId="0AD0107E">
            <w:pPr>
              <w:widowControl/>
              <w:adjustRightInd w:val="0"/>
              <w:snapToGrid w:val="0"/>
              <w:rPr>
                <w:rFonts w:hint="eastAsia" w:ascii="宋体" w:hAnsi="宋体"/>
                <w:kern w:val="0"/>
                <w:szCs w:val="21"/>
              </w:rPr>
            </w:pPr>
            <w:r>
              <w:rPr>
                <w:rFonts w:ascii="宋体" w:hAnsi="宋体"/>
                <w:kern w:val="0"/>
                <w:szCs w:val="21"/>
              </w:rPr>
              <w:t>（5）不同投标人的投标文件相互混装；</w:t>
            </w:r>
          </w:p>
        </w:tc>
        <w:tc>
          <w:tcPr>
            <w:tcW w:w="1301" w:type="dxa"/>
            <w:tcBorders>
              <w:top w:val="nil"/>
              <w:left w:val="nil"/>
              <w:bottom w:val="single" w:color="auto" w:sz="4" w:space="0"/>
              <w:right w:val="single" w:color="auto" w:sz="4" w:space="0"/>
            </w:tcBorders>
            <w:vAlign w:val="center"/>
          </w:tcPr>
          <w:p w14:paraId="6B157009">
            <w:pPr>
              <w:widowControl/>
              <w:adjustRightInd w:val="0"/>
              <w:snapToGrid w:val="0"/>
              <w:jc w:val="center"/>
              <w:rPr>
                <w:rFonts w:hint="eastAsia" w:ascii="宋体" w:hAnsi="宋体"/>
                <w:kern w:val="0"/>
                <w:szCs w:val="21"/>
              </w:rPr>
            </w:pPr>
          </w:p>
        </w:tc>
        <w:tc>
          <w:tcPr>
            <w:tcW w:w="1301" w:type="dxa"/>
            <w:tcBorders>
              <w:top w:val="nil"/>
              <w:left w:val="nil"/>
              <w:bottom w:val="single" w:color="auto" w:sz="4" w:space="0"/>
              <w:right w:val="single" w:color="auto" w:sz="4" w:space="0"/>
            </w:tcBorders>
            <w:vAlign w:val="center"/>
          </w:tcPr>
          <w:p w14:paraId="3078074D">
            <w:pPr>
              <w:widowControl/>
              <w:adjustRightInd w:val="0"/>
              <w:snapToGrid w:val="0"/>
              <w:jc w:val="center"/>
              <w:rPr>
                <w:rFonts w:hint="eastAsia" w:ascii="宋体" w:hAnsi="宋体"/>
                <w:kern w:val="0"/>
                <w:szCs w:val="21"/>
              </w:rPr>
            </w:pPr>
          </w:p>
        </w:tc>
      </w:tr>
    </w:tbl>
    <w:p w14:paraId="736512C9">
      <w:pPr>
        <w:jc w:val="center"/>
        <w:rPr>
          <w:rFonts w:hint="eastAsia" w:ascii="宋体" w:hAnsi="宋体"/>
          <w:b/>
          <w:sz w:val="32"/>
          <w:szCs w:val="32"/>
          <w:u w:val="single"/>
        </w:rPr>
      </w:pPr>
    </w:p>
    <w:p w14:paraId="078EB0DE">
      <w:pPr>
        <w:jc w:val="center"/>
        <w:rPr>
          <w:rFonts w:hint="eastAsia" w:ascii="宋体" w:hAnsi="宋体"/>
          <w:b/>
          <w:sz w:val="32"/>
          <w:szCs w:val="32"/>
        </w:rPr>
      </w:pPr>
      <w:r>
        <w:rPr>
          <w:rFonts w:ascii="宋体" w:hAnsi="宋体"/>
          <w:b/>
          <w:sz w:val="32"/>
          <w:szCs w:val="32"/>
        </w:rPr>
        <w:br w:type="page"/>
      </w:r>
      <w:r>
        <w:rPr>
          <w:rFonts w:ascii="宋体" w:hAnsi="宋体"/>
          <w:b/>
          <w:sz w:val="32"/>
          <w:szCs w:val="32"/>
        </w:rPr>
        <w:t>评标导航表</w:t>
      </w:r>
    </w:p>
    <w:p w14:paraId="0823F444">
      <w:pPr>
        <w:rPr>
          <w:rFonts w:hint="eastAsia" w:ascii="宋体" w:hAnsi="宋体"/>
          <w:b/>
          <w:sz w:val="32"/>
          <w:szCs w:val="32"/>
          <w:u w:val="single"/>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16"/>
        <w:gridCol w:w="938"/>
        <w:gridCol w:w="2796"/>
        <w:gridCol w:w="2173"/>
        <w:gridCol w:w="1122"/>
      </w:tblGrid>
      <w:tr w14:paraId="47F9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76" w:type="dxa"/>
            <w:shd w:val="clear" w:color="auto" w:fill="BFBFBF"/>
            <w:vAlign w:val="center"/>
          </w:tcPr>
          <w:p w14:paraId="665E9058">
            <w:pPr>
              <w:widowControl/>
              <w:snapToGrid w:val="0"/>
              <w:jc w:val="center"/>
              <w:rPr>
                <w:rFonts w:hint="eastAsia" w:ascii="宋体" w:hAnsi="宋体"/>
                <w:b/>
                <w:bCs/>
                <w:szCs w:val="21"/>
              </w:rPr>
            </w:pPr>
            <w:r>
              <w:rPr>
                <w:rFonts w:ascii="宋体" w:hAnsi="宋体"/>
                <w:b/>
                <w:bCs/>
                <w:szCs w:val="21"/>
              </w:rPr>
              <w:t>评审</w:t>
            </w:r>
          </w:p>
          <w:p w14:paraId="54D47049">
            <w:pPr>
              <w:widowControl/>
              <w:snapToGrid w:val="0"/>
              <w:jc w:val="center"/>
              <w:rPr>
                <w:rFonts w:hint="eastAsia" w:ascii="宋体" w:hAnsi="宋体"/>
                <w:b/>
                <w:bCs/>
                <w:szCs w:val="21"/>
              </w:rPr>
            </w:pPr>
            <w:r>
              <w:rPr>
                <w:rFonts w:ascii="宋体" w:hAnsi="宋体"/>
                <w:b/>
                <w:bCs/>
                <w:szCs w:val="21"/>
              </w:rPr>
              <w:t>项目</w:t>
            </w:r>
          </w:p>
        </w:tc>
        <w:tc>
          <w:tcPr>
            <w:tcW w:w="816" w:type="dxa"/>
            <w:shd w:val="clear" w:color="auto" w:fill="BFBFBF"/>
            <w:vAlign w:val="center"/>
          </w:tcPr>
          <w:p w14:paraId="74E48512">
            <w:pPr>
              <w:widowControl/>
              <w:snapToGrid w:val="0"/>
              <w:jc w:val="center"/>
              <w:rPr>
                <w:rFonts w:hint="eastAsia" w:ascii="宋体" w:hAnsi="宋体"/>
                <w:b/>
                <w:bCs/>
                <w:szCs w:val="21"/>
              </w:rPr>
            </w:pPr>
            <w:r>
              <w:rPr>
                <w:rFonts w:ascii="宋体" w:hAnsi="宋体"/>
                <w:b/>
                <w:bCs/>
                <w:szCs w:val="21"/>
              </w:rPr>
              <w:t>项目</w:t>
            </w:r>
          </w:p>
        </w:tc>
        <w:tc>
          <w:tcPr>
            <w:tcW w:w="938" w:type="dxa"/>
            <w:shd w:val="clear" w:color="auto" w:fill="BFBFBF"/>
            <w:vAlign w:val="center"/>
          </w:tcPr>
          <w:p w14:paraId="7DD1FA99">
            <w:pPr>
              <w:widowControl/>
              <w:snapToGrid w:val="0"/>
              <w:jc w:val="center"/>
              <w:rPr>
                <w:rFonts w:hint="eastAsia" w:ascii="宋体" w:hAnsi="宋体"/>
                <w:b/>
                <w:bCs/>
                <w:szCs w:val="21"/>
              </w:rPr>
            </w:pPr>
            <w:r>
              <w:rPr>
                <w:rFonts w:ascii="宋体" w:hAnsi="宋体"/>
                <w:b/>
                <w:bCs/>
                <w:szCs w:val="21"/>
              </w:rPr>
              <w:t>分值</w:t>
            </w:r>
          </w:p>
        </w:tc>
        <w:tc>
          <w:tcPr>
            <w:tcW w:w="2796" w:type="dxa"/>
            <w:shd w:val="clear" w:color="auto" w:fill="BFBFBF"/>
            <w:vAlign w:val="center"/>
          </w:tcPr>
          <w:p w14:paraId="7B87B18B">
            <w:pPr>
              <w:widowControl/>
              <w:snapToGrid w:val="0"/>
              <w:jc w:val="center"/>
              <w:rPr>
                <w:rFonts w:hint="eastAsia" w:ascii="宋体" w:hAnsi="宋体"/>
                <w:b/>
                <w:bCs/>
                <w:szCs w:val="21"/>
              </w:rPr>
            </w:pPr>
            <w:r>
              <w:rPr>
                <w:rFonts w:ascii="宋体" w:hAnsi="宋体"/>
                <w:b/>
                <w:bCs/>
                <w:szCs w:val="21"/>
              </w:rPr>
              <w:t>评分标准</w:t>
            </w:r>
          </w:p>
        </w:tc>
        <w:tc>
          <w:tcPr>
            <w:tcW w:w="2173" w:type="dxa"/>
            <w:shd w:val="clear" w:color="auto" w:fill="BFBFBF"/>
            <w:vAlign w:val="center"/>
          </w:tcPr>
          <w:p w14:paraId="1FB32C57">
            <w:pPr>
              <w:widowControl/>
              <w:snapToGrid w:val="0"/>
              <w:jc w:val="center"/>
              <w:rPr>
                <w:rFonts w:hint="eastAsia" w:ascii="宋体" w:hAnsi="宋体"/>
                <w:b/>
                <w:bCs/>
                <w:szCs w:val="21"/>
              </w:rPr>
            </w:pPr>
            <w:r>
              <w:rPr>
                <w:rFonts w:ascii="宋体" w:hAnsi="宋体"/>
                <w:b/>
                <w:bCs/>
                <w:szCs w:val="21"/>
              </w:rPr>
              <w:t>投标人响应</w:t>
            </w:r>
          </w:p>
        </w:tc>
        <w:tc>
          <w:tcPr>
            <w:tcW w:w="1122" w:type="dxa"/>
            <w:shd w:val="clear" w:color="auto" w:fill="BFBFBF"/>
            <w:vAlign w:val="center"/>
          </w:tcPr>
          <w:p w14:paraId="37B8CF69">
            <w:pPr>
              <w:widowControl/>
              <w:snapToGrid w:val="0"/>
              <w:jc w:val="center"/>
              <w:rPr>
                <w:rFonts w:hint="eastAsia" w:ascii="宋体" w:hAnsi="宋体"/>
                <w:b/>
                <w:bCs/>
                <w:szCs w:val="21"/>
              </w:rPr>
            </w:pPr>
            <w:r>
              <w:rPr>
                <w:rFonts w:ascii="宋体" w:hAnsi="宋体"/>
                <w:b/>
                <w:bCs/>
                <w:szCs w:val="21"/>
              </w:rPr>
              <w:t>投标文件对应页码</w:t>
            </w:r>
          </w:p>
        </w:tc>
      </w:tr>
      <w:tr w14:paraId="3FB8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76" w:type="dxa"/>
            <w:vAlign w:val="center"/>
          </w:tcPr>
          <w:p w14:paraId="5424A2C7">
            <w:pPr>
              <w:pStyle w:val="31"/>
              <w:widowControl/>
              <w:tabs>
                <w:tab w:val="left" w:pos="0"/>
              </w:tabs>
              <w:topLinePunct/>
              <w:snapToGrid w:val="0"/>
              <w:spacing w:after="0"/>
              <w:jc w:val="center"/>
              <w:rPr>
                <w:rFonts w:hint="eastAsia" w:ascii="宋体" w:hAnsi="宋体"/>
                <w:b/>
                <w:bCs/>
                <w:sz w:val="21"/>
                <w:szCs w:val="21"/>
              </w:rPr>
            </w:pPr>
            <w:r>
              <w:rPr>
                <w:rFonts w:ascii="宋体" w:hAnsi="宋体"/>
                <w:b/>
                <w:bCs/>
                <w:sz w:val="21"/>
                <w:szCs w:val="21"/>
              </w:rPr>
              <w:t>报价</w:t>
            </w:r>
          </w:p>
          <w:p w14:paraId="1C859D70">
            <w:pPr>
              <w:pStyle w:val="31"/>
              <w:widowControl/>
              <w:tabs>
                <w:tab w:val="left" w:pos="0"/>
              </w:tabs>
              <w:topLinePunct/>
              <w:snapToGrid w:val="0"/>
              <w:spacing w:after="0"/>
              <w:jc w:val="center"/>
              <w:rPr>
                <w:rFonts w:hint="eastAsia" w:ascii="宋体" w:hAnsi="宋体"/>
                <w:b/>
                <w:bCs/>
                <w:sz w:val="21"/>
                <w:szCs w:val="21"/>
              </w:rPr>
            </w:pPr>
            <w:r>
              <w:rPr>
                <w:rFonts w:ascii="宋体" w:hAnsi="宋体"/>
                <w:b/>
                <w:bCs/>
                <w:sz w:val="21"/>
                <w:szCs w:val="21"/>
              </w:rPr>
              <w:t>部分</w:t>
            </w:r>
          </w:p>
        </w:tc>
        <w:tc>
          <w:tcPr>
            <w:tcW w:w="816" w:type="dxa"/>
            <w:vAlign w:val="center"/>
          </w:tcPr>
          <w:p w14:paraId="4CF58FCD">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039A9B92">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5D4ED953">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34F42237">
            <w:pPr>
              <w:widowControl/>
              <w:snapToGrid w:val="0"/>
              <w:jc w:val="center"/>
              <w:rPr>
                <w:rFonts w:hint="eastAsia" w:ascii="宋体" w:hAnsi="宋体"/>
                <w:b/>
                <w:bCs/>
                <w:szCs w:val="21"/>
              </w:rPr>
            </w:pPr>
          </w:p>
        </w:tc>
        <w:tc>
          <w:tcPr>
            <w:tcW w:w="1122" w:type="dxa"/>
            <w:vAlign w:val="center"/>
          </w:tcPr>
          <w:p w14:paraId="14D16263">
            <w:pPr>
              <w:widowControl/>
              <w:snapToGrid w:val="0"/>
              <w:jc w:val="center"/>
              <w:rPr>
                <w:rFonts w:hint="eastAsia" w:ascii="宋体" w:hAnsi="宋体"/>
                <w:b/>
                <w:bCs/>
                <w:szCs w:val="21"/>
              </w:rPr>
            </w:pPr>
          </w:p>
        </w:tc>
      </w:tr>
      <w:tr w14:paraId="5C9F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1853BF48">
            <w:pPr>
              <w:snapToGrid w:val="0"/>
              <w:jc w:val="center"/>
              <w:rPr>
                <w:rFonts w:hint="eastAsia" w:ascii="宋体" w:hAnsi="宋体"/>
                <w:b/>
                <w:bCs/>
                <w:szCs w:val="21"/>
              </w:rPr>
            </w:pPr>
            <w:r>
              <w:rPr>
                <w:rFonts w:ascii="宋体" w:hAnsi="宋体"/>
                <w:b/>
                <w:bCs/>
                <w:szCs w:val="21"/>
              </w:rPr>
              <w:t>商务</w:t>
            </w:r>
          </w:p>
          <w:p w14:paraId="5FDDFAEE">
            <w:pPr>
              <w:snapToGrid w:val="0"/>
              <w:jc w:val="center"/>
              <w:rPr>
                <w:rFonts w:hint="eastAsia" w:ascii="宋体" w:hAnsi="宋体"/>
                <w:b/>
                <w:bCs/>
                <w:szCs w:val="21"/>
              </w:rPr>
            </w:pPr>
            <w:r>
              <w:rPr>
                <w:rFonts w:ascii="宋体" w:hAnsi="宋体"/>
                <w:b/>
                <w:bCs/>
                <w:szCs w:val="21"/>
              </w:rPr>
              <w:t>部分</w:t>
            </w:r>
          </w:p>
        </w:tc>
        <w:tc>
          <w:tcPr>
            <w:tcW w:w="816" w:type="dxa"/>
            <w:vMerge w:val="restart"/>
            <w:vAlign w:val="center"/>
          </w:tcPr>
          <w:p w14:paraId="61F06B21">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5F4AB5B1">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502925EF">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55A12B79">
            <w:pPr>
              <w:widowControl/>
              <w:snapToGrid w:val="0"/>
              <w:jc w:val="center"/>
              <w:rPr>
                <w:rFonts w:hint="eastAsia" w:ascii="宋体" w:hAnsi="宋体"/>
                <w:bCs/>
                <w:szCs w:val="21"/>
              </w:rPr>
            </w:pPr>
          </w:p>
        </w:tc>
        <w:tc>
          <w:tcPr>
            <w:tcW w:w="1122" w:type="dxa"/>
            <w:vAlign w:val="center"/>
          </w:tcPr>
          <w:p w14:paraId="230D9F25">
            <w:pPr>
              <w:widowControl/>
              <w:snapToGrid w:val="0"/>
              <w:jc w:val="center"/>
              <w:rPr>
                <w:rFonts w:hint="eastAsia" w:ascii="宋体" w:hAnsi="宋体"/>
                <w:bCs/>
                <w:szCs w:val="21"/>
              </w:rPr>
            </w:pPr>
          </w:p>
        </w:tc>
      </w:tr>
      <w:tr w14:paraId="7E2D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5CF3B0B4">
            <w:pPr>
              <w:snapToGrid w:val="0"/>
              <w:jc w:val="center"/>
              <w:rPr>
                <w:rFonts w:hint="eastAsia" w:ascii="宋体" w:hAnsi="宋体"/>
                <w:b/>
                <w:szCs w:val="21"/>
              </w:rPr>
            </w:pPr>
          </w:p>
        </w:tc>
        <w:tc>
          <w:tcPr>
            <w:tcW w:w="816" w:type="dxa"/>
            <w:vMerge w:val="continue"/>
            <w:vAlign w:val="center"/>
          </w:tcPr>
          <w:p w14:paraId="0BCECD59">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17A88EA6">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38753C70">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049C6F21">
            <w:pPr>
              <w:widowControl/>
              <w:snapToGrid w:val="0"/>
              <w:jc w:val="center"/>
              <w:rPr>
                <w:rFonts w:hint="eastAsia" w:ascii="宋体" w:hAnsi="宋体"/>
                <w:bCs/>
                <w:szCs w:val="21"/>
              </w:rPr>
            </w:pPr>
          </w:p>
        </w:tc>
        <w:tc>
          <w:tcPr>
            <w:tcW w:w="1122" w:type="dxa"/>
            <w:vAlign w:val="center"/>
          </w:tcPr>
          <w:p w14:paraId="006001AF">
            <w:pPr>
              <w:widowControl/>
              <w:snapToGrid w:val="0"/>
              <w:jc w:val="center"/>
              <w:rPr>
                <w:rFonts w:hint="eastAsia" w:ascii="宋体" w:hAnsi="宋体"/>
                <w:bCs/>
                <w:szCs w:val="21"/>
              </w:rPr>
            </w:pPr>
          </w:p>
        </w:tc>
      </w:tr>
      <w:tr w14:paraId="6FBE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B3C5DDD">
            <w:pPr>
              <w:snapToGrid w:val="0"/>
              <w:jc w:val="center"/>
              <w:rPr>
                <w:rFonts w:hint="eastAsia" w:ascii="宋体" w:hAnsi="宋体"/>
                <w:b/>
                <w:szCs w:val="21"/>
              </w:rPr>
            </w:pPr>
          </w:p>
        </w:tc>
        <w:tc>
          <w:tcPr>
            <w:tcW w:w="816" w:type="dxa"/>
            <w:vMerge w:val="continue"/>
            <w:vAlign w:val="center"/>
          </w:tcPr>
          <w:p w14:paraId="45E9A540">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2F756A68">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467FEFAC">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351A75CC">
            <w:pPr>
              <w:widowControl/>
              <w:snapToGrid w:val="0"/>
              <w:jc w:val="center"/>
              <w:rPr>
                <w:rFonts w:hint="eastAsia" w:ascii="宋体" w:hAnsi="宋体"/>
                <w:bCs/>
                <w:szCs w:val="21"/>
              </w:rPr>
            </w:pPr>
          </w:p>
        </w:tc>
        <w:tc>
          <w:tcPr>
            <w:tcW w:w="1122" w:type="dxa"/>
            <w:vAlign w:val="center"/>
          </w:tcPr>
          <w:p w14:paraId="5325E48E">
            <w:pPr>
              <w:widowControl/>
              <w:snapToGrid w:val="0"/>
              <w:jc w:val="center"/>
              <w:rPr>
                <w:rFonts w:hint="eastAsia" w:ascii="宋体" w:hAnsi="宋体"/>
                <w:bCs/>
                <w:szCs w:val="21"/>
              </w:rPr>
            </w:pPr>
          </w:p>
        </w:tc>
      </w:tr>
      <w:tr w14:paraId="260E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6809AAE9">
            <w:pPr>
              <w:snapToGrid w:val="0"/>
              <w:jc w:val="center"/>
              <w:rPr>
                <w:rFonts w:hint="eastAsia" w:ascii="宋体" w:hAnsi="宋体"/>
                <w:b/>
                <w:szCs w:val="21"/>
              </w:rPr>
            </w:pPr>
          </w:p>
        </w:tc>
        <w:tc>
          <w:tcPr>
            <w:tcW w:w="816" w:type="dxa"/>
            <w:vMerge w:val="continue"/>
            <w:vAlign w:val="center"/>
          </w:tcPr>
          <w:p w14:paraId="55EE9DB6">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3E252CA1">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332DEA57">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0383DAE2">
            <w:pPr>
              <w:widowControl/>
              <w:snapToGrid w:val="0"/>
              <w:jc w:val="center"/>
              <w:rPr>
                <w:rFonts w:hint="eastAsia" w:ascii="宋体" w:hAnsi="宋体"/>
                <w:bCs/>
                <w:szCs w:val="21"/>
              </w:rPr>
            </w:pPr>
          </w:p>
        </w:tc>
        <w:tc>
          <w:tcPr>
            <w:tcW w:w="1122" w:type="dxa"/>
            <w:vAlign w:val="center"/>
          </w:tcPr>
          <w:p w14:paraId="7470CA51">
            <w:pPr>
              <w:widowControl/>
              <w:snapToGrid w:val="0"/>
              <w:jc w:val="center"/>
              <w:rPr>
                <w:rFonts w:hint="eastAsia" w:ascii="宋体" w:hAnsi="宋体"/>
                <w:bCs/>
                <w:szCs w:val="21"/>
              </w:rPr>
            </w:pPr>
          </w:p>
        </w:tc>
      </w:tr>
      <w:tr w14:paraId="654C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6EF9A3D">
            <w:pPr>
              <w:snapToGrid w:val="0"/>
              <w:jc w:val="center"/>
              <w:rPr>
                <w:rFonts w:hint="eastAsia" w:ascii="宋体" w:hAnsi="宋体"/>
                <w:b/>
                <w:szCs w:val="21"/>
              </w:rPr>
            </w:pPr>
          </w:p>
        </w:tc>
        <w:tc>
          <w:tcPr>
            <w:tcW w:w="816" w:type="dxa"/>
            <w:vMerge w:val="continue"/>
            <w:vAlign w:val="center"/>
          </w:tcPr>
          <w:p w14:paraId="00FCDFBE">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00203DBD">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6FED3A99">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7AEDFB19">
            <w:pPr>
              <w:widowControl/>
              <w:snapToGrid w:val="0"/>
              <w:jc w:val="center"/>
              <w:rPr>
                <w:rFonts w:hint="eastAsia" w:ascii="宋体" w:hAnsi="宋体"/>
                <w:bCs/>
                <w:szCs w:val="21"/>
              </w:rPr>
            </w:pPr>
          </w:p>
        </w:tc>
        <w:tc>
          <w:tcPr>
            <w:tcW w:w="1122" w:type="dxa"/>
            <w:vAlign w:val="center"/>
          </w:tcPr>
          <w:p w14:paraId="16C6D7A9">
            <w:pPr>
              <w:widowControl/>
              <w:snapToGrid w:val="0"/>
              <w:jc w:val="center"/>
              <w:rPr>
                <w:rFonts w:hint="eastAsia" w:ascii="宋体" w:hAnsi="宋体"/>
                <w:b/>
                <w:bCs/>
                <w:szCs w:val="21"/>
              </w:rPr>
            </w:pPr>
          </w:p>
        </w:tc>
      </w:tr>
      <w:tr w14:paraId="560D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345A7E15">
            <w:pPr>
              <w:snapToGrid w:val="0"/>
              <w:jc w:val="center"/>
              <w:rPr>
                <w:rFonts w:hint="eastAsia" w:ascii="宋体" w:hAnsi="宋体"/>
                <w:b/>
                <w:bCs/>
                <w:szCs w:val="21"/>
              </w:rPr>
            </w:pPr>
          </w:p>
        </w:tc>
        <w:tc>
          <w:tcPr>
            <w:tcW w:w="816" w:type="dxa"/>
            <w:vMerge w:val="restart"/>
            <w:vAlign w:val="center"/>
          </w:tcPr>
          <w:p w14:paraId="0EA3B7AF">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39CA7610">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27201436">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14B431A3">
            <w:pPr>
              <w:widowControl/>
              <w:snapToGrid w:val="0"/>
              <w:jc w:val="center"/>
              <w:rPr>
                <w:rFonts w:hint="eastAsia" w:ascii="宋体" w:hAnsi="宋体"/>
                <w:bCs/>
                <w:szCs w:val="21"/>
              </w:rPr>
            </w:pPr>
          </w:p>
        </w:tc>
        <w:tc>
          <w:tcPr>
            <w:tcW w:w="1122" w:type="dxa"/>
            <w:vAlign w:val="center"/>
          </w:tcPr>
          <w:p w14:paraId="5FE101C5">
            <w:pPr>
              <w:widowControl/>
              <w:snapToGrid w:val="0"/>
              <w:jc w:val="center"/>
              <w:rPr>
                <w:rFonts w:hint="eastAsia" w:ascii="宋体" w:hAnsi="宋体"/>
                <w:b/>
                <w:bCs/>
                <w:szCs w:val="21"/>
              </w:rPr>
            </w:pPr>
          </w:p>
        </w:tc>
      </w:tr>
      <w:tr w14:paraId="7263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6AB0B48B">
            <w:pPr>
              <w:widowControl/>
              <w:snapToGrid w:val="0"/>
              <w:jc w:val="center"/>
              <w:rPr>
                <w:rFonts w:hint="eastAsia" w:ascii="宋体" w:hAnsi="宋体"/>
                <w:b/>
                <w:szCs w:val="21"/>
              </w:rPr>
            </w:pPr>
          </w:p>
        </w:tc>
        <w:tc>
          <w:tcPr>
            <w:tcW w:w="816" w:type="dxa"/>
            <w:vMerge w:val="continue"/>
            <w:vAlign w:val="center"/>
          </w:tcPr>
          <w:p w14:paraId="180B1E67">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7D9A0A17">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198208CC">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2C983814">
            <w:pPr>
              <w:widowControl/>
              <w:snapToGrid w:val="0"/>
              <w:jc w:val="center"/>
              <w:rPr>
                <w:rFonts w:hint="eastAsia" w:ascii="宋体" w:hAnsi="宋体"/>
                <w:bCs/>
                <w:szCs w:val="21"/>
              </w:rPr>
            </w:pPr>
          </w:p>
        </w:tc>
        <w:tc>
          <w:tcPr>
            <w:tcW w:w="1122" w:type="dxa"/>
            <w:vAlign w:val="center"/>
          </w:tcPr>
          <w:p w14:paraId="66AC130E">
            <w:pPr>
              <w:widowControl/>
              <w:snapToGrid w:val="0"/>
              <w:jc w:val="center"/>
              <w:rPr>
                <w:rFonts w:hint="eastAsia" w:ascii="宋体" w:hAnsi="宋体"/>
                <w:bCs/>
                <w:szCs w:val="21"/>
              </w:rPr>
            </w:pPr>
          </w:p>
        </w:tc>
      </w:tr>
      <w:tr w14:paraId="738B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01212BEC">
            <w:pPr>
              <w:widowControl/>
              <w:snapToGrid w:val="0"/>
              <w:jc w:val="center"/>
              <w:rPr>
                <w:rFonts w:hint="eastAsia" w:ascii="宋体" w:hAnsi="宋体"/>
                <w:b/>
                <w:szCs w:val="21"/>
              </w:rPr>
            </w:pPr>
          </w:p>
        </w:tc>
        <w:tc>
          <w:tcPr>
            <w:tcW w:w="816" w:type="dxa"/>
            <w:vMerge w:val="continue"/>
            <w:vAlign w:val="center"/>
          </w:tcPr>
          <w:p w14:paraId="709EA7D1">
            <w:pPr>
              <w:pStyle w:val="31"/>
              <w:widowControl/>
              <w:tabs>
                <w:tab w:val="left" w:pos="0"/>
              </w:tabs>
              <w:topLinePunct/>
              <w:snapToGrid w:val="0"/>
              <w:spacing w:after="0"/>
              <w:jc w:val="center"/>
              <w:rPr>
                <w:rFonts w:hint="eastAsia" w:ascii="宋体" w:hAnsi="宋体"/>
                <w:bCs/>
                <w:sz w:val="21"/>
                <w:szCs w:val="21"/>
              </w:rPr>
            </w:pPr>
          </w:p>
        </w:tc>
        <w:tc>
          <w:tcPr>
            <w:tcW w:w="938" w:type="dxa"/>
            <w:vAlign w:val="center"/>
          </w:tcPr>
          <w:p w14:paraId="1198E7C7">
            <w:pPr>
              <w:pStyle w:val="31"/>
              <w:widowControl/>
              <w:tabs>
                <w:tab w:val="left" w:pos="0"/>
              </w:tabs>
              <w:topLinePunct/>
              <w:snapToGrid w:val="0"/>
              <w:spacing w:after="0"/>
              <w:jc w:val="center"/>
              <w:rPr>
                <w:rFonts w:hint="eastAsia" w:ascii="宋体" w:hAnsi="宋体"/>
                <w:bCs/>
                <w:sz w:val="21"/>
                <w:szCs w:val="21"/>
              </w:rPr>
            </w:pPr>
          </w:p>
        </w:tc>
        <w:tc>
          <w:tcPr>
            <w:tcW w:w="2796" w:type="dxa"/>
            <w:vAlign w:val="center"/>
          </w:tcPr>
          <w:p w14:paraId="32007D0F">
            <w:pPr>
              <w:pStyle w:val="31"/>
              <w:widowControl/>
              <w:tabs>
                <w:tab w:val="left" w:pos="0"/>
              </w:tabs>
              <w:topLinePunct/>
              <w:snapToGrid w:val="0"/>
              <w:spacing w:after="0"/>
              <w:jc w:val="center"/>
              <w:rPr>
                <w:rFonts w:hint="eastAsia" w:ascii="宋体" w:hAnsi="宋体"/>
                <w:bCs/>
                <w:sz w:val="21"/>
                <w:szCs w:val="21"/>
              </w:rPr>
            </w:pPr>
          </w:p>
        </w:tc>
        <w:tc>
          <w:tcPr>
            <w:tcW w:w="2173" w:type="dxa"/>
            <w:vAlign w:val="center"/>
          </w:tcPr>
          <w:p w14:paraId="57CA7207">
            <w:pPr>
              <w:snapToGrid w:val="0"/>
              <w:jc w:val="center"/>
              <w:rPr>
                <w:rFonts w:hint="eastAsia" w:ascii="宋体" w:hAnsi="宋体"/>
                <w:bCs/>
                <w:szCs w:val="21"/>
              </w:rPr>
            </w:pPr>
          </w:p>
        </w:tc>
        <w:tc>
          <w:tcPr>
            <w:tcW w:w="1122" w:type="dxa"/>
            <w:vAlign w:val="center"/>
          </w:tcPr>
          <w:p w14:paraId="0C855E9F">
            <w:pPr>
              <w:widowControl/>
              <w:snapToGrid w:val="0"/>
              <w:jc w:val="center"/>
              <w:rPr>
                <w:rFonts w:hint="eastAsia" w:ascii="宋体" w:hAnsi="宋体"/>
                <w:bCs/>
                <w:szCs w:val="21"/>
              </w:rPr>
            </w:pPr>
          </w:p>
        </w:tc>
      </w:tr>
      <w:tr w14:paraId="1AE0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52399B0B">
            <w:pPr>
              <w:widowControl/>
              <w:snapToGrid w:val="0"/>
              <w:jc w:val="center"/>
              <w:rPr>
                <w:rFonts w:hint="eastAsia" w:ascii="宋体" w:hAnsi="宋体"/>
                <w:b/>
                <w:szCs w:val="21"/>
              </w:rPr>
            </w:pPr>
            <w:r>
              <w:rPr>
                <w:rFonts w:ascii="宋体" w:hAnsi="宋体"/>
                <w:b/>
                <w:szCs w:val="21"/>
              </w:rPr>
              <w:t>技术</w:t>
            </w:r>
          </w:p>
          <w:p w14:paraId="06FDE41E">
            <w:pPr>
              <w:widowControl/>
              <w:snapToGrid w:val="0"/>
              <w:jc w:val="center"/>
              <w:rPr>
                <w:rFonts w:hint="eastAsia" w:ascii="宋体" w:hAnsi="宋体"/>
                <w:b/>
                <w:szCs w:val="21"/>
              </w:rPr>
            </w:pPr>
            <w:r>
              <w:rPr>
                <w:rFonts w:ascii="宋体" w:hAnsi="宋体"/>
                <w:b/>
                <w:szCs w:val="21"/>
              </w:rPr>
              <w:t>部分</w:t>
            </w:r>
          </w:p>
        </w:tc>
        <w:tc>
          <w:tcPr>
            <w:tcW w:w="816" w:type="dxa"/>
            <w:vMerge w:val="restart"/>
            <w:vAlign w:val="center"/>
          </w:tcPr>
          <w:p w14:paraId="552514AF">
            <w:pPr>
              <w:widowControl/>
              <w:snapToGrid w:val="0"/>
              <w:jc w:val="center"/>
              <w:rPr>
                <w:rFonts w:hint="eastAsia" w:ascii="宋体" w:hAnsi="宋体"/>
                <w:szCs w:val="21"/>
              </w:rPr>
            </w:pPr>
          </w:p>
        </w:tc>
        <w:tc>
          <w:tcPr>
            <w:tcW w:w="938" w:type="dxa"/>
            <w:vAlign w:val="center"/>
          </w:tcPr>
          <w:p w14:paraId="0A9769D9">
            <w:pPr>
              <w:widowControl/>
              <w:snapToGrid w:val="0"/>
              <w:jc w:val="center"/>
              <w:rPr>
                <w:rFonts w:hint="eastAsia" w:ascii="宋体" w:hAnsi="宋体"/>
                <w:szCs w:val="21"/>
              </w:rPr>
            </w:pPr>
          </w:p>
        </w:tc>
        <w:tc>
          <w:tcPr>
            <w:tcW w:w="2796" w:type="dxa"/>
            <w:vAlign w:val="center"/>
          </w:tcPr>
          <w:p w14:paraId="6DC46F5D">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23F13235">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771FD29F">
            <w:pPr>
              <w:pStyle w:val="31"/>
              <w:widowControl/>
              <w:tabs>
                <w:tab w:val="left" w:pos="0"/>
              </w:tabs>
              <w:topLinePunct/>
              <w:snapToGrid w:val="0"/>
              <w:spacing w:after="0"/>
              <w:jc w:val="center"/>
              <w:rPr>
                <w:rFonts w:hint="eastAsia" w:ascii="宋体" w:hAnsi="宋体"/>
                <w:bCs/>
                <w:sz w:val="21"/>
                <w:szCs w:val="21"/>
              </w:rPr>
            </w:pPr>
          </w:p>
        </w:tc>
      </w:tr>
      <w:tr w14:paraId="1C84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4406F2A">
            <w:pPr>
              <w:widowControl/>
              <w:snapToGrid w:val="0"/>
              <w:jc w:val="center"/>
              <w:rPr>
                <w:rFonts w:hint="eastAsia" w:ascii="宋体" w:hAnsi="宋体"/>
                <w:b/>
                <w:szCs w:val="21"/>
              </w:rPr>
            </w:pPr>
          </w:p>
        </w:tc>
        <w:tc>
          <w:tcPr>
            <w:tcW w:w="816" w:type="dxa"/>
            <w:vMerge w:val="continue"/>
            <w:vAlign w:val="center"/>
          </w:tcPr>
          <w:p w14:paraId="56F56789">
            <w:pPr>
              <w:widowControl/>
              <w:snapToGrid w:val="0"/>
              <w:jc w:val="center"/>
              <w:rPr>
                <w:rFonts w:hint="eastAsia" w:ascii="宋体" w:hAnsi="宋体"/>
                <w:szCs w:val="21"/>
              </w:rPr>
            </w:pPr>
          </w:p>
        </w:tc>
        <w:tc>
          <w:tcPr>
            <w:tcW w:w="938" w:type="dxa"/>
            <w:vAlign w:val="center"/>
          </w:tcPr>
          <w:p w14:paraId="1F91E556">
            <w:pPr>
              <w:widowControl/>
              <w:snapToGrid w:val="0"/>
              <w:jc w:val="center"/>
              <w:rPr>
                <w:rFonts w:hint="eastAsia" w:ascii="宋体" w:hAnsi="宋体"/>
                <w:szCs w:val="21"/>
              </w:rPr>
            </w:pPr>
          </w:p>
        </w:tc>
        <w:tc>
          <w:tcPr>
            <w:tcW w:w="2796" w:type="dxa"/>
            <w:vAlign w:val="center"/>
          </w:tcPr>
          <w:p w14:paraId="3B17E3AB">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1E85DF48">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10D37D90">
            <w:pPr>
              <w:pStyle w:val="31"/>
              <w:widowControl/>
              <w:tabs>
                <w:tab w:val="left" w:pos="0"/>
              </w:tabs>
              <w:topLinePunct/>
              <w:snapToGrid w:val="0"/>
              <w:spacing w:after="0"/>
              <w:jc w:val="center"/>
              <w:rPr>
                <w:rFonts w:hint="eastAsia" w:ascii="宋体" w:hAnsi="宋体"/>
                <w:bCs/>
                <w:sz w:val="21"/>
                <w:szCs w:val="21"/>
              </w:rPr>
            </w:pPr>
          </w:p>
        </w:tc>
      </w:tr>
      <w:tr w14:paraId="5BE7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B73308E">
            <w:pPr>
              <w:widowControl/>
              <w:snapToGrid w:val="0"/>
              <w:jc w:val="center"/>
              <w:rPr>
                <w:rFonts w:hint="eastAsia" w:ascii="宋体" w:hAnsi="宋体"/>
                <w:b/>
                <w:szCs w:val="21"/>
              </w:rPr>
            </w:pPr>
          </w:p>
        </w:tc>
        <w:tc>
          <w:tcPr>
            <w:tcW w:w="816" w:type="dxa"/>
            <w:vMerge w:val="continue"/>
            <w:vAlign w:val="center"/>
          </w:tcPr>
          <w:p w14:paraId="7D1A7673">
            <w:pPr>
              <w:widowControl/>
              <w:snapToGrid w:val="0"/>
              <w:jc w:val="center"/>
              <w:rPr>
                <w:rFonts w:hint="eastAsia" w:ascii="宋体" w:hAnsi="宋体"/>
                <w:szCs w:val="21"/>
              </w:rPr>
            </w:pPr>
          </w:p>
        </w:tc>
        <w:tc>
          <w:tcPr>
            <w:tcW w:w="938" w:type="dxa"/>
            <w:vAlign w:val="center"/>
          </w:tcPr>
          <w:p w14:paraId="7B3F02D3">
            <w:pPr>
              <w:widowControl/>
              <w:snapToGrid w:val="0"/>
              <w:jc w:val="center"/>
              <w:rPr>
                <w:rFonts w:hint="eastAsia" w:ascii="宋体" w:hAnsi="宋体"/>
                <w:szCs w:val="21"/>
              </w:rPr>
            </w:pPr>
          </w:p>
        </w:tc>
        <w:tc>
          <w:tcPr>
            <w:tcW w:w="2796" w:type="dxa"/>
            <w:vAlign w:val="center"/>
          </w:tcPr>
          <w:p w14:paraId="3B5C4BF8">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5EDB318C">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1A08BA81">
            <w:pPr>
              <w:pStyle w:val="31"/>
              <w:widowControl/>
              <w:tabs>
                <w:tab w:val="left" w:pos="0"/>
              </w:tabs>
              <w:topLinePunct/>
              <w:snapToGrid w:val="0"/>
              <w:spacing w:after="0"/>
              <w:jc w:val="center"/>
              <w:rPr>
                <w:rFonts w:hint="eastAsia" w:ascii="宋体" w:hAnsi="宋体"/>
                <w:bCs/>
                <w:sz w:val="21"/>
                <w:szCs w:val="21"/>
              </w:rPr>
            </w:pPr>
          </w:p>
        </w:tc>
      </w:tr>
      <w:tr w14:paraId="7A3F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5E94933A">
            <w:pPr>
              <w:widowControl/>
              <w:snapToGrid w:val="0"/>
              <w:jc w:val="center"/>
              <w:rPr>
                <w:rFonts w:hint="eastAsia" w:ascii="宋体" w:hAnsi="宋体"/>
                <w:b/>
                <w:szCs w:val="21"/>
              </w:rPr>
            </w:pPr>
          </w:p>
        </w:tc>
        <w:tc>
          <w:tcPr>
            <w:tcW w:w="816" w:type="dxa"/>
            <w:vMerge w:val="continue"/>
            <w:vAlign w:val="center"/>
          </w:tcPr>
          <w:p w14:paraId="04E0EF37">
            <w:pPr>
              <w:widowControl/>
              <w:snapToGrid w:val="0"/>
              <w:jc w:val="center"/>
              <w:rPr>
                <w:rFonts w:hint="eastAsia" w:ascii="宋体" w:hAnsi="宋体"/>
                <w:szCs w:val="21"/>
              </w:rPr>
            </w:pPr>
          </w:p>
        </w:tc>
        <w:tc>
          <w:tcPr>
            <w:tcW w:w="938" w:type="dxa"/>
            <w:vAlign w:val="center"/>
          </w:tcPr>
          <w:p w14:paraId="4445CDF9">
            <w:pPr>
              <w:widowControl/>
              <w:snapToGrid w:val="0"/>
              <w:jc w:val="center"/>
              <w:rPr>
                <w:rFonts w:hint="eastAsia" w:ascii="宋体" w:hAnsi="宋体"/>
                <w:szCs w:val="21"/>
              </w:rPr>
            </w:pPr>
          </w:p>
        </w:tc>
        <w:tc>
          <w:tcPr>
            <w:tcW w:w="2796" w:type="dxa"/>
            <w:vAlign w:val="center"/>
          </w:tcPr>
          <w:p w14:paraId="44FB9DC0">
            <w:pPr>
              <w:pStyle w:val="31"/>
              <w:widowControl/>
              <w:tabs>
                <w:tab w:val="left" w:pos="0"/>
              </w:tabs>
              <w:topLinePunct/>
              <w:snapToGrid w:val="0"/>
              <w:jc w:val="center"/>
              <w:rPr>
                <w:rFonts w:hint="eastAsia" w:ascii="宋体" w:hAnsi="宋体"/>
                <w:bCs/>
                <w:sz w:val="21"/>
                <w:szCs w:val="21"/>
              </w:rPr>
            </w:pPr>
          </w:p>
        </w:tc>
        <w:tc>
          <w:tcPr>
            <w:tcW w:w="2173" w:type="dxa"/>
            <w:vAlign w:val="center"/>
          </w:tcPr>
          <w:p w14:paraId="03DFB5DB">
            <w:pPr>
              <w:pStyle w:val="31"/>
              <w:widowControl/>
              <w:tabs>
                <w:tab w:val="left" w:pos="0"/>
              </w:tabs>
              <w:topLinePunct/>
              <w:snapToGrid w:val="0"/>
              <w:spacing w:after="0"/>
              <w:jc w:val="center"/>
              <w:rPr>
                <w:rFonts w:hint="eastAsia" w:ascii="宋体" w:hAnsi="宋体"/>
                <w:bCs/>
                <w:sz w:val="21"/>
                <w:szCs w:val="21"/>
              </w:rPr>
            </w:pPr>
          </w:p>
        </w:tc>
        <w:tc>
          <w:tcPr>
            <w:tcW w:w="1122" w:type="dxa"/>
            <w:vAlign w:val="center"/>
          </w:tcPr>
          <w:p w14:paraId="385043A3">
            <w:pPr>
              <w:pStyle w:val="31"/>
              <w:widowControl/>
              <w:tabs>
                <w:tab w:val="left" w:pos="0"/>
              </w:tabs>
              <w:topLinePunct/>
              <w:snapToGrid w:val="0"/>
              <w:spacing w:after="0"/>
              <w:jc w:val="center"/>
              <w:rPr>
                <w:rFonts w:hint="eastAsia" w:ascii="宋体" w:hAnsi="宋体"/>
                <w:bCs/>
                <w:sz w:val="21"/>
                <w:szCs w:val="21"/>
              </w:rPr>
            </w:pPr>
          </w:p>
        </w:tc>
      </w:tr>
    </w:tbl>
    <w:p w14:paraId="7579F270">
      <w:pPr>
        <w:rPr>
          <w:rFonts w:hint="eastAsia" w:hAnsi="宋体"/>
          <w:sz w:val="24"/>
        </w:rPr>
      </w:pPr>
      <w:r>
        <w:rPr>
          <w:rFonts w:ascii="宋体" w:hAnsi="宋体"/>
          <w:szCs w:val="21"/>
        </w:rPr>
        <w:t>备注：为方便评委评标，投标人可根据招标文件中载明的《评分标准》，将具体响应情况及投标文件中对应页码在上表中注明。</w:t>
      </w:r>
      <w:r>
        <w:rPr>
          <w:rFonts w:ascii="宋体" w:hAnsi="宋体"/>
          <w:szCs w:val="21"/>
        </w:rPr>
        <w:br w:type="page"/>
      </w:r>
    </w:p>
    <w:p w14:paraId="62569B5C">
      <w:pPr>
        <w:pStyle w:val="45"/>
        <w:spacing w:line="300" w:lineRule="auto"/>
        <w:rPr>
          <w:rFonts w:hint="eastAsia" w:hAnsi="宋体"/>
          <w:sz w:val="24"/>
        </w:rPr>
        <w:sectPr>
          <w:footerReference r:id="rId9" w:type="even"/>
          <w:pgSz w:w="11907" w:h="16840"/>
          <w:pgMar w:top="1418" w:right="1588" w:bottom="1247" w:left="1588" w:header="851" w:footer="851" w:gutter="0"/>
          <w:cols w:space="720" w:num="1"/>
          <w:docGrid w:linePitch="312" w:charSpace="0"/>
        </w:sectPr>
      </w:pPr>
      <w:r>
        <w:rPr>
          <w:rFonts w:hAnsi="宋体"/>
          <w:sz w:val="24"/>
        </w:rPr>
        <w:t>投标文件目录（略）</w:t>
      </w:r>
    </w:p>
    <w:p w14:paraId="2F930F2F">
      <w:pPr>
        <w:pStyle w:val="4"/>
        <w:rPr>
          <w:rFonts w:hint="eastAsia" w:ascii="宋体" w:hAnsi="宋体" w:eastAsia="宋体"/>
          <w:bCs w:val="0"/>
        </w:rPr>
      </w:pPr>
      <w:bookmarkStart w:id="887" w:name="_Toc430813342"/>
      <w:bookmarkStart w:id="888" w:name="_Toc171956576"/>
      <w:bookmarkStart w:id="889" w:name="_Toc432367422"/>
      <w:r>
        <w:rPr>
          <w:rFonts w:ascii="宋体" w:hAnsi="宋体" w:eastAsia="宋体"/>
          <w:bCs w:val="0"/>
        </w:rPr>
        <w:t>一、投标函</w:t>
      </w:r>
      <w:bookmarkEnd w:id="887"/>
      <w:r>
        <w:rPr>
          <w:rFonts w:ascii="宋体" w:hAnsi="宋体" w:eastAsia="宋体"/>
          <w:bCs w:val="0"/>
        </w:rPr>
        <w:t>及附件</w:t>
      </w:r>
      <w:bookmarkEnd w:id="888"/>
      <w:bookmarkEnd w:id="889"/>
    </w:p>
    <w:p w14:paraId="37BA5418">
      <w:pPr>
        <w:pStyle w:val="4"/>
        <w:snapToGrid w:val="0"/>
        <w:spacing w:before="120" w:after="120" w:line="360" w:lineRule="auto"/>
        <w:rPr>
          <w:rFonts w:hint="eastAsia" w:ascii="宋体" w:hAnsi="宋体" w:eastAsia="宋体"/>
          <w:bCs w:val="0"/>
        </w:rPr>
      </w:pPr>
      <w:bookmarkStart w:id="890" w:name="_Toc171956577"/>
      <w:bookmarkStart w:id="891" w:name="_Toc430813343"/>
      <w:bookmarkStart w:id="892" w:name="_Toc432367423"/>
      <w:r>
        <w:rPr>
          <w:rFonts w:ascii="宋体" w:hAnsi="宋体" w:eastAsia="宋体"/>
          <w:bCs w:val="0"/>
        </w:rPr>
        <w:t>（一）投标函</w:t>
      </w:r>
      <w:bookmarkEnd w:id="890"/>
      <w:bookmarkEnd w:id="891"/>
      <w:bookmarkEnd w:id="892"/>
    </w:p>
    <w:p w14:paraId="0238E448">
      <w:pPr>
        <w:spacing w:line="360" w:lineRule="exact"/>
        <w:rPr>
          <w:rFonts w:hint="eastAsia" w:ascii="宋体" w:hAnsi="宋体"/>
          <w:u w:val="single"/>
        </w:rPr>
      </w:pPr>
      <w:r>
        <w:rPr>
          <w:rFonts w:ascii="宋体" w:hAnsi="宋体"/>
        </w:rPr>
        <w:t>致：</w:t>
      </w:r>
      <w:r>
        <w:rPr>
          <w:rFonts w:ascii="宋体" w:hAnsi="宋体"/>
          <w:u w:val="single"/>
        </w:rPr>
        <w:t>（招标人和招标代理机构）</w:t>
      </w:r>
    </w:p>
    <w:p w14:paraId="5B9A3D2D">
      <w:pPr>
        <w:spacing w:line="360" w:lineRule="exact"/>
        <w:ind w:firstLine="420" w:firstLineChars="200"/>
        <w:rPr>
          <w:rFonts w:hint="eastAsia" w:ascii="宋体" w:hAnsi="宋体"/>
        </w:rPr>
      </w:pPr>
      <w:r>
        <w:rPr>
          <w:rFonts w:ascii="宋体" w:hAnsi="宋体"/>
        </w:rPr>
        <w:t>根据贵方为</w:t>
      </w:r>
      <w:r>
        <w:rPr>
          <w:rFonts w:ascii="宋体" w:hAnsi="宋体"/>
          <w:i/>
          <w:iCs/>
          <w:u w:val="single"/>
        </w:rPr>
        <w:t>（项目）</w:t>
      </w:r>
      <w:r>
        <w:rPr>
          <w:rFonts w:ascii="宋体" w:hAnsi="宋体"/>
        </w:rPr>
        <w:t>的投标邀请</w:t>
      </w:r>
      <w:r>
        <w:rPr>
          <w:rFonts w:ascii="宋体" w:hAnsi="宋体"/>
          <w:i/>
          <w:iCs/>
          <w:u w:val="single"/>
        </w:rPr>
        <w:t>（项目编号</w:t>
      </w:r>
      <w:r>
        <w:rPr>
          <w:rFonts w:hint="eastAsia" w:ascii="宋体" w:hAnsi="宋体"/>
          <w:i/>
          <w:iCs/>
          <w:u w:val="single"/>
        </w:rPr>
        <w:t>，包号</w:t>
      </w:r>
      <w:r>
        <w:rPr>
          <w:rFonts w:ascii="宋体" w:hAnsi="宋体"/>
          <w:i/>
          <w:iCs/>
          <w:u w:val="single"/>
        </w:rPr>
        <w:t>）</w:t>
      </w:r>
      <w:r>
        <w:rPr>
          <w:rFonts w:ascii="宋体" w:hAnsi="宋体"/>
        </w:rPr>
        <w:t>，签字代表</w:t>
      </w:r>
      <w:r>
        <w:rPr>
          <w:rFonts w:ascii="宋体" w:hAnsi="宋体"/>
          <w:i/>
          <w:iCs/>
          <w:u w:val="single"/>
        </w:rPr>
        <w:t>（姓名、职务）</w:t>
      </w:r>
      <w:r>
        <w:rPr>
          <w:rFonts w:ascii="宋体" w:hAnsi="宋体"/>
        </w:rPr>
        <w:t>经正式授权并代表投标人</w:t>
      </w:r>
      <w:r>
        <w:rPr>
          <w:rFonts w:ascii="宋体" w:hAnsi="宋体"/>
          <w:i/>
          <w:iCs/>
          <w:u w:val="single"/>
        </w:rPr>
        <w:t>（投标人名称、地址）</w:t>
      </w:r>
      <w:r>
        <w:rPr>
          <w:rFonts w:ascii="宋体" w:hAnsi="宋体"/>
        </w:rPr>
        <w:t>提交下述文件正本一份及副本</w:t>
      </w:r>
      <w:r>
        <w:rPr>
          <w:rFonts w:ascii="宋体" w:hAnsi="宋体"/>
          <w:u w:val="single"/>
        </w:rPr>
        <w:t xml:space="preserve">    </w:t>
      </w:r>
      <w:r>
        <w:rPr>
          <w:rFonts w:ascii="宋体" w:hAnsi="宋体"/>
        </w:rPr>
        <w:t>份：</w:t>
      </w:r>
    </w:p>
    <w:p w14:paraId="4729C8D5">
      <w:pPr>
        <w:numPr>
          <w:ilvl w:val="0"/>
          <w:numId w:val="9"/>
        </w:numPr>
        <w:spacing w:line="360" w:lineRule="exact"/>
        <w:rPr>
          <w:rFonts w:hint="eastAsia" w:ascii="宋体" w:hAnsi="宋体"/>
        </w:rPr>
      </w:pPr>
      <w:r>
        <w:rPr>
          <w:rFonts w:ascii="宋体" w:hAnsi="宋体"/>
        </w:rPr>
        <w:t>投标函文件；</w:t>
      </w:r>
    </w:p>
    <w:p w14:paraId="290A69EC">
      <w:pPr>
        <w:numPr>
          <w:ilvl w:val="0"/>
          <w:numId w:val="9"/>
        </w:numPr>
        <w:spacing w:line="360" w:lineRule="exact"/>
        <w:rPr>
          <w:rFonts w:hint="eastAsia" w:ascii="宋体" w:hAnsi="宋体"/>
        </w:rPr>
      </w:pPr>
      <w:r>
        <w:rPr>
          <w:rFonts w:ascii="宋体" w:hAnsi="宋体"/>
        </w:rPr>
        <w:t>报价文件；</w:t>
      </w:r>
    </w:p>
    <w:p w14:paraId="0F8E54B6">
      <w:pPr>
        <w:numPr>
          <w:ilvl w:val="0"/>
          <w:numId w:val="9"/>
        </w:numPr>
        <w:spacing w:line="360" w:lineRule="exact"/>
        <w:rPr>
          <w:rFonts w:hint="eastAsia" w:ascii="宋体" w:hAnsi="宋体"/>
        </w:rPr>
      </w:pPr>
      <w:r>
        <w:rPr>
          <w:rFonts w:ascii="宋体" w:hAnsi="宋体"/>
        </w:rPr>
        <w:t>商务文件；</w:t>
      </w:r>
    </w:p>
    <w:p w14:paraId="625472A7">
      <w:pPr>
        <w:numPr>
          <w:ilvl w:val="0"/>
          <w:numId w:val="9"/>
        </w:numPr>
        <w:spacing w:line="360" w:lineRule="exact"/>
        <w:rPr>
          <w:rFonts w:hint="eastAsia" w:ascii="宋体" w:hAnsi="宋体"/>
        </w:rPr>
      </w:pPr>
      <w:r>
        <w:rPr>
          <w:rFonts w:ascii="宋体" w:hAnsi="宋体"/>
        </w:rPr>
        <w:t>技术文件；</w:t>
      </w:r>
    </w:p>
    <w:p w14:paraId="5CBF54C5">
      <w:pPr>
        <w:numPr>
          <w:ilvl w:val="0"/>
          <w:numId w:val="9"/>
        </w:numPr>
        <w:spacing w:line="360" w:lineRule="exact"/>
        <w:rPr>
          <w:rFonts w:hint="eastAsia" w:ascii="宋体" w:hAnsi="宋体"/>
        </w:rPr>
      </w:pPr>
      <w:r>
        <w:rPr>
          <w:rFonts w:ascii="宋体" w:hAnsi="宋体"/>
        </w:rPr>
        <w:t>资格审查资料；</w:t>
      </w:r>
    </w:p>
    <w:p w14:paraId="3323FD2F">
      <w:pPr>
        <w:numPr>
          <w:ilvl w:val="0"/>
          <w:numId w:val="9"/>
        </w:numPr>
        <w:spacing w:line="360" w:lineRule="exact"/>
        <w:rPr>
          <w:rFonts w:hint="eastAsia" w:ascii="宋体" w:hAnsi="宋体"/>
        </w:rPr>
      </w:pPr>
      <w:r>
        <w:rPr>
          <w:rFonts w:ascii="宋体" w:hAnsi="宋体"/>
        </w:rPr>
        <w:t>按招标文件要求提供的其他有关文件。</w:t>
      </w:r>
    </w:p>
    <w:p w14:paraId="06B4B1F8">
      <w:pPr>
        <w:spacing w:line="360" w:lineRule="exact"/>
        <w:ind w:left="360"/>
        <w:rPr>
          <w:rFonts w:hint="eastAsia" w:ascii="宋体" w:hAnsi="宋体"/>
        </w:rPr>
      </w:pPr>
      <w:r>
        <w:rPr>
          <w:rFonts w:ascii="宋体" w:hAnsi="宋体"/>
        </w:rPr>
        <w:t>根据此函，签字代表宣布同意如下：</w:t>
      </w:r>
    </w:p>
    <w:p w14:paraId="5D1C2BEB">
      <w:pPr>
        <w:numPr>
          <w:ilvl w:val="0"/>
          <w:numId w:val="10"/>
        </w:numPr>
        <w:spacing w:line="360" w:lineRule="exact"/>
        <w:rPr>
          <w:rFonts w:hint="eastAsia" w:ascii="宋体" w:hAnsi="宋体"/>
        </w:rPr>
      </w:pPr>
      <w:r>
        <w:rPr>
          <w:rFonts w:ascii="宋体" w:hAnsi="宋体"/>
        </w:rPr>
        <w:t>所附投标价格表中规定的应提交和交付的货物和服务的投标总价为人民币</w:t>
      </w:r>
      <w:r>
        <w:rPr>
          <w:rFonts w:ascii="宋体" w:hAnsi="宋体"/>
          <w:i/>
          <w:iCs/>
          <w:u w:val="single"/>
        </w:rPr>
        <w:t>（用文字和数字表示的投标总价）</w:t>
      </w:r>
      <w:r>
        <w:rPr>
          <w:rFonts w:ascii="宋体" w:hAnsi="宋体"/>
        </w:rPr>
        <w:t>。</w:t>
      </w:r>
    </w:p>
    <w:p w14:paraId="1CCDB263">
      <w:pPr>
        <w:numPr>
          <w:ilvl w:val="0"/>
          <w:numId w:val="10"/>
        </w:numPr>
        <w:spacing w:line="360" w:lineRule="exact"/>
        <w:rPr>
          <w:rFonts w:hint="eastAsia" w:ascii="宋体" w:hAnsi="宋体"/>
        </w:rPr>
      </w:pPr>
      <w:r>
        <w:rPr>
          <w:rFonts w:ascii="宋体" w:hAnsi="宋体"/>
        </w:rPr>
        <w:t>投标人接受本招标文件合同书格式及合同条款，并将按招标文件的规定履行合同责任和义务。</w:t>
      </w:r>
    </w:p>
    <w:p w14:paraId="1A41358B">
      <w:pPr>
        <w:numPr>
          <w:ilvl w:val="0"/>
          <w:numId w:val="10"/>
        </w:numPr>
        <w:spacing w:line="360" w:lineRule="exact"/>
        <w:rPr>
          <w:rFonts w:hint="eastAsia" w:ascii="宋体" w:hAnsi="宋体"/>
        </w:rPr>
      </w:pPr>
      <w:r>
        <w:rPr>
          <w:rFonts w:ascii="宋体" w:hAnsi="宋体"/>
        </w:rPr>
        <w:t>投标人已详细审查全部招标文件，包括第</w:t>
      </w:r>
      <w:r>
        <w:rPr>
          <w:rFonts w:ascii="宋体" w:hAnsi="宋体"/>
          <w:i/>
          <w:u w:val="single"/>
        </w:rPr>
        <w:t>（编号、补遗书）（如果有的话）</w:t>
      </w:r>
      <w:r>
        <w:rPr>
          <w:rFonts w:ascii="宋体" w:hAnsi="宋体"/>
        </w:rPr>
        <w:t>。我们完全理解并同意放弃对这方面有不明及误解的权力。</w:t>
      </w:r>
    </w:p>
    <w:p w14:paraId="52AFC41A">
      <w:pPr>
        <w:numPr>
          <w:ilvl w:val="0"/>
          <w:numId w:val="10"/>
        </w:numPr>
        <w:spacing w:line="360" w:lineRule="exact"/>
        <w:rPr>
          <w:rFonts w:hint="eastAsia" w:ascii="宋体" w:hAnsi="宋体"/>
        </w:rPr>
      </w:pPr>
      <w:r>
        <w:rPr>
          <w:rFonts w:ascii="宋体" w:hAnsi="宋体"/>
        </w:rPr>
        <w:t>本投标有效期为自开标之日起</w:t>
      </w:r>
      <w:r>
        <w:rPr>
          <w:rFonts w:ascii="宋体" w:hAnsi="宋体"/>
          <w:u w:val="single"/>
        </w:rPr>
        <w:t xml:space="preserve"> </w:t>
      </w:r>
      <w:r>
        <w:rPr>
          <w:rFonts w:hint="eastAsia" w:ascii="宋体" w:hAnsi="宋体"/>
          <w:u w:val="single"/>
          <w:lang w:val="en-US" w:eastAsia="zh-CN"/>
        </w:rPr>
        <w:t>90</w:t>
      </w:r>
      <w:r>
        <w:rPr>
          <w:rFonts w:ascii="宋体" w:hAnsi="宋体"/>
          <w:u w:val="single"/>
        </w:rPr>
        <w:t xml:space="preserve"> </w:t>
      </w:r>
      <w:r>
        <w:rPr>
          <w:rFonts w:ascii="宋体" w:hAnsi="宋体"/>
        </w:rPr>
        <w:t>个日历天。</w:t>
      </w:r>
    </w:p>
    <w:p w14:paraId="3C02F289">
      <w:pPr>
        <w:numPr>
          <w:ilvl w:val="0"/>
          <w:numId w:val="10"/>
        </w:numPr>
        <w:spacing w:line="360" w:lineRule="exact"/>
        <w:rPr>
          <w:rFonts w:hint="eastAsia" w:ascii="宋体" w:hAnsi="宋体"/>
        </w:rPr>
      </w:pPr>
      <w:r>
        <w:rPr>
          <w:rFonts w:ascii="宋体" w:hAnsi="宋体"/>
        </w:rPr>
        <w:t>投标人同意提供按照贵方可能要求的与其投标有关的一切数据或资料，完全理解贵方不一定接受最低价的投标或收到的任何投标。</w:t>
      </w:r>
    </w:p>
    <w:p w14:paraId="581F4A7C">
      <w:pPr>
        <w:numPr>
          <w:ilvl w:val="0"/>
          <w:numId w:val="10"/>
        </w:numPr>
        <w:spacing w:line="360" w:lineRule="exact"/>
        <w:rPr>
          <w:rFonts w:hint="eastAsia" w:ascii="宋体" w:hAnsi="宋体"/>
        </w:rPr>
      </w:pPr>
      <w:r>
        <w:rPr>
          <w:rFonts w:ascii="宋体" w:hAnsi="宋体"/>
        </w:rPr>
        <w:t>本项目如由中标投标人支付招标代理服务费，我单位同意按投标人须知前附表中规定向招标代理机构支付招标代理服务费。</w:t>
      </w:r>
    </w:p>
    <w:p w14:paraId="43795349">
      <w:pPr>
        <w:numPr>
          <w:ilvl w:val="0"/>
          <w:numId w:val="10"/>
        </w:numPr>
        <w:spacing w:line="360" w:lineRule="exact"/>
        <w:rPr>
          <w:rFonts w:hint="eastAsia" w:ascii="宋体" w:hAnsi="宋体"/>
        </w:rPr>
      </w:pPr>
      <w:r>
        <w:rPr>
          <w:rFonts w:hint="eastAsia" w:ascii="宋体" w:hAnsi="宋体"/>
        </w:rPr>
        <w:t>重要声明：</w:t>
      </w:r>
    </w:p>
    <w:p w14:paraId="207CE200">
      <w:pPr>
        <w:spacing w:line="360" w:lineRule="exact"/>
        <w:ind w:firstLine="360"/>
        <w:rPr>
          <w:rFonts w:hint="eastAsia" w:ascii="宋体" w:hAnsi="宋体"/>
        </w:rPr>
      </w:pPr>
      <w:r>
        <w:rPr>
          <w:rFonts w:hint="eastAsia" w:ascii="宋体" w:hAnsi="宋体"/>
        </w:rPr>
        <w:t>1）与我方单位负责人为同一人的其他单位名称：</w:t>
      </w:r>
    </w:p>
    <w:p w14:paraId="71F6E29A">
      <w:pPr>
        <w:spacing w:line="360" w:lineRule="exact"/>
        <w:rPr>
          <w:rFonts w:hint="eastAsia" w:ascii="宋体" w:hAnsi="宋体"/>
        </w:rPr>
      </w:pPr>
      <w:r>
        <w:rPr>
          <w:rFonts w:hint="eastAsia" w:ascii="宋体" w:hAnsi="宋体"/>
        </w:rPr>
        <w:t>□无；□有，具体单位名称为：</w:t>
      </w:r>
      <w:r>
        <w:rPr>
          <w:rFonts w:hint="eastAsia" w:ascii="宋体" w:hAnsi="宋体"/>
          <w:u w:val="single"/>
        </w:rPr>
        <w:t xml:space="preserve">                                    </w:t>
      </w:r>
      <w:r>
        <w:rPr>
          <w:rFonts w:hint="eastAsia" w:ascii="宋体" w:hAnsi="宋体"/>
        </w:rPr>
        <w:t>。</w:t>
      </w:r>
    </w:p>
    <w:p w14:paraId="27602E86">
      <w:pPr>
        <w:spacing w:line="360" w:lineRule="exact"/>
        <w:ind w:firstLine="420"/>
        <w:rPr>
          <w:rFonts w:hint="eastAsia" w:ascii="宋体" w:hAnsi="宋体"/>
        </w:rPr>
      </w:pPr>
      <w:r>
        <w:rPr>
          <w:rFonts w:hint="eastAsia" w:ascii="宋体" w:hAnsi="宋体"/>
        </w:rPr>
        <w:t>2）与我方存在控股、管理关系的其他单位的名称：</w:t>
      </w:r>
    </w:p>
    <w:p w14:paraId="2FE598D5">
      <w:pPr>
        <w:spacing w:line="360" w:lineRule="exact"/>
        <w:rPr>
          <w:rFonts w:hint="eastAsia" w:ascii="宋体" w:hAnsi="宋体"/>
        </w:rPr>
      </w:pPr>
      <w:r>
        <w:rPr>
          <w:rFonts w:hint="eastAsia" w:ascii="宋体" w:hAnsi="宋体"/>
        </w:rPr>
        <w:t>□无；□有，具体单位名称为：</w:t>
      </w:r>
      <w:r>
        <w:rPr>
          <w:rFonts w:hint="eastAsia" w:ascii="宋体" w:hAnsi="宋体"/>
          <w:u w:val="single"/>
        </w:rPr>
        <w:t xml:space="preserve">                                     </w:t>
      </w:r>
      <w:r>
        <w:rPr>
          <w:rFonts w:hint="eastAsia" w:ascii="宋体" w:hAnsi="宋体"/>
        </w:rPr>
        <w:t>。</w:t>
      </w:r>
    </w:p>
    <w:p w14:paraId="1624E82A">
      <w:pPr>
        <w:spacing w:line="360" w:lineRule="exact"/>
        <w:ind w:firstLine="420"/>
        <w:rPr>
          <w:rFonts w:hint="eastAsia" w:ascii="宋体" w:hAnsi="宋体"/>
        </w:rPr>
      </w:pPr>
      <w:r>
        <w:rPr>
          <w:rFonts w:hint="eastAsia" w:ascii="宋体" w:hAnsi="宋体"/>
        </w:rPr>
        <w:t>3）参与本项目招标活动前，是否为本项目前期准备提供过整体设计、规范编制或者项目管理、监理、检测等服务：</w:t>
      </w:r>
    </w:p>
    <w:p w14:paraId="20EB635C">
      <w:pPr>
        <w:spacing w:line="360" w:lineRule="exact"/>
        <w:rPr>
          <w:rFonts w:hint="eastAsia" w:ascii="宋体" w:hAnsi="宋体"/>
        </w:rPr>
      </w:pPr>
      <w:r>
        <w:rPr>
          <w:rFonts w:hint="eastAsia" w:ascii="宋体" w:hAnsi="宋体"/>
        </w:rPr>
        <w:t>□否；□是，已提供的具体服务内容为：</w:t>
      </w:r>
      <w:r>
        <w:rPr>
          <w:rFonts w:hint="eastAsia" w:ascii="宋体" w:hAnsi="宋体"/>
          <w:u w:val="single"/>
        </w:rPr>
        <w:t xml:space="preserve">                                 </w:t>
      </w:r>
      <w:r>
        <w:rPr>
          <w:rFonts w:ascii="宋体" w:hAnsi="宋体"/>
        </w:rPr>
        <w:t>。</w:t>
      </w:r>
    </w:p>
    <w:p w14:paraId="014F7A92">
      <w:pPr>
        <w:spacing w:line="360" w:lineRule="exact"/>
        <w:rPr>
          <w:rFonts w:hint="eastAsia" w:ascii="宋体" w:hAnsi="宋体"/>
        </w:rPr>
      </w:pPr>
      <w:r>
        <w:rPr>
          <w:rFonts w:hint="eastAsia" w:ascii="宋体" w:hAnsi="宋体"/>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投标人如未如实填报，视为提供虚假材料谋取中标，应承担相应法律责任。）</w:t>
      </w:r>
    </w:p>
    <w:p w14:paraId="611DE4B7">
      <w:pPr>
        <w:numPr>
          <w:ilvl w:val="0"/>
          <w:numId w:val="10"/>
        </w:numPr>
        <w:spacing w:line="360" w:lineRule="exact"/>
        <w:rPr>
          <w:rFonts w:hint="eastAsia" w:ascii="宋体" w:hAnsi="宋体"/>
        </w:rPr>
      </w:pPr>
      <w:r>
        <w:rPr>
          <w:rFonts w:ascii="宋体" w:hAnsi="宋体"/>
        </w:rPr>
        <w:t>与本投标有关的一切正式往来函件、通讯请发往：</w:t>
      </w:r>
    </w:p>
    <w:p w14:paraId="52DC2ABB">
      <w:pPr>
        <w:spacing w:line="360" w:lineRule="exact"/>
        <w:rPr>
          <w:rFonts w:hint="eastAsia" w:ascii="宋体" w:hAnsi="宋体"/>
        </w:rPr>
      </w:pPr>
      <w:r>
        <w:rPr>
          <w:rFonts w:ascii="宋体" w:hAnsi="宋体"/>
        </w:rPr>
        <w:t xml:space="preserve">地址 </w:t>
      </w:r>
      <w:r>
        <w:rPr>
          <w:rFonts w:ascii="宋体" w:hAnsi="宋体"/>
          <w:u w:val="single"/>
        </w:rPr>
        <w:t xml:space="preserve">                           </w:t>
      </w:r>
      <w:r>
        <w:rPr>
          <w:rFonts w:ascii="宋体" w:hAnsi="宋体"/>
        </w:rPr>
        <w:t xml:space="preserve">         传    真 </w:t>
      </w:r>
      <w:r>
        <w:rPr>
          <w:rFonts w:ascii="宋体" w:hAnsi="宋体"/>
          <w:u w:val="single"/>
        </w:rPr>
        <w:t xml:space="preserve">                      </w:t>
      </w:r>
      <w:r>
        <w:rPr>
          <w:rFonts w:ascii="宋体" w:hAnsi="宋体"/>
        </w:rPr>
        <w:t xml:space="preserve"> </w:t>
      </w:r>
    </w:p>
    <w:p w14:paraId="63601C9A">
      <w:pPr>
        <w:spacing w:line="360" w:lineRule="exact"/>
        <w:rPr>
          <w:rFonts w:hint="eastAsia" w:ascii="宋体" w:hAnsi="宋体"/>
        </w:rPr>
      </w:pPr>
      <w:r>
        <w:rPr>
          <w:rFonts w:ascii="宋体" w:hAnsi="宋体"/>
        </w:rPr>
        <w:t xml:space="preserve">电话 </w:t>
      </w:r>
      <w:r>
        <w:rPr>
          <w:rFonts w:ascii="宋体" w:hAnsi="宋体"/>
          <w:u w:val="single"/>
        </w:rPr>
        <w:t xml:space="preserve">                           </w:t>
      </w:r>
      <w:r>
        <w:rPr>
          <w:rFonts w:ascii="宋体" w:hAnsi="宋体"/>
        </w:rPr>
        <w:t xml:space="preserve">         电子函件</w:t>
      </w:r>
      <w:r>
        <w:rPr>
          <w:rFonts w:ascii="宋体" w:hAnsi="宋体"/>
          <w:u w:val="single"/>
        </w:rPr>
        <w:t xml:space="preserve">                       </w:t>
      </w:r>
      <w:r>
        <w:rPr>
          <w:rFonts w:ascii="宋体" w:hAnsi="宋体"/>
        </w:rPr>
        <w:t xml:space="preserve"> </w:t>
      </w:r>
    </w:p>
    <w:p w14:paraId="79362386">
      <w:pPr>
        <w:spacing w:line="360" w:lineRule="exact"/>
        <w:rPr>
          <w:rFonts w:hint="eastAsia" w:ascii="宋体" w:hAnsi="宋体"/>
        </w:rPr>
      </w:pPr>
      <w:r>
        <w:rPr>
          <w:rFonts w:ascii="宋体" w:hAnsi="宋体"/>
        </w:rPr>
        <w:t xml:space="preserve">投标人名称 </w:t>
      </w:r>
      <w:r>
        <w:rPr>
          <w:rFonts w:ascii="宋体" w:hAnsi="宋体"/>
          <w:u w:val="single"/>
        </w:rPr>
        <w:t xml:space="preserve">                     </w:t>
      </w:r>
      <w:r>
        <w:rPr>
          <w:rFonts w:ascii="宋体" w:hAnsi="宋体"/>
        </w:rPr>
        <w:t xml:space="preserve">         </w:t>
      </w:r>
      <w:r>
        <w:rPr>
          <w:rFonts w:ascii="宋体" w:hAnsi="宋体"/>
          <w:szCs w:val="21"/>
        </w:rPr>
        <w:t>投标人授权代表</w:t>
      </w:r>
      <w:r>
        <w:rPr>
          <w:rFonts w:ascii="宋体" w:hAnsi="宋体"/>
        </w:rPr>
        <w:t xml:space="preserve">  </w:t>
      </w:r>
      <w:r>
        <w:rPr>
          <w:rFonts w:ascii="宋体" w:hAnsi="宋体"/>
          <w:u w:val="single"/>
        </w:rPr>
        <w:t>姓名、职务（印刷体）</w:t>
      </w:r>
    </w:p>
    <w:p w14:paraId="2CFDB4E1">
      <w:pPr>
        <w:spacing w:line="360" w:lineRule="exact"/>
        <w:rPr>
          <w:rFonts w:hint="eastAsia" w:ascii="宋体" w:hAnsi="宋体"/>
          <w:u w:val="single"/>
        </w:rPr>
      </w:pPr>
      <w:r>
        <w:rPr>
          <w:rFonts w:ascii="宋体" w:hAnsi="宋体"/>
        </w:rPr>
        <w:t xml:space="preserve">公章 </w:t>
      </w:r>
      <w:r>
        <w:rPr>
          <w:rFonts w:ascii="宋体" w:hAnsi="宋体"/>
          <w:u w:val="single"/>
        </w:rPr>
        <w:t xml:space="preserve">                           </w:t>
      </w:r>
      <w:r>
        <w:rPr>
          <w:rFonts w:ascii="宋体" w:hAnsi="宋体"/>
        </w:rPr>
        <w:t xml:space="preserve">         </w:t>
      </w:r>
      <w:r>
        <w:rPr>
          <w:rFonts w:ascii="宋体" w:hAnsi="宋体"/>
          <w:szCs w:val="21"/>
        </w:rPr>
        <w:t>投标人授权代表</w:t>
      </w:r>
      <w:r>
        <w:rPr>
          <w:rFonts w:ascii="宋体" w:hAnsi="宋体"/>
        </w:rPr>
        <w:t>签字</w:t>
      </w:r>
      <w:r>
        <w:rPr>
          <w:rFonts w:ascii="宋体" w:hAnsi="宋体"/>
          <w:u w:val="single"/>
        </w:rPr>
        <w:t xml:space="preserve">                  </w:t>
      </w:r>
    </w:p>
    <w:p w14:paraId="1C10F67B">
      <w:pPr>
        <w:spacing w:line="360" w:lineRule="exact"/>
        <w:rPr>
          <w:rFonts w:hint="eastAsia" w:ascii="宋体" w:hAnsi="宋体"/>
        </w:rPr>
        <w:sectPr>
          <w:type w:val="nextColumn"/>
          <w:pgSz w:w="11907" w:h="16840"/>
          <w:pgMar w:top="1418" w:right="1588" w:bottom="1247" w:left="1588" w:header="907" w:footer="907" w:gutter="0"/>
          <w:cols w:space="720" w:num="1"/>
          <w:docGrid w:linePitch="312" w:charSpace="0"/>
        </w:sectPr>
      </w:pPr>
      <w:r>
        <w:rPr>
          <w:rFonts w:ascii="宋体" w:hAnsi="宋体"/>
        </w:rPr>
        <w:t xml:space="preserve">日期 </w:t>
      </w:r>
      <w:r>
        <w:rPr>
          <w:rFonts w:ascii="宋体" w:hAnsi="宋体"/>
          <w:u w:val="single"/>
        </w:rPr>
        <w:t xml:space="preserve">                          </w:t>
      </w:r>
    </w:p>
    <w:p w14:paraId="51CC7EE3">
      <w:pPr>
        <w:pStyle w:val="4"/>
        <w:snapToGrid w:val="0"/>
        <w:spacing w:before="120" w:after="120" w:line="360" w:lineRule="auto"/>
        <w:rPr>
          <w:szCs w:val="21"/>
        </w:rPr>
      </w:pPr>
      <w:bookmarkStart w:id="893" w:name="_Toc430813345"/>
      <w:bookmarkStart w:id="894" w:name="_Toc432367425"/>
      <w:bookmarkStart w:id="895" w:name="_Toc171956578"/>
      <w:r>
        <w:rPr>
          <w:rFonts w:ascii="宋体" w:hAnsi="宋体" w:eastAsia="宋体"/>
          <w:bCs w:val="0"/>
        </w:rPr>
        <w:t>（</w:t>
      </w:r>
      <w:r>
        <w:rPr>
          <w:rFonts w:hint="eastAsia" w:ascii="宋体" w:hAnsi="宋体" w:eastAsia="宋体"/>
          <w:bCs w:val="0"/>
        </w:rPr>
        <w:t>二</w:t>
      </w:r>
      <w:r>
        <w:rPr>
          <w:rFonts w:ascii="宋体" w:hAnsi="宋体" w:eastAsia="宋体"/>
          <w:bCs w:val="0"/>
        </w:rPr>
        <w:t>）法定代表人身份证明</w:t>
      </w:r>
      <w:bookmarkEnd w:id="893"/>
      <w:bookmarkEnd w:id="894"/>
      <w:bookmarkEnd w:id="895"/>
      <w:r>
        <w:rPr>
          <w:rFonts w:ascii="宋体" w:hAnsi="宋体" w:eastAsia="宋体"/>
          <w:bCs w:val="0"/>
        </w:rPr>
        <w:t xml:space="preserve"> </w:t>
      </w:r>
    </w:p>
    <w:p w14:paraId="2D2C98C4">
      <w:pPr>
        <w:widowControl/>
        <w:spacing w:line="360" w:lineRule="auto"/>
        <w:rPr>
          <w:rFonts w:hint="eastAsia" w:ascii="宋体" w:hAnsi="宋体"/>
        </w:rPr>
      </w:pPr>
    </w:p>
    <w:p w14:paraId="22ED69ED">
      <w:pPr>
        <w:widowControl/>
        <w:spacing w:line="360" w:lineRule="auto"/>
        <w:rPr>
          <w:rFonts w:hint="eastAsia" w:ascii="宋体" w:hAnsi="宋体"/>
        </w:rPr>
      </w:pPr>
      <w:r>
        <w:rPr>
          <w:rFonts w:ascii="宋体" w:hAnsi="宋体"/>
        </w:rPr>
        <w:t>投标人名称：</w:t>
      </w:r>
      <w:r>
        <w:rPr>
          <w:rFonts w:ascii="宋体" w:hAnsi="宋体"/>
          <w:u w:val="single"/>
        </w:rPr>
        <w:t xml:space="preserve">                                     </w:t>
      </w:r>
      <w:r>
        <w:rPr>
          <w:rFonts w:ascii="宋体" w:hAnsi="宋体"/>
        </w:rPr>
        <w:t xml:space="preserve"> </w:t>
      </w:r>
    </w:p>
    <w:p w14:paraId="090570F5">
      <w:pPr>
        <w:widowControl/>
        <w:spacing w:line="360" w:lineRule="auto"/>
        <w:rPr>
          <w:rFonts w:hint="eastAsia" w:ascii="宋体" w:hAnsi="宋体"/>
          <w:u w:val="single"/>
        </w:rPr>
      </w:pPr>
      <w:r>
        <w:rPr>
          <w:rFonts w:ascii="宋体" w:hAnsi="宋体"/>
        </w:rPr>
        <w:t>单位性质：</w:t>
      </w:r>
      <w:r>
        <w:rPr>
          <w:rFonts w:ascii="宋体" w:hAnsi="宋体"/>
          <w:u w:val="single"/>
        </w:rPr>
        <w:t xml:space="preserve">                                       </w:t>
      </w:r>
    </w:p>
    <w:p w14:paraId="30CB21E6">
      <w:pPr>
        <w:widowControl/>
        <w:spacing w:line="360" w:lineRule="auto"/>
        <w:rPr>
          <w:rFonts w:hint="eastAsia" w:ascii="宋体" w:hAnsi="宋体"/>
        </w:rPr>
      </w:pPr>
      <w:r>
        <w:rPr>
          <w:rFonts w:ascii="宋体" w:hAnsi="宋体"/>
        </w:rPr>
        <w:t>地址：</w:t>
      </w:r>
      <w:r>
        <w:rPr>
          <w:rFonts w:ascii="宋体" w:hAnsi="宋体"/>
          <w:u w:val="single"/>
        </w:rPr>
        <w:t xml:space="preserve">                                            </w:t>
      </w:r>
      <w:r>
        <w:rPr>
          <w:rFonts w:ascii="宋体" w:hAnsi="宋体"/>
        </w:rPr>
        <w:t xml:space="preserve"> </w:t>
      </w:r>
    </w:p>
    <w:p w14:paraId="7BE0458D">
      <w:pPr>
        <w:widowControl/>
        <w:spacing w:line="360" w:lineRule="auto"/>
        <w:rPr>
          <w:rFonts w:hint="eastAsia" w:ascii="宋体" w:hAnsi="宋体"/>
        </w:rPr>
      </w:pPr>
      <w:r>
        <w:rPr>
          <w:rFonts w:ascii="宋体" w:hAnsi="宋体"/>
        </w:rPr>
        <w:t>成立时间：</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 xml:space="preserve">月 </w:t>
      </w:r>
      <w:r>
        <w:rPr>
          <w:rFonts w:ascii="宋体" w:hAnsi="宋体"/>
          <w:u w:val="single"/>
        </w:rPr>
        <w:t xml:space="preserve">         </w:t>
      </w:r>
      <w:r>
        <w:rPr>
          <w:rFonts w:ascii="宋体" w:hAnsi="宋体"/>
        </w:rPr>
        <w:t xml:space="preserve">日 </w:t>
      </w:r>
    </w:p>
    <w:p w14:paraId="65D9199F">
      <w:pPr>
        <w:widowControl/>
        <w:spacing w:line="360" w:lineRule="auto"/>
        <w:rPr>
          <w:rFonts w:hint="eastAsia" w:ascii="宋体" w:hAnsi="宋体"/>
        </w:rPr>
      </w:pPr>
      <w:r>
        <w:rPr>
          <w:rFonts w:ascii="宋体" w:hAnsi="宋体"/>
        </w:rPr>
        <w:t>经营期限：</w:t>
      </w:r>
      <w:r>
        <w:rPr>
          <w:rFonts w:ascii="宋体" w:hAnsi="宋体"/>
          <w:u w:val="single"/>
        </w:rPr>
        <w:t xml:space="preserve">                                         </w:t>
      </w:r>
      <w:r>
        <w:rPr>
          <w:rFonts w:ascii="宋体" w:hAnsi="宋体"/>
        </w:rPr>
        <w:t xml:space="preserve"> </w:t>
      </w:r>
    </w:p>
    <w:p w14:paraId="54B8DC13">
      <w:pPr>
        <w:widowControl/>
        <w:spacing w:line="360" w:lineRule="auto"/>
        <w:rPr>
          <w:rFonts w:hint="eastAsia" w:ascii="宋体" w:hAnsi="宋体"/>
          <w:u w:val="single"/>
        </w:rPr>
      </w:pPr>
      <w:r>
        <w:rPr>
          <w:rFonts w:ascii="宋体" w:hAnsi="宋体"/>
        </w:rPr>
        <w:t>姓名：</w:t>
      </w:r>
      <w:r>
        <w:rPr>
          <w:rFonts w:ascii="宋体" w:hAnsi="宋体"/>
          <w:u w:val="single"/>
        </w:rPr>
        <w:t xml:space="preserve">                    </w:t>
      </w:r>
      <w:r>
        <w:rPr>
          <w:rFonts w:ascii="宋体" w:hAnsi="宋体"/>
        </w:rPr>
        <w:t>性别：</w:t>
      </w:r>
      <w:r>
        <w:rPr>
          <w:rFonts w:ascii="宋体" w:hAnsi="宋体"/>
          <w:u w:val="single"/>
        </w:rPr>
        <w:t xml:space="preserve">                   </w:t>
      </w:r>
    </w:p>
    <w:p w14:paraId="52DFB3A5">
      <w:pPr>
        <w:widowControl/>
        <w:spacing w:line="360" w:lineRule="auto"/>
        <w:rPr>
          <w:rFonts w:hint="eastAsia" w:ascii="宋体" w:hAnsi="宋体"/>
        </w:rPr>
      </w:pPr>
      <w:r>
        <w:rPr>
          <w:rFonts w:ascii="宋体" w:hAnsi="宋体"/>
        </w:rPr>
        <w:t>年龄：</w:t>
      </w:r>
      <w:r>
        <w:rPr>
          <w:rFonts w:ascii="宋体" w:hAnsi="宋体"/>
          <w:u w:val="single"/>
        </w:rPr>
        <w:t xml:space="preserve">                    </w:t>
      </w:r>
      <w:r>
        <w:rPr>
          <w:rFonts w:ascii="宋体" w:hAnsi="宋体"/>
        </w:rPr>
        <w:t>职务：</w:t>
      </w:r>
      <w:r>
        <w:rPr>
          <w:rFonts w:ascii="宋体" w:hAnsi="宋体"/>
          <w:u w:val="single"/>
        </w:rPr>
        <w:t xml:space="preserve">                    </w:t>
      </w:r>
      <w:r>
        <w:rPr>
          <w:rFonts w:ascii="宋体" w:hAnsi="宋体"/>
        </w:rPr>
        <w:t xml:space="preserve"> </w:t>
      </w:r>
    </w:p>
    <w:p w14:paraId="6AFBAC9C">
      <w:pPr>
        <w:widowControl/>
        <w:spacing w:line="360" w:lineRule="auto"/>
        <w:rPr>
          <w:rFonts w:hint="eastAsia" w:ascii="宋体" w:hAnsi="宋体"/>
        </w:rPr>
      </w:pPr>
      <w:r>
        <w:rPr>
          <w:rFonts w:ascii="宋体" w:hAnsi="宋体"/>
        </w:rPr>
        <w:t xml:space="preserve">系 </w:t>
      </w:r>
      <w:r>
        <w:rPr>
          <w:rFonts w:ascii="宋体" w:hAnsi="宋体"/>
          <w:u w:val="single"/>
        </w:rPr>
        <w:t xml:space="preserve">                                       </w:t>
      </w:r>
      <w:r>
        <w:rPr>
          <w:rFonts w:ascii="宋体" w:hAnsi="宋体"/>
        </w:rPr>
        <w:t xml:space="preserve">（投标人名称）的法定代表人。 </w:t>
      </w:r>
    </w:p>
    <w:p w14:paraId="5419DD8C">
      <w:pPr>
        <w:widowControl/>
        <w:spacing w:line="360" w:lineRule="auto"/>
        <w:rPr>
          <w:rFonts w:hint="eastAsia" w:ascii="宋体" w:hAnsi="宋体"/>
        </w:rPr>
      </w:pPr>
      <w:r>
        <w:rPr>
          <w:rFonts w:ascii="宋体" w:hAnsi="宋体"/>
        </w:rPr>
        <w:t xml:space="preserve">特此证明。 </w:t>
      </w:r>
    </w:p>
    <w:p w14:paraId="7F552DE1">
      <w:pPr>
        <w:widowControl/>
        <w:spacing w:line="360" w:lineRule="auto"/>
        <w:rPr>
          <w:rFonts w:hint="eastAsia" w:ascii="宋体" w:hAnsi="宋体"/>
        </w:rPr>
      </w:pPr>
    </w:p>
    <w:p w14:paraId="01CE11C5">
      <w:pPr>
        <w:widowControl/>
        <w:spacing w:line="360" w:lineRule="auto"/>
        <w:rPr>
          <w:rFonts w:hint="eastAsia" w:ascii="宋体" w:hAnsi="宋体"/>
        </w:rPr>
      </w:pPr>
    </w:p>
    <w:p w14:paraId="598C5DF3">
      <w:pPr>
        <w:widowControl/>
        <w:spacing w:line="360" w:lineRule="auto"/>
        <w:rPr>
          <w:rFonts w:hint="eastAsia" w:ascii="宋体" w:hAnsi="宋体"/>
        </w:rPr>
      </w:pPr>
    </w:p>
    <w:p w14:paraId="78FD13A2">
      <w:pPr>
        <w:widowControl/>
        <w:spacing w:line="360" w:lineRule="auto"/>
        <w:jc w:val="right"/>
        <w:rPr>
          <w:rFonts w:hint="eastAsia" w:ascii="宋体" w:hAnsi="宋体"/>
        </w:rPr>
      </w:pPr>
      <w:r>
        <w:rPr>
          <w:rFonts w:ascii="宋体" w:hAnsi="宋体"/>
        </w:rPr>
        <w:t>投标人：</w:t>
      </w:r>
      <w:r>
        <w:rPr>
          <w:rFonts w:ascii="宋体" w:hAnsi="宋体"/>
          <w:u w:val="single"/>
        </w:rPr>
        <w:t xml:space="preserve">                      </w:t>
      </w:r>
      <w:r>
        <w:rPr>
          <w:rFonts w:ascii="宋体" w:hAnsi="宋体"/>
        </w:rPr>
        <w:t xml:space="preserve"> （盖单位章） </w:t>
      </w:r>
    </w:p>
    <w:p w14:paraId="1FE73553">
      <w:pPr>
        <w:widowControl/>
        <w:spacing w:line="360" w:lineRule="auto"/>
        <w:jc w:val="right"/>
        <w:rPr>
          <w:rFonts w:hint="eastAsia" w:ascii="宋体" w:hAnsi="宋体"/>
        </w:rPr>
      </w:pPr>
      <w:r>
        <w:rPr>
          <w:rFonts w:ascii="宋体" w:hAnsi="宋体"/>
          <w:u w:val="single"/>
        </w:rPr>
        <w:t xml:space="preserve">         </w:t>
      </w:r>
      <w:r>
        <w:rPr>
          <w:rFonts w:ascii="宋体" w:hAnsi="宋体"/>
        </w:rPr>
        <w:t xml:space="preserve">年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 xml:space="preserve"> 日 </w:t>
      </w:r>
    </w:p>
    <w:p w14:paraId="03F57438">
      <w:pPr>
        <w:rPr>
          <w:rFonts w:hint="eastAsia" w:ascii="宋体" w:hAnsi="宋体"/>
        </w:rPr>
      </w:pPr>
      <w:r>
        <w:rPr>
          <w:rFonts w:ascii="宋体" w:hAnsi="宋体"/>
        </w:rPr>
        <w:t>附：法定代表人身份证复印件</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F20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7A782B42">
            <w:pPr>
              <w:rPr>
                <w:rFonts w:hint="eastAsia" w:ascii="宋体" w:hAnsi="宋体"/>
              </w:rPr>
            </w:pPr>
          </w:p>
        </w:tc>
      </w:tr>
    </w:tbl>
    <w:p w14:paraId="4B4A24FF">
      <w:pPr>
        <w:spacing w:line="360" w:lineRule="auto"/>
        <w:ind w:firstLine="735" w:firstLineChars="350"/>
        <w:jc w:val="center"/>
        <w:rPr>
          <w:rFonts w:hint="eastAsia" w:ascii="宋体" w:hAnsi="宋体"/>
        </w:rPr>
      </w:pPr>
    </w:p>
    <w:p w14:paraId="767A19D5">
      <w:pPr>
        <w:spacing w:line="360" w:lineRule="auto"/>
        <w:ind w:firstLine="735" w:firstLineChars="350"/>
        <w:jc w:val="center"/>
        <w:rPr>
          <w:rFonts w:hint="eastAsia" w:ascii="宋体" w:hAnsi="宋体"/>
        </w:rPr>
      </w:pPr>
      <w:r>
        <w:rPr>
          <w:rFonts w:ascii="宋体" w:hAnsi="宋体"/>
        </w:rPr>
        <w:br w:type="page"/>
      </w:r>
    </w:p>
    <w:p w14:paraId="453E005B">
      <w:pPr>
        <w:pStyle w:val="4"/>
        <w:snapToGrid w:val="0"/>
        <w:spacing w:before="120" w:after="120" w:line="360" w:lineRule="auto"/>
        <w:rPr>
          <w:rFonts w:hint="eastAsia" w:ascii="宋体" w:hAnsi="宋体" w:eastAsia="宋体"/>
          <w:bCs w:val="0"/>
        </w:rPr>
      </w:pPr>
      <w:bookmarkStart w:id="896" w:name="_Toc432367426"/>
      <w:bookmarkStart w:id="897" w:name="_Toc171956579"/>
      <w:bookmarkStart w:id="898" w:name="_Toc430813346"/>
      <w:r>
        <w:rPr>
          <w:rFonts w:ascii="宋体" w:hAnsi="宋体" w:eastAsia="宋体"/>
          <w:bCs w:val="0"/>
        </w:rPr>
        <w:t>（</w:t>
      </w:r>
      <w:r>
        <w:rPr>
          <w:rFonts w:hint="eastAsia" w:ascii="宋体" w:hAnsi="宋体" w:eastAsia="宋体"/>
          <w:bCs w:val="0"/>
        </w:rPr>
        <w:t>三</w:t>
      </w:r>
      <w:r>
        <w:rPr>
          <w:rFonts w:ascii="宋体" w:hAnsi="宋体" w:eastAsia="宋体"/>
          <w:bCs w:val="0"/>
        </w:rPr>
        <w:t>）法定代表人授权书</w:t>
      </w:r>
      <w:bookmarkEnd w:id="896"/>
      <w:bookmarkEnd w:id="897"/>
      <w:bookmarkEnd w:id="898"/>
    </w:p>
    <w:p w14:paraId="76A08630">
      <w:pPr>
        <w:spacing w:line="360" w:lineRule="auto"/>
        <w:rPr>
          <w:rFonts w:hint="eastAsia" w:ascii="宋体" w:hAnsi="宋体"/>
        </w:rPr>
      </w:pPr>
    </w:p>
    <w:p w14:paraId="0748C532">
      <w:pPr>
        <w:pStyle w:val="400"/>
        <w:spacing w:line="300" w:lineRule="auto"/>
        <w:ind w:firstLine="420" w:firstLineChars="200"/>
        <w:rPr>
          <w:rFonts w:hint="eastAsia" w:ascii="宋体" w:hAnsi="宋体" w:eastAsia="宋体"/>
          <w:color w:val="auto"/>
          <w:sz w:val="21"/>
          <w:szCs w:val="21"/>
        </w:rPr>
      </w:pPr>
      <w:r>
        <w:rPr>
          <w:rFonts w:ascii="宋体" w:hAnsi="宋体" w:eastAsia="宋体"/>
          <w:color w:val="auto"/>
          <w:sz w:val="21"/>
          <w:szCs w:val="21"/>
        </w:rPr>
        <w:t>本人</w:t>
      </w:r>
      <w:r>
        <w:rPr>
          <w:rFonts w:ascii="宋体" w:hAnsi="宋体" w:eastAsia="宋体"/>
          <w:color w:val="auto"/>
          <w:sz w:val="21"/>
          <w:szCs w:val="21"/>
          <w:u w:val="single"/>
        </w:rPr>
        <w:t xml:space="preserve">       </w:t>
      </w:r>
      <w:r>
        <w:rPr>
          <w:rFonts w:ascii="宋体" w:hAnsi="宋体" w:eastAsia="宋体"/>
          <w:color w:val="auto"/>
          <w:sz w:val="21"/>
          <w:szCs w:val="21"/>
        </w:rPr>
        <w:t>（姓名）系</w:t>
      </w:r>
      <w:r>
        <w:rPr>
          <w:rFonts w:ascii="宋体" w:hAnsi="宋体" w:eastAsia="宋体"/>
          <w:color w:val="auto"/>
          <w:sz w:val="21"/>
          <w:szCs w:val="21"/>
          <w:u w:val="single"/>
        </w:rPr>
        <w:t xml:space="preserve">        </w:t>
      </w:r>
      <w:r>
        <w:rPr>
          <w:rFonts w:ascii="宋体" w:hAnsi="宋体" w:eastAsia="宋体"/>
          <w:color w:val="auto"/>
          <w:sz w:val="21"/>
          <w:szCs w:val="21"/>
        </w:rPr>
        <w:t>（投标人名称）的法定代表人，现委托</w:t>
      </w:r>
      <w:r>
        <w:rPr>
          <w:rFonts w:ascii="宋体" w:hAnsi="宋体" w:eastAsia="宋体"/>
          <w:color w:val="auto"/>
          <w:sz w:val="21"/>
          <w:szCs w:val="21"/>
          <w:u w:val="single"/>
        </w:rPr>
        <w:t xml:space="preserve">        </w:t>
      </w:r>
      <w:r>
        <w:rPr>
          <w:rFonts w:ascii="宋体" w:hAnsi="宋体" w:eastAsia="宋体"/>
          <w:color w:val="auto"/>
          <w:sz w:val="21"/>
          <w:szCs w:val="21"/>
        </w:rPr>
        <w:t>（姓名）为我方代理人。代理人根据授权，以我方名义签署、澄清、说明、补正、递交、撤回、修改</w:t>
      </w:r>
      <w:r>
        <w:rPr>
          <w:rFonts w:ascii="宋体" w:hAnsi="宋体" w:eastAsia="宋体"/>
          <w:color w:val="auto"/>
          <w:sz w:val="21"/>
          <w:szCs w:val="21"/>
          <w:u w:val="single"/>
        </w:rPr>
        <w:t xml:space="preserve">           </w:t>
      </w:r>
      <w:r>
        <w:rPr>
          <w:rFonts w:ascii="宋体" w:hAnsi="宋体" w:eastAsia="宋体"/>
          <w:color w:val="auto"/>
          <w:sz w:val="21"/>
          <w:szCs w:val="21"/>
        </w:rPr>
        <w:t>（项目名称）投标文件、签订合同和处理有关事宜，其法律后果由我方承担。</w:t>
      </w:r>
    </w:p>
    <w:p w14:paraId="0DC1B60E">
      <w:pPr>
        <w:pStyle w:val="400"/>
        <w:spacing w:line="300" w:lineRule="auto"/>
        <w:ind w:firstLine="420" w:firstLineChars="200"/>
        <w:rPr>
          <w:rFonts w:hint="eastAsia" w:ascii="宋体" w:hAnsi="宋体" w:eastAsia="宋体"/>
          <w:color w:val="auto"/>
          <w:sz w:val="21"/>
          <w:szCs w:val="21"/>
          <w:u w:val="single"/>
        </w:rPr>
      </w:pPr>
      <w:r>
        <w:rPr>
          <w:rFonts w:ascii="宋体" w:hAnsi="宋体" w:eastAsia="宋体"/>
          <w:color w:val="auto"/>
          <w:sz w:val="21"/>
          <w:szCs w:val="21"/>
        </w:rPr>
        <w:t>委托期限：</w:t>
      </w:r>
      <w:r>
        <w:rPr>
          <w:rFonts w:ascii="宋体" w:hAnsi="宋体" w:eastAsia="宋体"/>
          <w:color w:val="auto"/>
          <w:sz w:val="21"/>
          <w:szCs w:val="21"/>
          <w:u w:val="single"/>
        </w:rPr>
        <w:t xml:space="preserve">                   </w:t>
      </w:r>
    </w:p>
    <w:p w14:paraId="5B71F4FA">
      <w:pPr>
        <w:pStyle w:val="400"/>
        <w:spacing w:line="300" w:lineRule="auto"/>
        <w:ind w:firstLine="420" w:firstLineChars="200"/>
        <w:rPr>
          <w:rFonts w:hint="eastAsia" w:ascii="宋体" w:hAnsi="宋体" w:eastAsia="宋体"/>
          <w:color w:val="auto"/>
          <w:sz w:val="21"/>
          <w:szCs w:val="21"/>
        </w:rPr>
      </w:pPr>
      <w:r>
        <w:rPr>
          <w:rFonts w:ascii="宋体" w:hAnsi="宋体" w:eastAsia="宋体"/>
          <w:color w:val="auto"/>
          <w:sz w:val="21"/>
          <w:szCs w:val="21"/>
        </w:rPr>
        <w:t>代理人无转委托权。</w:t>
      </w:r>
    </w:p>
    <w:p w14:paraId="3DCFF602">
      <w:pPr>
        <w:pStyle w:val="400"/>
        <w:spacing w:line="300" w:lineRule="auto"/>
        <w:ind w:firstLine="420" w:firstLineChars="200"/>
        <w:rPr>
          <w:rFonts w:hint="eastAsia" w:ascii="宋体" w:hAnsi="宋体" w:eastAsia="宋体"/>
          <w:color w:val="auto"/>
          <w:sz w:val="21"/>
          <w:szCs w:val="21"/>
        </w:rPr>
      </w:pPr>
      <w:r>
        <w:rPr>
          <w:rFonts w:ascii="宋体" w:hAnsi="宋体" w:eastAsia="宋体"/>
          <w:color w:val="auto"/>
          <w:sz w:val="21"/>
          <w:szCs w:val="21"/>
        </w:rPr>
        <w:t>附：法定代表人身份证明</w:t>
      </w:r>
    </w:p>
    <w:p w14:paraId="6E1D86BC">
      <w:pPr>
        <w:pStyle w:val="400"/>
        <w:spacing w:line="300" w:lineRule="auto"/>
        <w:ind w:firstLine="420" w:firstLineChars="200"/>
        <w:rPr>
          <w:rFonts w:hint="eastAsia" w:ascii="宋体" w:hAnsi="宋体" w:eastAsia="宋体"/>
          <w:color w:val="auto"/>
          <w:sz w:val="21"/>
          <w:szCs w:val="21"/>
        </w:rPr>
      </w:pPr>
    </w:p>
    <w:p w14:paraId="7DC6DC98">
      <w:pPr>
        <w:pStyle w:val="400"/>
        <w:spacing w:line="300" w:lineRule="auto"/>
        <w:ind w:firstLine="420" w:firstLineChars="200"/>
        <w:rPr>
          <w:rFonts w:hint="eastAsia" w:ascii="宋体" w:hAnsi="宋体" w:eastAsia="宋体"/>
          <w:color w:val="auto"/>
          <w:sz w:val="21"/>
          <w:szCs w:val="21"/>
        </w:rPr>
      </w:pPr>
    </w:p>
    <w:p w14:paraId="5109AEA0">
      <w:pPr>
        <w:pStyle w:val="400"/>
        <w:spacing w:line="300" w:lineRule="auto"/>
        <w:ind w:right="480" w:firstLine="420" w:firstLineChars="200"/>
        <w:jc w:val="center"/>
        <w:rPr>
          <w:rFonts w:hint="eastAsia" w:ascii="宋体" w:hAnsi="宋体" w:eastAsia="宋体"/>
          <w:color w:val="auto"/>
          <w:sz w:val="21"/>
          <w:szCs w:val="21"/>
        </w:rPr>
      </w:pPr>
      <w:r>
        <w:rPr>
          <w:rFonts w:ascii="宋体" w:hAnsi="宋体" w:eastAsia="宋体"/>
          <w:color w:val="auto"/>
          <w:sz w:val="21"/>
          <w:szCs w:val="21"/>
        </w:rPr>
        <w:t xml:space="preserve">    投标人：</w:t>
      </w:r>
      <w:r>
        <w:rPr>
          <w:rFonts w:ascii="宋体" w:hAnsi="宋体" w:eastAsia="宋体"/>
          <w:color w:val="auto"/>
          <w:sz w:val="21"/>
          <w:szCs w:val="21"/>
          <w:u w:val="single"/>
        </w:rPr>
        <w:t xml:space="preserve">                           </w:t>
      </w:r>
      <w:r>
        <w:rPr>
          <w:rFonts w:ascii="宋体" w:hAnsi="宋体" w:eastAsia="宋体"/>
          <w:color w:val="auto"/>
          <w:sz w:val="21"/>
          <w:szCs w:val="21"/>
        </w:rPr>
        <w:t>（盖单位章）</w:t>
      </w:r>
    </w:p>
    <w:p w14:paraId="7B7D1041">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法定代表人：</w:t>
      </w:r>
      <w:r>
        <w:rPr>
          <w:rFonts w:ascii="宋体" w:hAnsi="宋体" w:eastAsia="宋体"/>
          <w:color w:val="auto"/>
          <w:sz w:val="21"/>
          <w:szCs w:val="21"/>
          <w:u w:val="single"/>
        </w:rPr>
        <w:t xml:space="preserve">                           </w:t>
      </w:r>
      <w:r>
        <w:rPr>
          <w:rFonts w:ascii="宋体" w:hAnsi="宋体" w:eastAsia="宋体"/>
          <w:color w:val="auto"/>
          <w:sz w:val="21"/>
          <w:szCs w:val="21"/>
        </w:rPr>
        <w:t>（签字）</w:t>
      </w:r>
    </w:p>
    <w:p w14:paraId="07E58F8B">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身份证号码：</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0CC079C7">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委托代理人：</w:t>
      </w:r>
      <w:r>
        <w:rPr>
          <w:rFonts w:ascii="宋体" w:hAnsi="宋体" w:eastAsia="宋体"/>
          <w:color w:val="auto"/>
          <w:sz w:val="21"/>
          <w:szCs w:val="21"/>
          <w:u w:val="single"/>
        </w:rPr>
        <w:t xml:space="preserve">                           </w:t>
      </w:r>
      <w:r>
        <w:rPr>
          <w:rFonts w:ascii="宋体" w:hAnsi="宋体" w:eastAsia="宋体"/>
          <w:color w:val="auto"/>
          <w:sz w:val="21"/>
          <w:szCs w:val="21"/>
        </w:rPr>
        <w:t>（签字）</w:t>
      </w:r>
    </w:p>
    <w:p w14:paraId="4F0C7633">
      <w:pPr>
        <w:pStyle w:val="400"/>
        <w:spacing w:line="300" w:lineRule="auto"/>
        <w:ind w:right="480" w:firstLine="1890" w:firstLineChars="900"/>
        <w:rPr>
          <w:rFonts w:hint="eastAsia" w:ascii="宋体" w:hAnsi="宋体" w:eastAsia="宋体"/>
          <w:color w:val="auto"/>
          <w:sz w:val="21"/>
          <w:szCs w:val="21"/>
        </w:rPr>
      </w:pPr>
      <w:r>
        <w:rPr>
          <w:rFonts w:ascii="宋体" w:hAnsi="宋体" w:eastAsia="宋体"/>
          <w:color w:val="auto"/>
          <w:sz w:val="21"/>
          <w:szCs w:val="21"/>
        </w:rPr>
        <w:t>身份证号码：</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2C1F5121">
      <w:pPr>
        <w:pStyle w:val="400"/>
        <w:spacing w:line="300" w:lineRule="auto"/>
        <w:ind w:right="480" w:firstLine="3990" w:firstLineChars="1900"/>
        <w:rPr>
          <w:rFonts w:hint="eastAsia" w:ascii="宋体" w:hAnsi="宋体" w:eastAsia="宋体"/>
          <w:color w:val="auto"/>
          <w:sz w:val="21"/>
          <w:szCs w:val="21"/>
        </w:rPr>
      </w:pPr>
      <w:r>
        <w:rPr>
          <w:rFonts w:ascii="宋体" w:hAnsi="宋体" w:eastAsia="宋体"/>
          <w:color w:val="auto"/>
          <w:sz w:val="21"/>
          <w:szCs w:val="21"/>
          <w:u w:val="single"/>
        </w:rPr>
        <w:t xml:space="preserve">         </w:t>
      </w:r>
      <w:r>
        <w:rPr>
          <w:rFonts w:ascii="宋体" w:hAnsi="宋体" w:eastAsia="宋体"/>
          <w:color w:val="auto"/>
          <w:sz w:val="21"/>
          <w:szCs w:val="21"/>
        </w:rPr>
        <w:t>年</w:t>
      </w:r>
      <w:r>
        <w:rPr>
          <w:rFonts w:ascii="宋体" w:hAnsi="宋体" w:eastAsia="宋体"/>
          <w:color w:val="auto"/>
          <w:sz w:val="21"/>
          <w:szCs w:val="21"/>
          <w:u w:val="single"/>
        </w:rPr>
        <w:t xml:space="preserve">      </w:t>
      </w:r>
      <w:r>
        <w:rPr>
          <w:rFonts w:ascii="宋体" w:hAnsi="宋体" w:eastAsia="宋体"/>
          <w:color w:val="auto"/>
          <w:sz w:val="21"/>
          <w:szCs w:val="21"/>
        </w:rPr>
        <w:t>月</w:t>
      </w:r>
      <w:r>
        <w:rPr>
          <w:rFonts w:ascii="宋体" w:hAnsi="宋体" w:eastAsia="宋体"/>
          <w:color w:val="auto"/>
          <w:sz w:val="21"/>
          <w:szCs w:val="21"/>
          <w:u w:val="single"/>
        </w:rPr>
        <w:t xml:space="preserve">      </w:t>
      </w:r>
      <w:r>
        <w:rPr>
          <w:rFonts w:ascii="宋体" w:hAnsi="宋体" w:eastAsia="宋体"/>
          <w:color w:val="auto"/>
          <w:sz w:val="21"/>
          <w:szCs w:val="21"/>
        </w:rPr>
        <w:t>日</w:t>
      </w:r>
    </w:p>
    <w:p w14:paraId="48782738">
      <w:pPr>
        <w:pStyle w:val="400"/>
        <w:spacing w:line="300" w:lineRule="auto"/>
        <w:ind w:right="480" w:firstLine="3990" w:firstLineChars="1900"/>
        <w:rPr>
          <w:rFonts w:hint="eastAsia" w:ascii="宋体" w:hAnsi="宋体" w:eastAsia="宋体"/>
          <w:color w:val="auto"/>
          <w:sz w:val="21"/>
          <w:szCs w:val="21"/>
        </w:rPr>
      </w:pPr>
    </w:p>
    <w:p w14:paraId="44856D14">
      <w:pPr>
        <w:rPr>
          <w:rFonts w:hint="eastAsia" w:ascii="宋体" w:hAnsi="宋体"/>
        </w:rPr>
      </w:pPr>
      <w:r>
        <w:rPr>
          <w:rFonts w:ascii="宋体" w:hAnsi="宋体"/>
        </w:rPr>
        <w:t>附：授权代表身份证复印件</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C9A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DB67B05">
            <w:pPr>
              <w:rPr>
                <w:rFonts w:hint="eastAsia" w:ascii="宋体" w:hAnsi="宋体"/>
              </w:rPr>
            </w:pPr>
          </w:p>
        </w:tc>
      </w:tr>
    </w:tbl>
    <w:p w14:paraId="78324C0F">
      <w:pPr>
        <w:spacing w:line="300" w:lineRule="auto"/>
        <w:rPr>
          <w:rFonts w:hint="eastAsia" w:ascii="宋体" w:hAnsi="宋体"/>
        </w:rPr>
      </w:pPr>
    </w:p>
    <w:p w14:paraId="3C9CD642">
      <w:pPr>
        <w:pStyle w:val="4"/>
        <w:rPr>
          <w:rFonts w:hint="eastAsia" w:ascii="宋体" w:hAnsi="宋体" w:eastAsia="宋体"/>
          <w:bCs w:val="0"/>
        </w:rPr>
      </w:pPr>
      <w:r>
        <w:rPr>
          <w:rFonts w:ascii="宋体" w:hAnsi="宋体" w:eastAsia="宋体"/>
        </w:rPr>
        <w:br w:type="page"/>
      </w:r>
      <w:bookmarkStart w:id="899" w:name="_Toc171956580"/>
      <w:bookmarkStart w:id="900" w:name="_Toc430813348"/>
      <w:bookmarkStart w:id="901" w:name="_Toc432367428"/>
      <w:r>
        <w:rPr>
          <w:rFonts w:ascii="宋体" w:hAnsi="宋体" w:eastAsia="宋体"/>
          <w:bCs w:val="0"/>
        </w:rPr>
        <w:t>二、报价文件</w:t>
      </w:r>
      <w:bookmarkEnd w:id="899"/>
      <w:bookmarkEnd w:id="900"/>
      <w:bookmarkEnd w:id="901"/>
    </w:p>
    <w:p w14:paraId="67D470B9">
      <w:pPr>
        <w:pStyle w:val="4"/>
        <w:snapToGrid w:val="0"/>
        <w:spacing w:before="120" w:after="120" w:line="360" w:lineRule="auto"/>
        <w:rPr>
          <w:rFonts w:hint="eastAsia" w:ascii="宋体" w:hAnsi="宋体" w:eastAsia="宋体"/>
          <w:bCs w:val="0"/>
        </w:rPr>
      </w:pPr>
      <w:bookmarkStart w:id="902" w:name="_Toc432367429"/>
      <w:bookmarkStart w:id="903" w:name="_Toc171956581"/>
      <w:bookmarkStart w:id="904" w:name="_Toc430813349"/>
      <w:r>
        <w:rPr>
          <w:rFonts w:ascii="宋体" w:hAnsi="宋体" w:eastAsia="宋体"/>
          <w:bCs w:val="0"/>
        </w:rPr>
        <w:t>（一）开标一览表</w:t>
      </w:r>
      <w:bookmarkEnd w:id="902"/>
      <w:bookmarkEnd w:id="903"/>
      <w:bookmarkEnd w:id="904"/>
    </w:p>
    <w:p w14:paraId="5A43E6B7">
      <w:pPr>
        <w:spacing w:line="300" w:lineRule="auto"/>
        <w:rPr>
          <w:rFonts w:hint="eastAsia" w:ascii="宋体" w:hAnsi="宋体"/>
          <w:szCs w:val="21"/>
          <w:u w:val="single"/>
        </w:rPr>
      </w:pPr>
      <w:r>
        <w:rPr>
          <w:rFonts w:ascii="宋体" w:hAnsi="宋体"/>
          <w:szCs w:val="21"/>
        </w:rPr>
        <w:t>项目名称：</w:t>
      </w:r>
      <w:r>
        <w:rPr>
          <w:rFonts w:hint="eastAsia" w:ascii="宋体" w:hAnsi="宋体"/>
          <w:szCs w:val="21"/>
          <w:u w:val="single"/>
        </w:rPr>
        <w:t>烽火居民之家工程(供电及消防)</w:t>
      </w:r>
    </w:p>
    <w:p w14:paraId="59239E80">
      <w:pPr>
        <w:spacing w:line="300" w:lineRule="auto"/>
        <w:rPr>
          <w:rFonts w:ascii="宋体" w:hAnsi="宋体"/>
          <w:szCs w:val="21"/>
        </w:rPr>
      </w:pPr>
      <w:r>
        <w:rPr>
          <w:rFonts w:ascii="宋体" w:hAnsi="宋体"/>
          <w:szCs w:val="21"/>
        </w:rPr>
        <w:t>项目编号：</w:t>
      </w:r>
      <w:r>
        <w:rPr>
          <w:rFonts w:hint="eastAsia" w:ascii="宋体" w:hAnsi="宋体"/>
          <w:szCs w:val="21"/>
          <w:u w:val="single"/>
        </w:rPr>
        <w:t>WHHZ-20220820-G220820</w:t>
      </w:r>
      <w:r>
        <w:rPr>
          <w:rFonts w:ascii="宋体" w:hAnsi="宋体"/>
          <w:szCs w:val="21"/>
          <w:u w:val="single"/>
        </w:rPr>
        <w:t xml:space="preserve">             </w:t>
      </w:r>
      <w:r>
        <w:rPr>
          <w:rFonts w:ascii="宋体" w:hAnsi="宋体"/>
          <w:szCs w:val="21"/>
        </w:rPr>
        <w:t xml:space="preserve">    </w:t>
      </w:r>
    </w:p>
    <w:p w14:paraId="704CD927">
      <w:pPr>
        <w:spacing w:line="300" w:lineRule="auto"/>
        <w:rPr>
          <w:rFonts w:hint="eastAsia" w:ascii="宋体" w:hAnsi="宋体"/>
          <w:szCs w:val="21"/>
        </w:rPr>
      </w:pPr>
      <w:r>
        <w:rPr>
          <w:rFonts w:hint="eastAsia" w:ascii="宋体" w:hAnsi="宋体"/>
          <w:szCs w:val="21"/>
        </w:rPr>
        <w:t>包号：</w:t>
      </w:r>
      <w:r>
        <w:rPr>
          <w:rFonts w:hint="eastAsia" w:ascii="宋体" w:hAnsi="宋体"/>
          <w:szCs w:val="21"/>
          <w:u w:val="single"/>
        </w:rPr>
        <w:t xml:space="preserve"> </w:t>
      </w:r>
      <w:r>
        <w:rPr>
          <w:rFonts w:hint="eastAsia" w:ascii="宋体" w:hAnsi="宋体"/>
          <w:szCs w:val="21"/>
          <w:u w:val="single"/>
          <w:lang w:val="en-US" w:eastAsia="zh-CN"/>
        </w:rPr>
        <w:t>1</w:t>
      </w:r>
      <w:r>
        <w:rPr>
          <w:rFonts w:ascii="宋体" w:hAnsi="宋体"/>
          <w:szCs w:val="21"/>
          <w:u w:val="single"/>
        </w:rPr>
        <w:t xml:space="preserve"> </w:t>
      </w:r>
      <w:r>
        <w:rPr>
          <w:rFonts w:hint="eastAsia" w:ascii="宋体" w:hAnsi="宋体"/>
          <w:szCs w:val="21"/>
          <w:u w:val="none"/>
          <w:lang w:val="en-US" w:eastAsia="zh-CN"/>
        </w:rPr>
        <w:t xml:space="preserve">                                                          </w:t>
      </w:r>
      <w:r>
        <w:rPr>
          <w:rFonts w:ascii="宋体" w:hAnsi="宋体"/>
          <w:szCs w:val="21"/>
        </w:rPr>
        <w:t>货币单位：人民币</w:t>
      </w:r>
    </w:p>
    <w:tbl>
      <w:tblPr>
        <w:tblStyle w:val="88"/>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6584"/>
      </w:tblGrid>
      <w:tr w14:paraId="65EF6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4F3390AC">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投标人单位名称</w:t>
            </w:r>
          </w:p>
        </w:tc>
        <w:tc>
          <w:tcPr>
            <w:tcW w:w="6584" w:type="dxa"/>
            <w:vAlign w:val="center"/>
          </w:tcPr>
          <w:p w14:paraId="0841F8B8">
            <w:pPr>
              <w:spacing w:before="24" w:beforeLines="10" w:after="24" w:afterLines="10"/>
              <w:ind w:left="21" w:leftChars="10" w:right="21" w:rightChars="10"/>
              <w:jc w:val="left"/>
              <w:rPr>
                <w:rFonts w:hint="eastAsia" w:ascii="宋体" w:hAnsi="宋体" w:cs="宋体"/>
                <w:b/>
                <w:szCs w:val="21"/>
              </w:rPr>
            </w:pPr>
          </w:p>
        </w:tc>
      </w:tr>
      <w:tr w14:paraId="48192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2BC2D8CC">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投标人单位详细地址</w:t>
            </w:r>
          </w:p>
        </w:tc>
        <w:tc>
          <w:tcPr>
            <w:tcW w:w="6584" w:type="dxa"/>
            <w:vAlign w:val="center"/>
          </w:tcPr>
          <w:p w14:paraId="6D03DBEE">
            <w:pPr>
              <w:spacing w:before="24" w:beforeLines="10" w:after="24" w:afterLines="10"/>
              <w:ind w:left="21" w:leftChars="10" w:right="21" w:rightChars="10"/>
              <w:jc w:val="left"/>
              <w:rPr>
                <w:rFonts w:hint="eastAsia" w:ascii="宋体" w:hAnsi="宋体" w:cs="宋体"/>
                <w:bCs/>
                <w:szCs w:val="21"/>
              </w:rPr>
            </w:pPr>
            <w:r>
              <w:rPr>
                <w:rFonts w:hint="eastAsia" w:ascii="宋体" w:hAnsi="宋体" w:cs="宋体"/>
                <w:bCs/>
                <w:szCs w:val="21"/>
              </w:rPr>
              <w:t>省  市   区   街道</w:t>
            </w:r>
          </w:p>
        </w:tc>
      </w:tr>
      <w:tr w14:paraId="209D4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070BAB72">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投标总报价</w:t>
            </w:r>
          </w:p>
          <w:p w14:paraId="65BCE185">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（人民币元）</w:t>
            </w:r>
          </w:p>
        </w:tc>
        <w:tc>
          <w:tcPr>
            <w:tcW w:w="6584" w:type="dxa"/>
            <w:vAlign w:val="center"/>
          </w:tcPr>
          <w:p w14:paraId="1A24927F">
            <w:pPr>
              <w:spacing w:before="24" w:beforeLines="10" w:after="24" w:afterLines="10"/>
              <w:ind w:left="21" w:leftChars="10" w:right="21" w:rightChars="10"/>
              <w:jc w:val="left"/>
              <w:rPr>
                <w:rFonts w:hint="eastAsia" w:ascii="宋体" w:hAnsi="宋体" w:cs="宋体"/>
                <w:bCs/>
                <w:szCs w:val="21"/>
              </w:rPr>
            </w:pPr>
            <w:r>
              <w:rPr>
                <w:rFonts w:hint="eastAsia" w:ascii="宋体" w:hAnsi="宋体" w:cs="宋体"/>
                <w:bCs/>
                <w:szCs w:val="21"/>
              </w:rPr>
              <w:t xml:space="preserve">小写：         </w:t>
            </w:r>
          </w:p>
          <w:p w14:paraId="0814CA30">
            <w:pPr>
              <w:spacing w:before="24" w:beforeLines="10" w:after="24" w:afterLines="10"/>
              <w:ind w:left="21" w:leftChars="10" w:right="21" w:rightChars="10"/>
              <w:jc w:val="left"/>
              <w:rPr>
                <w:rFonts w:hint="eastAsia" w:ascii="宋体" w:hAnsi="宋体" w:cs="宋体"/>
                <w:bCs/>
                <w:szCs w:val="21"/>
              </w:rPr>
            </w:pPr>
            <w:r>
              <w:rPr>
                <w:rFonts w:hint="eastAsia" w:ascii="宋体" w:hAnsi="宋体" w:cs="宋体"/>
                <w:bCs/>
                <w:szCs w:val="21"/>
              </w:rPr>
              <w:t xml:space="preserve">大写：         </w:t>
            </w:r>
          </w:p>
        </w:tc>
      </w:tr>
      <w:tr w14:paraId="633F2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4BF2D979">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工期</w:t>
            </w:r>
          </w:p>
        </w:tc>
        <w:tc>
          <w:tcPr>
            <w:tcW w:w="6584" w:type="dxa"/>
            <w:vAlign w:val="center"/>
          </w:tcPr>
          <w:p w14:paraId="2FA38207">
            <w:pPr>
              <w:spacing w:line="360" w:lineRule="auto"/>
              <w:jc w:val="left"/>
              <w:rPr>
                <w:rFonts w:hint="default" w:ascii="宋体" w:hAnsi="宋体" w:eastAsia="宋体" w:cs="宋体"/>
                <w:szCs w:val="21"/>
                <w:lang w:val="en-US" w:eastAsia="zh-CN"/>
              </w:rPr>
            </w:pPr>
            <w:r>
              <w:rPr>
                <w:rFonts w:hint="eastAsia" w:ascii="宋体" w:hAnsi="宋体"/>
              </w:rPr>
              <w:t>合同签订后</w:t>
            </w:r>
            <w:r>
              <w:rPr>
                <w:rFonts w:hint="eastAsia" w:ascii="宋体" w:hAnsi="宋体"/>
                <w:lang w:val="en-US" w:eastAsia="zh-CN"/>
              </w:rPr>
              <w:t>90</w:t>
            </w:r>
            <w:r>
              <w:rPr>
                <w:rFonts w:hint="eastAsia" w:ascii="宋体" w:hAnsi="宋体"/>
              </w:rPr>
              <w:t>个日历天内保质保量完成全部工程内容。</w:t>
            </w:r>
          </w:p>
        </w:tc>
      </w:tr>
      <w:tr w14:paraId="42DC0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07CA24A6">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质保期</w:t>
            </w:r>
          </w:p>
        </w:tc>
        <w:tc>
          <w:tcPr>
            <w:tcW w:w="6584" w:type="dxa"/>
            <w:vAlign w:val="center"/>
          </w:tcPr>
          <w:p w14:paraId="70ECADFF">
            <w:pPr>
              <w:spacing w:before="24" w:beforeLines="10" w:after="24" w:afterLines="10"/>
              <w:ind w:left="21" w:leftChars="10" w:right="21" w:rightChars="10"/>
              <w:jc w:val="both"/>
              <w:rPr>
                <w:rFonts w:hint="eastAsia" w:ascii="宋体" w:hAnsi="宋体" w:cs="宋体"/>
                <w:szCs w:val="21"/>
              </w:rPr>
            </w:pPr>
            <w:r>
              <w:rPr>
                <w:rFonts w:hint="eastAsia" w:ascii="宋体" w:hAnsi="宋体"/>
                <w:szCs w:val="21"/>
              </w:rPr>
              <w:t>自验收合格之日起</w:t>
            </w:r>
            <w:r>
              <w:rPr>
                <w:rFonts w:hint="eastAsia" w:ascii="宋体" w:hAnsi="宋体"/>
                <w:szCs w:val="21"/>
                <w:lang w:val="en-US" w:eastAsia="zh-CN"/>
              </w:rPr>
              <w:t>1</w:t>
            </w:r>
            <w:r>
              <w:rPr>
                <w:rFonts w:hint="eastAsia" w:ascii="宋体" w:hAnsi="宋体"/>
                <w:szCs w:val="21"/>
              </w:rPr>
              <w:t>年</w:t>
            </w:r>
          </w:p>
        </w:tc>
      </w:tr>
      <w:tr w14:paraId="3258C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7243FD07">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项目经理</w:t>
            </w:r>
          </w:p>
        </w:tc>
        <w:tc>
          <w:tcPr>
            <w:tcW w:w="6584" w:type="dxa"/>
            <w:vAlign w:val="center"/>
          </w:tcPr>
          <w:p w14:paraId="354EFD50">
            <w:pPr>
              <w:spacing w:before="24" w:beforeLines="10" w:after="24" w:afterLines="10"/>
              <w:ind w:left="21" w:leftChars="10" w:right="21" w:rightChars="10"/>
              <w:jc w:val="center"/>
              <w:rPr>
                <w:rFonts w:hint="eastAsia" w:ascii="宋体" w:hAnsi="宋体" w:cs="宋体"/>
                <w:szCs w:val="21"/>
              </w:rPr>
            </w:pPr>
          </w:p>
        </w:tc>
      </w:tr>
      <w:tr w14:paraId="3A76F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7" w:type="dxa"/>
            <w:vAlign w:val="center"/>
          </w:tcPr>
          <w:p w14:paraId="0E8F45E9">
            <w:pPr>
              <w:spacing w:before="24" w:beforeLines="10" w:after="24" w:afterLines="10"/>
              <w:ind w:left="21" w:leftChars="10" w:right="21" w:rightChars="10"/>
              <w:jc w:val="center"/>
              <w:rPr>
                <w:rFonts w:hint="eastAsia" w:ascii="宋体" w:hAnsi="宋体" w:cs="宋体"/>
                <w:b/>
                <w:szCs w:val="21"/>
              </w:rPr>
            </w:pPr>
            <w:r>
              <w:rPr>
                <w:rFonts w:hint="eastAsia" w:ascii="宋体" w:hAnsi="宋体" w:cs="宋体"/>
                <w:b/>
                <w:szCs w:val="21"/>
              </w:rPr>
              <w:t>备      注</w:t>
            </w:r>
          </w:p>
        </w:tc>
        <w:tc>
          <w:tcPr>
            <w:tcW w:w="6584" w:type="dxa"/>
            <w:vAlign w:val="center"/>
          </w:tcPr>
          <w:p w14:paraId="2979A335">
            <w:pPr>
              <w:spacing w:before="24" w:beforeLines="10" w:after="24" w:afterLines="10"/>
              <w:ind w:left="21" w:leftChars="10" w:right="21" w:rightChars="10"/>
              <w:jc w:val="center"/>
              <w:rPr>
                <w:rFonts w:hint="eastAsia" w:ascii="宋体" w:hAnsi="宋体" w:cs="宋体"/>
                <w:szCs w:val="21"/>
              </w:rPr>
            </w:pPr>
          </w:p>
        </w:tc>
      </w:tr>
    </w:tbl>
    <w:p w14:paraId="020E2A9A">
      <w:pPr>
        <w:spacing w:line="300" w:lineRule="auto"/>
        <w:rPr>
          <w:rFonts w:hint="eastAsia" w:ascii="宋体" w:hAnsi="宋体"/>
          <w:szCs w:val="21"/>
          <w:u w:val="single"/>
        </w:rPr>
      </w:pPr>
    </w:p>
    <w:p w14:paraId="74850EF6">
      <w:pPr>
        <w:spacing w:line="300" w:lineRule="auto"/>
        <w:rPr>
          <w:rFonts w:hint="eastAsia" w:ascii="宋体" w:hAnsi="宋体"/>
          <w:szCs w:val="21"/>
        </w:rPr>
      </w:pPr>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2F9BFC57">
      <w:pPr>
        <w:spacing w:line="300" w:lineRule="auto"/>
        <w:rPr>
          <w:rFonts w:hint="eastAsia" w:ascii="宋体" w:hAnsi="宋体"/>
          <w:szCs w:val="21"/>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p>
    <w:p w14:paraId="0E2C61A9">
      <w:pPr>
        <w:spacing w:line="300" w:lineRule="auto"/>
        <w:ind w:firstLine="630" w:firstLineChars="300"/>
        <w:rPr>
          <w:rFonts w:hint="eastAsia" w:ascii="宋体" w:hAnsi="宋体"/>
          <w:i/>
          <w:iCs/>
          <w:szCs w:val="21"/>
        </w:rPr>
      </w:pPr>
    </w:p>
    <w:p w14:paraId="57AB51E1">
      <w:pPr>
        <w:spacing w:line="300" w:lineRule="auto"/>
        <w:rPr>
          <w:rFonts w:hint="eastAsia" w:ascii="宋体" w:hAnsi="宋体"/>
          <w:i/>
          <w:szCs w:val="21"/>
        </w:rPr>
      </w:pPr>
      <w:r>
        <w:rPr>
          <w:rFonts w:ascii="宋体" w:hAnsi="宋体"/>
        </w:rPr>
        <w:t>注：为方便开标唱标，投标人应将</w:t>
      </w:r>
      <w:r>
        <w:rPr>
          <w:rFonts w:ascii="宋体" w:hAnsi="宋体"/>
          <w:b/>
        </w:rPr>
        <w:t>开标一览表</w:t>
      </w:r>
      <w:r>
        <w:rPr>
          <w:rFonts w:hint="eastAsia" w:ascii="宋体" w:hAnsi="宋体"/>
          <w:b/>
        </w:rPr>
        <w:t>、投标函、</w:t>
      </w:r>
      <w:r>
        <w:rPr>
          <w:rFonts w:ascii="宋体" w:hAnsi="宋体"/>
          <w:b/>
          <w:bCs/>
        </w:rPr>
        <w:t>法定代表人身份证明</w:t>
      </w:r>
      <w:r>
        <w:rPr>
          <w:rFonts w:hint="eastAsia" w:ascii="宋体" w:hAnsi="宋体"/>
          <w:b/>
          <w:bCs/>
        </w:rPr>
        <w:t>或</w:t>
      </w:r>
      <w:r>
        <w:rPr>
          <w:rFonts w:ascii="宋体" w:hAnsi="宋体"/>
          <w:b/>
          <w:bCs/>
        </w:rPr>
        <w:t>法定代表人授权书</w:t>
      </w:r>
      <w:r>
        <w:rPr>
          <w:rFonts w:ascii="宋体" w:hAnsi="宋体"/>
        </w:rPr>
        <w:t>单独密封提交，并在密封袋上标明“开标一览表”字样。</w:t>
      </w:r>
    </w:p>
    <w:p w14:paraId="62711B7F">
      <w:pPr>
        <w:spacing w:line="300" w:lineRule="auto"/>
        <w:rPr>
          <w:rFonts w:hint="eastAsia" w:ascii="宋体" w:hAnsi="宋体"/>
          <w:szCs w:val="21"/>
        </w:rPr>
      </w:pPr>
    </w:p>
    <w:p w14:paraId="2838D385">
      <w:pPr>
        <w:spacing w:line="300" w:lineRule="auto"/>
        <w:rPr>
          <w:rFonts w:hint="eastAsia" w:ascii="宋体" w:hAnsi="宋体"/>
          <w:szCs w:val="21"/>
        </w:rPr>
      </w:pPr>
    </w:p>
    <w:p w14:paraId="27175CE0">
      <w:pPr>
        <w:spacing w:line="300" w:lineRule="auto"/>
        <w:rPr>
          <w:rFonts w:hint="eastAsia" w:ascii="宋体" w:hAnsi="宋体"/>
        </w:rPr>
      </w:pPr>
      <w:r>
        <w:rPr>
          <w:rFonts w:ascii="宋体" w:hAnsi="宋体"/>
          <w:szCs w:val="21"/>
        </w:rPr>
        <w:br w:type="page"/>
      </w:r>
    </w:p>
    <w:p w14:paraId="4652C2C2">
      <w:pPr>
        <w:pStyle w:val="4"/>
        <w:snapToGrid w:val="0"/>
        <w:spacing w:before="120" w:after="120" w:line="360" w:lineRule="auto"/>
        <w:rPr>
          <w:rFonts w:hint="eastAsia" w:ascii="宋体" w:hAnsi="宋体" w:eastAsia="宋体"/>
          <w:bCs w:val="0"/>
        </w:rPr>
      </w:pPr>
      <w:bookmarkStart w:id="905" w:name="_Toc171956582"/>
      <w:bookmarkStart w:id="906" w:name="_Toc432367430"/>
      <w:bookmarkStart w:id="907" w:name="_Toc430813350"/>
      <w:r>
        <w:rPr>
          <w:rFonts w:ascii="宋体" w:hAnsi="宋体" w:eastAsia="宋体"/>
          <w:bCs w:val="0"/>
        </w:rPr>
        <w:t>（二）投标分项报价表</w:t>
      </w:r>
      <w:bookmarkEnd w:id="905"/>
      <w:bookmarkEnd w:id="906"/>
      <w:bookmarkEnd w:id="907"/>
    </w:p>
    <w:p w14:paraId="70066DF5">
      <w:pPr>
        <w:spacing w:line="300" w:lineRule="auto"/>
        <w:rPr>
          <w:rFonts w:hint="eastAsia" w:ascii="宋体" w:hAnsi="宋体"/>
          <w:szCs w:val="21"/>
        </w:rPr>
      </w:pPr>
      <w:r>
        <w:rPr>
          <w:rFonts w:hint="eastAsia" w:ascii="宋体" w:hAnsi="宋体"/>
          <w:szCs w:val="21"/>
        </w:rPr>
        <w:t>格式自拟。</w:t>
      </w:r>
    </w:p>
    <w:p w14:paraId="41B535E8">
      <w:pPr>
        <w:widowControl/>
        <w:jc w:val="left"/>
        <w:rPr>
          <w:rFonts w:hint="eastAsia" w:ascii="宋体" w:hAnsi="宋体" w:cstheme="majorBidi"/>
          <w:b/>
          <w:sz w:val="32"/>
          <w:szCs w:val="32"/>
        </w:rPr>
      </w:pPr>
      <w:bookmarkStart w:id="908" w:name="_Toc432367431"/>
      <w:bookmarkStart w:id="909" w:name="_Toc430813354"/>
      <w:r>
        <w:rPr>
          <w:rFonts w:ascii="宋体" w:hAnsi="宋体"/>
          <w:bCs/>
        </w:rPr>
        <w:br w:type="page"/>
      </w:r>
    </w:p>
    <w:p w14:paraId="5FE1E051">
      <w:pPr>
        <w:pStyle w:val="4"/>
        <w:snapToGrid w:val="0"/>
        <w:spacing w:before="120" w:after="120" w:line="360" w:lineRule="auto"/>
        <w:rPr>
          <w:rFonts w:hint="eastAsia" w:ascii="宋体" w:hAnsi="宋体" w:eastAsia="宋体"/>
          <w:bCs w:val="0"/>
        </w:rPr>
      </w:pPr>
      <w:bookmarkStart w:id="910" w:name="_Toc171956583"/>
      <w:r>
        <w:rPr>
          <w:rFonts w:ascii="宋体" w:hAnsi="宋体" w:eastAsia="宋体"/>
          <w:bCs w:val="0"/>
        </w:rPr>
        <w:t>（三）报价说明（如果有）</w:t>
      </w:r>
      <w:bookmarkEnd w:id="908"/>
      <w:bookmarkEnd w:id="909"/>
      <w:bookmarkEnd w:id="910"/>
    </w:p>
    <w:p w14:paraId="776777DC">
      <w:pPr>
        <w:pStyle w:val="4"/>
        <w:rPr>
          <w:rFonts w:hint="eastAsia" w:ascii="宋体" w:hAnsi="宋体" w:eastAsia="宋体"/>
          <w:bCs w:val="0"/>
        </w:rPr>
      </w:pPr>
      <w:bookmarkStart w:id="911" w:name="_Toc432367432"/>
      <w:bookmarkStart w:id="912" w:name="_Toc430813355"/>
      <w:r>
        <w:rPr>
          <w:rFonts w:ascii="宋体" w:hAnsi="宋体" w:eastAsia="宋体"/>
          <w:bCs w:val="0"/>
        </w:rPr>
        <w:br w:type="page"/>
      </w:r>
      <w:bookmarkStart w:id="913" w:name="_Toc171956584"/>
      <w:r>
        <w:rPr>
          <w:rFonts w:ascii="宋体" w:hAnsi="宋体" w:eastAsia="宋体"/>
          <w:bCs w:val="0"/>
        </w:rPr>
        <w:t>三、商务文件</w:t>
      </w:r>
      <w:bookmarkEnd w:id="911"/>
      <w:bookmarkEnd w:id="912"/>
      <w:bookmarkEnd w:id="913"/>
    </w:p>
    <w:p w14:paraId="576E3D77">
      <w:pPr>
        <w:pStyle w:val="4"/>
        <w:snapToGrid w:val="0"/>
        <w:spacing w:before="120" w:after="120" w:line="360" w:lineRule="auto"/>
        <w:rPr>
          <w:rFonts w:hint="eastAsia" w:ascii="宋体" w:hAnsi="宋体" w:eastAsia="宋体"/>
          <w:bCs w:val="0"/>
        </w:rPr>
      </w:pPr>
      <w:bookmarkStart w:id="914" w:name="_Toc171956585"/>
      <w:bookmarkStart w:id="915" w:name="_Toc432367433"/>
      <w:bookmarkStart w:id="916" w:name="_Toc430813356"/>
      <w:r>
        <w:rPr>
          <w:rFonts w:ascii="宋体" w:hAnsi="宋体" w:eastAsia="宋体"/>
          <w:bCs w:val="0"/>
        </w:rPr>
        <w:t>（一）投标人基本情况表</w:t>
      </w:r>
      <w:bookmarkEnd w:id="914"/>
      <w:bookmarkEnd w:id="915"/>
      <w:bookmarkEnd w:id="916"/>
    </w:p>
    <w:p w14:paraId="3B38D287">
      <w:pPr>
        <w:rPr>
          <w:rFonts w:hint="eastAsia" w:ascii="宋体" w:hAnsi="宋体"/>
          <w:bCs/>
          <w:szCs w:val="21"/>
        </w:rPr>
      </w:pPr>
      <w:r>
        <w:rPr>
          <w:rFonts w:ascii="宋体" w:hAnsi="宋体"/>
          <w:szCs w:val="21"/>
        </w:rPr>
        <w:t>项目名称：</w:t>
      </w:r>
      <w:r>
        <w:rPr>
          <w:rFonts w:ascii="宋体" w:hAnsi="宋体"/>
          <w:szCs w:val="21"/>
          <w:u w:val="single"/>
        </w:rPr>
        <w:t xml:space="preserve">          </w:t>
      </w:r>
      <w:r>
        <w:rPr>
          <w:rFonts w:ascii="宋体" w:hAnsi="宋体"/>
          <w:szCs w:val="21"/>
        </w:rPr>
        <w:t xml:space="preserve">           项目编号：</w:t>
      </w:r>
      <w:r>
        <w:rPr>
          <w:rFonts w:ascii="宋体" w:hAnsi="宋体"/>
          <w:szCs w:val="21"/>
          <w:u w:val="single"/>
        </w:rPr>
        <w:t xml:space="preserve">              </w:t>
      </w:r>
      <w:r>
        <w:rPr>
          <w:rFonts w:ascii="宋体" w:hAnsi="宋体"/>
          <w:bCs/>
          <w:szCs w:val="21"/>
        </w:rPr>
        <w:t xml:space="preserve">            </w:t>
      </w:r>
      <w:r>
        <w:rPr>
          <w:rFonts w:hint="eastAsia" w:ascii="宋体" w:hAnsi="宋体" w:cs="Arial"/>
          <w:szCs w:val="21"/>
        </w:rPr>
        <w:t>包号：</w:t>
      </w:r>
      <w:r>
        <w:rPr>
          <w:rFonts w:hint="eastAsia" w:ascii="宋体" w:hAnsi="宋体" w:cs="Arial"/>
          <w:szCs w:val="21"/>
          <w:u w:val="single"/>
        </w:rPr>
        <w:t xml:space="preserve">          </w:t>
      </w:r>
      <w:r>
        <w:rPr>
          <w:rFonts w:ascii="宋体" w:hAnsi="宋体" w:cs="Arial"/>
          <w:szCs w:val="21"/>
        </w:rPr>
        <w:t xml:space="preserve"> </w:t>
      </w:r>
      <w:r>
        <w:rPr>
          <w:rFonts w:ascii="宋体" w:hAnsi="宋体"/>
          <w:bCs/>
          <w:szCs w:val="21"/>
        </w:rPr>
        <w:t xml:space="preserve">  </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654"/>
      </w:tblGrid>
      <w:tr w14:paraId="61DE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0DF145C9">
            <w:pPr>
              <w:jc w:val="center"/>
              <w:rPr>
                <w:rFonts w:hint="eastAsia" w:ascii="宋体" w:hAnsi="宋体"/>
              </w:rPr>
            </w:pPr>
            <w:r>
              <w:rPr>
                <w:rFonts w:ascii="宋体" w:hAnsi="宋体"/>
              </w:rPr>
              <w:t>投标人名称</w:t>
            </w:r>
          </w:p>
        </w:tc>
        <w:tc>
          <w:tcPr>
            <w:tcW w:w="6654" w:type="dxa"/>
            <w:tcBorders>
              <w:top w:val="single" w:color="auto" w:sz="4" w:space="0"/>
              <w:left w:val="single" w:color="auto" w:sz="4" w:space="0"/>
              <w:bottom w:val="single" w:color="auto" w:sz="4" w:space="0"/>
              <w:right w:val="single" w:color="auto" w:sz="4" w:space="0"/>
            </w:tcBorders>
            <w:vAlign w:val="center"/>
          </w:tcPr>
          <w:p w14:paraId="7C0EE118">
            <w:pPr>
              <w:jc w:val="center"/>
              <w:rPr>
                <w:rFonts w:hint="eastAsia" w:ascii="宋体" w:hAnsi="宋体"/>
              </w:rPr>
            </w:pPr>
          </w:p>
        </w:tc>
      </w:tr>
      <w:tr w14:paraId="05D6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296DB23D">
            <w:pPr>
              <w:jc w:val="center"/>
              <w:rPr>
                <w:rFonts w:hint="eastAsia" w:ascii="宋体" w:hAnsi="宋体"/>
              </w:rPr>
            </w:pPr>
            <w:r>
              <w:rPr>
                <w:rFonts w:ascii="宋体" w:hAnsi="宋体"/>
              </w:rPr>
              <w:t>联系地址</w:t>
            </w:r>
          </w:p>
        </w:tc>
        <w:tc>
          <w:tcPr>
            <w:tcW w:w="6654" w:type="dxa"/>
            <w:tcBorders>
              <w:top w:val="single" w:color="auto" w:sz="4" w:space="0"/>
              <w:left w:val="single" w:color="auto" w:sz="4" w:space="0"/>
              <w:bottom w:val="single" w:color="auto" w:sz="4" w:space="0"/>
              <w:right w:val="single" w:color="auto" w:sz="4" w:space="0"/>
            </w:tcBorders>
            <w:vAlign w:val="center"/>
          </w:tcPr>
          <w:p w14:paraId="705B9E55">
            <w:pPr>
              <w:rPr>
                <w:rFonts w:hint="eastAsia" w:ascii="宋体" w:hAnsi="宋体"/>
              </w:rPr>
            </w:pPr>
          </w:p>
        </w:tc>
      </w:tr>
      <w:tr w14:paraId="52FA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7F58190D">
            <w:pPr>
              <w:jc w:val="center"/>
              <w:rPr>
                <w:rFonts w:hint="eastAsia" w:ascii="宋体" w:hAnsi="宋体"/>
              </w:rPr>
            </w:pPr>
            <w:r>
              <w:rPr>
                <w:rFonts w:ascii="宋体" w:hAnsi="宋体"/>
              </w:rPr>
              <w:t>企业资质</w:t>
            </w:r>
          </w:p>
        </w:tc>
        <w:tc>
          <w:tcPr>
            <w:tcW w:w="6654" w:type="dxa"/>
            <w:tcBorders>
              <w:top w:val="single" w:color="auto" w:sz="4" w:space="0"/>
              <w:left w:val="single" w:color="auto" w:sz="4" w:space="0"/>
              <w:bottom w:val="single" w:color="auto" w:sz="4" w:space="0"/>
              <w:right w:val="single" w:color="auto" w:sz="4" w:space="0"/>
            </w:tcBorders>
            <w:vAlign w:val="center"/>
          </w:tcPr>
          <w:p w14:paraId="71C5F950">
            <w:pPr>
              <w:rPr>
                <w:rFonts w:hint="eastAsia" w:ascii="宋体" w:hAnsi="宋体"/>
              </w:rPr>
            </w:pPr>
          </w:p>
        </w:tc>
      </w:tr>
      <w:tr w14:paraId="3E13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695B1659">
            <w:pPr>
              <w:jc w:val="center"/>
              <w:rPr>
                <w:rFonts w:hint="eastAsia" w:ascii="宋体" w:hAnsi="宋体"/>
              </w:rPr>
            </w:pPr>
            <w:r>
              <w:rPr>
                <w:rFonts w:ascii="宋体" w:hAnsi="宋体"/>
              </w:rPr>
              <w:t>企业从业人员数量</w:t>
            </w:r>
          </w:p>
        </w:tc>
        <w:tc>
          <w:tcPr>
            <w:tcW w:w="6654" w:type="dxa"/>
            <w:tcBorders>
              <w:top w:val="single" w:color="auto" w:sz="4" w:space="0"/>
              <w:left w:val="single" w:color="auto" w:sz="4" w:space="0"/>
              <w:bottom w:val="single" w:color="auto" w:sz="4" w:space="0"/>
              <w:right w:val="single" w:color="auto" w:sz="4" w:space="0"/>
            </w:tcBorders>
            <w:vAlign w:val="center"/>
          </w:tcPr>
          <w:p w14:paraId="6675538F">
            <w:pPr>
              <w:rPr>
                <w:rFonts w:hint="eastAsia" w:ascii="宋体" w:hAnsi="宋体"/>
              </w:rPr>
            </w:pPr>
          </w:p>
        </w:tc>
      </w:tr>
      <w:tr w14:paraId="5296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0D00B0DD">
            <w:pPr>
              <w:jc w:val="center"/>
              <w:rPr>
                <w:rFonts w:hint="eastAsia" w:ascii="宋体" w:hAnsi="宋体"/>
              </w:rPr>
            </w:pPr>
            <w:r>
              <w:rPr>
                <w:rFonts w:ascii="宋体" w:hAnsi="宋体"/>
              </w:rPr>
              <w:t>资产总额</w:t>
            </w:r>
          </w:p>
        </w:tc>
        <w:tc>
          <w:tcPr>
            <w:tcW w:w="6654" w:type="dxa"/>
            <w:tcBorders>
              <w:top w:val="single" w:color="auto" w:sz="4" w:space="0"/>
              <w:left w:val="single" w:color="auto" w:sz="4" w:space="0"/>
              <w:bottom w:val="single" w:color="auto" w:sz="4" w:space="0"/>
              <w:right w:val="single" w:color="auto" w:sz="4" w:space="0"/>
            </w:tcBorders>
            <w:vAlign w:val="center"/>
          </w:tcPr>
          <w:p w14:paraId="6E8DD7A3">
            <w:pPr>
              <w:rPr>
                <w:rFonts w:hint="eastAsia" w:ascii="宋体" w:hAnsi="宋体"/>
              </w:rPr>
            </w:pPr>
            <w:r>
              <w:rPr>
                <w:rFonts w:ascii="宋体" w:hAnsi="宋体"/>
              </w:rPr>
              <w:t>截止上一年度资产总额：</w:t>
            </w:r>
          </w:p>
        </w:tc>
      </w:tr>
      <w:tr w14:paraId="38E7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72FC6E33">
            <w:pPr>
              <w:jc w:val="center"/>
              <w:rPr>
                <w:rFonts w:hint="eastAsia" w:ascii="宋体" w:hAnsi="宋体"/>
              </w:rPr>
            </w:pPr>
            <w:r>
              <w:rPr>
                <w:rFonts w:ascii="宋体" w:hAnsi="宋体"/>
              </w:rPr>
              <w:t>营业收入</w:t>
            </w:r>
          </w:p>
        </w:tc>
        <w:tc>
          <w:tcPr>
            <w:tcW w:w="6654" w:type="dxa"/>
            <w:tcBorders>
              <w:top w:val="single" w:color="auto" w:sz="4" w:space="0"/>
              <w:left w:val="single" w:color="auto" w:sz="4" w:space="0"/>
              <w:bottom w:val="single" w:color="auto" w:sz="4" w:space="0"/>
              <w:right w:val="single" w:color="auto" w:sz="4" w:space="0"/>
            </w:tcBorders>
            <w:vAlign w:val="center"/>
          </w:tcPr>
          <w:p w14:paraId="591C975B">
            <w:pPr>
              <w:rPr>
                <w:rFonts w:hint="eastAsia" w:ascii="宋体" w:hAnsi="宋体"/>
              </w:rPr>
            </w:pPr>
            <w:r>
              <w:rPr>
                <w:rFonts w:ascii="宋体" w:hAnsi="宋体"/>
              </w:rPr>
              <w:t>上一年度营业收入：</w:t>
            </w:r>
          </w:p>
        </w:tc>
      </w:tr>
      <w:tr w14:paraId="7C22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21B03B5D">
            <w:pPr>
              <w:jc w:val="center"/>
              <w:rPr>
                <w:rFonts w:hint="eastAsia" w:ascii="宋体" w:hAnsi="宋体"/>
              </w:rPr>
            </w:pPr>
            <w:r>
              <w:rPr>
                <w:rFonts w:ascii="宋体" w:hAnsi="宋体"/>
              </w:rPr>
              <w:t>法定代表人</w:t>
            </w:r>
          </w:p>
        </w:tc>
        <w:tc>
          <w:tcPr>
            <w:tcW w:w="6654" w:type="dxa"/>
            <w:tcBorders>
              <w:top w:val="single" w:color="auto" w:sz="4" w:space="0"/>
              <w:left w:val="single" w:color="auto" w:sz="4" w:space="0"/>
              <w:bottom w:val="single" w:color="auto" w:sz="4" w:space="0"/>
              <w:right w:val="single" w:color="auto" w:sz="4" w:space="0"/>
            </w:tcBorders>
            <w:vAlign w:val="center"/>
          </w:tcPr>
          <w:p w14:paraId="00E213EA">
            <w:pPr>
              <w:rPr>
                <w:rFonts w:hint="eastAsia" w:ascii="宋体" w:hAnsi="宋体"/>
              </w:rPr>
            </w:pPr>
            <w:r>
              <w:rPr>
                <w:rFonts w:ascii="宋体" w:hAnsi="宋体"/>
              </w:rPr>
              <w:t>姓名：　　　职务：　　　职称：       电话：</w:t>
            </w:r>
          </w:p>
        </w:tc>
      </w:tr>
      <w:tr w14:paraId="13AE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57DA7413">
            <w:pPr>
              <w:jc w:val="center"/>
              <w:rPr>
                <w:rFonts w:hint="eastAsia" w:ascii="宋体" w:hAnsi="宋体"/>
              </w:rPr>
            </w:pPr>
            <w:r>
              <w:rPr>
                <w:rFonts w:ascii="宋体" w:hAnsi="宋体"/>
              </w:rPr>
              <w:t>技术负责人</w:t>
            </w:r>
          </w:p>
        </w:tc>
        <w:tc>
          <w:tcPr>
            <w:tcW w:w="6654" w:type="dxa"/>
            <w:tcBorders>
              <w:top w:val="single" w:color="auto" w:sz="4" w:space="0"/>
              <w:left w:val="single" w:color="auto" w:sz="4" w:space="0"/>
              <w:bottom w:val="single" w:color="auto" w:sz="4" w:space="0"/>
              <w:right w:val="single" w:color="auto" w:sz="4" w:space="0"/>
            </w:tcBorders>
            <w:vAlign w:val="center"/>
          </w:tcPr>
          <w:p w14:paraId="72A3DEFB">
            <w:pPr>
              <w:rPr>
                <w:rFonts w:hint="eastAsia" w:ascii="宋体" w:hAnsi="宋体"/>
              </w:rPr>
            </w:pPr>
            <w:r>
              <w:rPr>
                <w:rFonts w:ascii="宋体" w:hAnsi="宋体"/>
              </w:rPr>
              <w:t>姓名：　　　职务：　　　职称：       电话：</w:t>
            </w:r>
          </w:p>
        </w:tc>
      </w:tr>
      <w:tr w14:paraId="1FD2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1E05EE07">
            <w:pPr>
              <w:jc w:val="center"/>
              <w:rPr>
                <w:rFonts w:hint="eastAsia" w:ascii="宋体" w:hAnsi="宋体"/>
              </w:rPr>
            </w:pPr>
            <w:r>
              <w:rPr>
                <w:rFonts w:ascii="宋体" w:hAnsi="宋体"/>
              </w:rPr>
              <w:t>联系方式</w:t>
            </w:r>
          </w:p>
        </w:tc>
        <w:tc>
          <w:tcPr>
            <w:tcW w:w="6654" w:type="dxa"/>
            <w:tcBorders>
              <w:top w:val="single" w:color="auto" w:sz="4" w:space="0"/>
              <w:left w:val="single" w:color="auto" w:sz="4" w:space="0"/>
              <w:bottom w:val="single" w:color="auto" w:sz="4" w:space="0"/>
              <w:right w:val="single" w:color="auto" w:sz="4" w:space="0"/>
            </w:tcBorders>
            <w:vAlign w:val="center"/>
          </w:tcPr>
          <w:p w14:paraId="6489539D">
            <w:pPr>
              <w:rPr>
                <w:rFonts w:hint="eastAsia" w:ascii="宋体" w:hAnsi="宋体"/>
              </w:rPr>
            </w:pPr>
            <w:r>
              <w:rPr>
                <w:rFonts w:ascii="宋体" w:hAnsi="宋体"/>
              </w:rPr>
              <w:t>联系人：                      电　话：</w:t>
            </w:r>
          </w:p>
          <w:p w14:paraId="03599C69">
            <w:pPr>
              <w:rPr>
                <w:rFonts w:hint="eastAsia" w:ascii="宋体" w:hAnsi="宋体"/>
              </w:rPr>
            </w:pPr>
            <w:r>
              <w:rPr>
                <w:rFonts w:ascii="宋体" w:hAnsi="宋体"/>
              </w:rPr>
              <w:t>传　真：　　　　　　　　　　　邮  箱：</w:t>
            </w:r>
          </w:p>
        </w:tc>
      </w:tr>
      <w:tr w14:paraId="663D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57EDF1CA">
            <w:pPr>
              <w:jc w:val="center"/>
              <w:rPr>
                <w:rFonts w:hint="eastAsia" w:ascii="宋体" w:hAnsi="宋体"/>
              </w:rPr>
            </w:pPr>
            <w:r>
              <w:rPr>
                <w:rFonts w:ascii="宋体" w:hAnsi="宋体"/>
              </w:rPr>
              <w:t>基本账户</w:t>
            </w:r>
          </w:p>
        </w:tc>
        <w:tc>
          <w:tcPr>
            <w:tcW w:w="6654" w:type="dxa"/>
            <w:tcBorders>
              <w:top w:val="single" w:color="auto" w:sz="4" w:space="0"/>
              <w:left w:val="single" w:color="auto" w:sz="4" w:space="0"/>
              <w:bottom w:val="single" w:color="auto" w:sz="4" w:space="0"/>
              <w:right w:val="single" w:color="auto" w:sz="4" w:space="0"/>
            </w:tcBorders>
            <w:vAlign w:val="center"/>
          </w:tcPr>
          <w:p w14:paraId="5E61BA88">
            <w:pPr>
              <w:rPr>
                <w:rFonts w:hint="eastAsia" w:ascii="宋体" w:hAnsi="宋体"/>
              </w:rPr>
            </w:pPr>
            <w:r>
              <w:rPr>
                <w:rFonts w:ascii="宋体" w:hAnsi="宋体"/>
              </w:rPr>
              <w:t>名　称：　　　　　　　　　　　账  号：</w:t>
            </w:r>
          </w:p>
        </w:tc>
      </w:tr>
      <w:tr w14:paraId="2832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36" w:type="dxa"/>
            <w:tcBorders>
              <w:top w:val="single" w:color="auto" w:sz="4" w:space="0"/>
              <w:left w:val="single" w:color="auto" w:sz="4" w:space="0"/>
              <w:right w:val="single" w:color="auto" w:sz="4" w:space="0"/>
            </w:tcBorders>
            <w:vAlign w:val="center"/>
          </w:tcPr>
          <w:p w14:paraId="6EBADBBE">
            <w:pPr>
              <w:jc w:val="center"/>
              <w:rPr>
                <w:rFonts w:hint="eastAsia" w:ascii="宋体" w:hAnsi="宋体"/>
              </w:rPr>
            </w:pPr>
            <w:r>
              <w:rPr>
                <w:rFonts w:ascii="宋体" w:hAnsi="宋体"/>
              </w:rPr>
              <w:t>企业关联情况</w:t>
            </w:r>
          </w:p>
        </w:tc>
        <w:tc>
          <w:tcPr>
            <w:tcW w:w="6654" w:type="dxa"/>
            <w:tcBorders>
              <w:top w:val="single" w:color="auto" w:sz="4" w:space="0"/>
              <w:left w:val="single" w:color="auto" w:sz="4" w:space="0"/>
              <w:right w:val="single" w:color="auto" w:sz="4" w:space="0"/>
            </w:tcBorders>
            <w:vAlign w:val="center"/>
          </w:tcPr>
          <w:p w14:paraId="118CF772">
            <w:pPr>
              <w:snapToGrid w:val="0"/>
              <w:spacing w:line="360" w:lineRule="auto"/>
              <w:rPr>
                <w:rFonts w:hint="eastAsia" w:ascii="宋体" w:hAnsi="宋体"/>
              </w:rPr>
            </w:pPr>
            <w:r>
              <w:rPr>
                <w:rFonts w:ascii="宋体" w:hAnsi="宋体"/>
              </w:rPr>
              <w:t>1：与我公司单位负责人为同一人的其他单位名称：</w:t>
            </w:r>
          </w:p>
          <w:p w14:paraId="67FD87C9">
            <w:pPr>
              <w:snapToGrid w:val="0"/>
              <w:spacing w:line="360" w:lineRule="auto"/>
              <w:rPr>
                <w:rFonts w:hint="eastAsia" w:ascii="宋体" w:hAnsi="宋体"/>
              </w:rPr>
            </w:pPr>
            <w:r>
              <w:rPr>
                <w:rFonts w:ascii="宋体" w:hAnsi="宋体"/>
              </w:rPr>
              <w:t>□无；</w:t>
            </w:r>
          </w:p>
          <w:p w14:paraId="044F0CC7">
            <w:pPr>
              <w:snapToGrid w:val="0"/>
              <w:spacing w:line="360" w:lineRule="auto"/>
              <w:rPr>
                <w:rFonts w:hint="eastAsia" w:ascii="宋体" w:hAnsi="宋体"/>
              </w:rPr>
            </w:pPr>
            <w:r>
              <w:rPr>
                <w:rFonts w:ascii="宋体" w:hAnsi="宋体"/>
              </w:rPr>
              <w:t>□有：</w:t>
            </w:r>
            <w:r>
              <w:rPr>
                <w:rFonts w:ascii="宋体" w:hAnsi="宋体"/>
                <w:u w:val="single"/>
              </w:rPr>
              <w:t xml:space="preserve">                                    </w:t>
            </w:r>
            <w:r>
              <w:rPr>
                <w:rFonts w:ascii="宋体" w:hAnsi="宋体"/>
              </w:rPr>
              <w:t>。</w:t>
            </w:r>
          </w:p>
          <w:p w14:paraId="67A9F134">
            <w:pPr>
              <w:snapToGrid w:val="0"/>
              <w:spacing w:line="360" w:lineRule="auto"/>
              <w:rPr>
                <w:rFonts w:hint="eastAsia" w:ascii="宋体" w:hAnsi="宋体"/>
              </w:rPr>
            </w:pPr>
            <w:r>
              <w:rPr>
                <w:rFonts w:ascii="宋体" w:hAnsi="宋体"/>
              </w:rPr>
              <w:t>2、与我公司存在控股、管理关系的其他单位的名称：</w:t>
            </w:r>
          </w:p>
          <w:p w14:paraId="7D973998">
            <w:pPr>
              <w:snapToGrid w:val="0"/>
              <w:spacing w:line="360" w:lineRule="auto"/>
              <w:rPr>
                <w:rFonts w:hint="eastAsia" w:ascii="宋体" w:hAnsi="宋体"/>
              </w:rPr>
            </w:pPr>
            <w:r>
              <w:rPr>
                <w:rFonts w:ascii="宋体" w:hAnsi="宋体"/>
              </w:rPr>
              <w:t>□无；</w:t>
            </w:r>
          </w:p>
          <w:p w14:paraId="2D897707">
            <w:pPr>
              <w:snapToGrid w:val="0"/>
              <w:spacing w:line="360" w:lineRule="auto"/>
              <w:rPr>
                <w:rFonts w:hint="eastAsia" w:ascii="宋体" w:hAnsi="宋体"/>
              </w:rPr>
            </w:pPr>
            <w:r>
              <w:rPr>
                <w:rFonts w:ascii="宋体" w:hAnsi="宋体"/>
              </w:rPr>
              <w:t xml:space="preserve">□有： </w:t>
            </w:r>
            <w:r>
              <w:rPr>
                <w:rFonts w:ascii="宋体" w:hAnsi="宋体"/>
                <w:u w:val="single"/>
              </w:rPr>
              <w:t xml:space="preserve">                                    </w:t>
            </w:r>
            <w:r>
              <w:rPr>
                <w:rFonts w:ascii="宋体" w:hAnsi="宋体"/>
              </w:rPr>
              <w:t>。</w:t>
            </w:r>
          </w:p>
          <w:p w14:paraId="0DA8164C">
            <w:pPr>
              <w:rPr>
                <w:rFonts w:hint="eastAsia" w:ascii="宋体" w:hAnsi="宋体"/>
              </w:rPr>
            </w:pPr>
            <w:r>
              <w:rPr>
                <w:rFonts w:ascii="宋体" w:hAnsi="宋体"/>
              </w:rPr>
              <w:t>备注：</w:t>
            </w:r>
          </w:p>
          <w:p w14:paraId="046C116B">
            <w:pPr>
              <w:rPr>
                <w:rFonts w:hint="eastAsia" w:ascii="宋体" w:hAnsi="宋体"/>
              </w:rPr>
            </w:pPr>
            <w:r>
              <w:rPr>
                <w:rFonts w:ascii="宋体" w:hAnsi="宋体"/>
              </w:rPr>
              <w:t>1、“单位负责人”是指单位法定代表人或者法律、行政法规规定代表单位行使职权的主要负责人。</w:t>
            </w:r>
          </w:p>
          <w:p w14:paraId="40E4E500">
            <w:pPr>
              <w:rPr>
                <w:rFonts w:hint="eastAsia" w:ascii="宋体" w:hAnsi="宋体"/>
              </w:rPr>
            </w:pPr>
            <w:r>
              <w:rPr>
                <w:rFonts w:ascii="宋体" w:hAnsi="宋体"/>
              </w:rPr>
              <w:t>2、本条所规定的控股、管理关系仅限于直接控股、直接管理关系，不包括间接的控股或管理关系。</w:t>
            </w:r>
          </w:p>
        </w:tc>
      </w:tr>
    </w:tbl>
    <w:p w14:paraId="24497B19">
      <w:pPr>
        <w:rPr>
          <w:rFonts w:hint="eastAsia" w:ascii="宋体" w:hAnsi="宋体"/>
        </w:rPr>
      </w:pPr>
    </w:p>
    <w:p w14:paraId="32042694">
      <w:pPr>
        <w:rPr>
          <w:rFonts w:hint="eastAsia" w:ascii="宋体" w:hAnsi="宋体"/>
          <w:szCs w:val="21"/>
        </w:rPr>
      </w:pPr>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6448D3F4">
      <w:pPr>
        <w:widowControl/>
        <w:spacing w:before="100" w:beforeAutospacing="1" w:after="100" w:afterAutospacing="1"/>
        <w:rPr>
          <w:rFonts w:hint="eastAsia" w:ascii="宋体" w:hAnsi="宋体"/>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r>
        <w:rPr>
          <w:rFonts w:ascii="宋体" w:hAnsi="宋体"/>
          <w:u w:val="single"/>
        </w:rPr>
        <w:t xml:space="preserve"> </w:t>
      </w:r>
      <w:bookmarkStart w:id="917" w:name="_Toc430813358"/>
    </w:p>
    <w:p w14:paraId="58F82FD3">
      <w:pPr>
        <w:pStyle w:val="4"/>
        <w:snapToGrid w:val="0"/>
        <w:spacing w:before="120" w:after="120" w:line="360" w:lineRule="auto"/>
        <w:rPr>
          <w:rFonts w:hint="eastAsia" w:ascii="宋体" w:hAnsi="宋体" w:eastAsia="宋体"/>
          <w:bCs w:val="0"/>
        </w:rPr>
      </w:pPr>
      <w:r>
        <w:rPr>
          <w:rFonts w:ascii="宋体" w:hAnsi="宋体"/>
          <w:u w:val="single"/>
        </w:rPr>
        <w:br w:type="page"/>
      </w:r>
      <w:bookmarkEnd w:id="917"/>
      <w:bookmarkStart w:id="918" w:name="_Toc171956586"/>
      <w:r>
        <w:rPr>
          <w:rFonts w:ascii="宋体" w:hAnsi="宋体" w:eastAsia="宋体"/>
          <w:bCs w:val="0"/>
        </w:rPr>
        <w:t>（二）资格证明文件</w:t>
      </w:r>
      <w:bookmarkEnd w:id="918"/>
    </w:p>
    <w:p w14:paraId="444F98FB">
      <w:pPr>
        <w:jc w:val="center"/>
        <w:rPr>
          <w:rFonts w:hint="eastAsia" w:ascii="宋体" w:hAnsi="宋体"/>
        </w:rPr>
      </w:pPr>
      <w:r>
        <w:rPr>
          <w:rFonts w:ascii="宋体" w:hAnsi="宋体"/>
        </w:rPr>
        <w:t>（复印件）</w:t>
      </w:r>
    </w:p>
    <w:p w14:paraId="3CAC9B2B">
      <w:pPr>
        <w:snapToGrid w:val="0"/>
        <w:spacing w:line="360" w:lineRule="auto"/>
        <w:ind w:firstLine="420" w:firstLineChars="200"/>
        <w:rPr>
          <w:rFonts w:hint="eastAsia" w:ascii="宋体" w:hAnsi="宋体"/>
        </w:rPr>
      </w:pPr>
    </w:p>
    <w:p w14:paraId="44C98D1F">
      <w:pPr>
        <w:snapToGrid w:val="0"/>
        <w:spacing w:line="360" w:lineRule="auto"/>
        <w:ind w:firstLine="420" w:firstLineChars="200"/>
        <w:rPr>
          <w:rFonts w:hint="eastAsia" w:ascii="宋体" w:hAnsi="宋体"/>
        </w:rPr>
      </w:pPr>
      <w:r>
        <w:rPr>
          <w:rFonts w:ascii="宋体" w:hAnsi="宋体"/>
        </w:rPr>
        <w:t>投标人须提供的资格证明文件详见</w:t>
      </w:r>
      <w:r>
        <w:rPr>
          <w:rFonts w:hint="eastAsia" w:ascii="宋体" w:hAnsi="宋体"/>
        </w:rPr>
        <w:t>附表1：</w:t>
      </w:r>
      <w:r>
        <w:rPr>
          <w:rFonts w:ascii="宋体" w:hAnsi="宋体"/>
        </w:rPr>
        <w:t>《</w:t>
      </w:r>
      <w:r>
        <w:rPr>
          <w:rFonts w:hint="eastAsia" w:ascii="宋体" w:hAnsi="宋体"/>
        </w:rPr>
        <w:t>资格审查表</w:t>
      </w:r>
      <w:r>
        <w:rPr>
          <w:rFonts w:ascii="宋体" w:hAnsi="宋体"/>
        </w:rPr>
        <w:t>》</w:t>
      </w:r>
      <w:r>
        <w:rPr>
          <w:rFonts w:hint="eastAsia" w:ascii="宋体" w:hAnsi="宋体"/>
        </w:rPr>
        <w:t>。</w:t>
      </w:r>
    </w:p>
    <w:p w14:paraId="0337C990">
      <w:pPr>
        <w:spacing w:line="300" w:lineRule="auto"/>
        <w:ind w:left="1049"/>
        <w:rPr>
          <w:rFonts w:hint="eastAsia" w:ascii="宋体" w:hAnsi="宋体"/>
        </w:rPr>
      </w:pPr>
    </w:p>
    <w:p w14:paraId="665FEBA8">
      <w:pPr>
        <w:pStyle w:val="4"/>
        <w:snapToGrid w:val="0"/>
        <w:spacing w:before="120" w:after="120" w:line="360" w:lineRule="auto"/>
        <w:rPr>
          <w:rFonts w:hint="eastAsia" w:ascii="宋体" w:hAnsi="宋体" w:eastAsia="宋体"/>
          <w:bCs w:val="0"/>
          <w:lang w:eastAsia="zh-CN"/>
        </w:rPr>
      </w:pPr>
      <w:r>
        <w:rPr>
          <w:rFonts w:ascii="宋体" w:hAnsi="宋体" w:eastAsia="宋体"/>
        </w:rPr>
        <w:br w:type="page"/>
      </w:r>
      <w:bookmarkStart w:id="919" w:name="_Toc430813363"/>
      <w:bookmarkStart w:id="920" w:name="_Toc171956587"/>
      <w:r>
        <w:rPr>
          <w:rFonts w:ascii="宋体" w:hAnsi="宋体" w:eastAsia="宋体"/>
          <w:bCs w:val="0"/>
        </w:rPr>
        <w:t>（三）</w:t>
      </w:r>
      <w:bookmarkEnd w:id="919"/>
      <w:r>
        <w:rPr>
          <w:rFonts w:hint="eastAsia" w:ascii="宋体" w:hAnsi="宋体" w:eastAsia="宋体"/>
          <w:bCs w:val="0"/>
          <w:lang w:eastAsia="zh-CN"/>
        </w:rPr>
        <w:t>承诺及声明函</w:t>
      </w:r>
    </w:p>
    <w:bookmarkEnd w:id="920"/>
    <w:p w14:paraId="32304EBC">
      <w:pPr>
        <w:snapToGrid w:val="0"/>
        <w:spacing w:line="480" w:lineRule="auto"/>
        <w:jc w:val="center"/>
        <w:rPr>
          <w:rFonts w:hint="eastAsia" w:ascii="宋体" w:hAnsi="宋体"/>
          <w:b/>
          <w:bCs/>
          <w:kern w:val="0"/>
          <w:sz w:val="32"/>
          <w:szCs w:val="32"/>
        </w:rPr>
      </w:pPr>
      <w:bookmarkStart w:id="921" w:name="_Toc172820140"/>
      <w:bookmarkStart w:id="922" w:name="_Toc155185928"/>
      <w:r>
        <w:rPr>
          <w:rFonts w:hint="eastAsia"/>
          <w:b/>
          <w:bCs/>
          <w:sz w:val="32"/>
          <w:szCs w:val="40"/>
        </w:rPr>
        <w:t>资格条件承诺书</w:t>
      </w:r>
      <w:bookmarkEnd w:id="921"/>
      <w:bookmarkEnd w:id="922"/>
    </w:p>
    <w:p w14:paraId="63FB3A5B">
      <w:pPr>
        <w:snapToGrid w:val="0"/>
        <w:spacing w:line="480" w:lineRule="auto"/>
        <w:ind w:firstLine="2310" w:firstLineChars="1100"/>
        <w:rPr>
          <w:rFonts w:hint="eastAsia" w:ascii="宋体" w:hAnsi="宋体"/>
          <w:kern w:val="0"/>
          <w:szCs w:val="21"/>
        </w:rPr>
      </w:pPr>
      <w:r>
        <w:rPr>
          <w:rFonts w:hint="eastAsia" w:ascii="宋体" w:hAnsi="宋体"/>
          <w:kern w:val="0"/>
          <w:szCs w:val="21"/>
        </w:rPr>
        <w:t>（投标人应根据本单位实际情况进行声明）</w:t>
      </w:r>
    </w:p>
    <w:p w14:paraId="08182359">
      <w:pPr>
        <w:snapToGrid w:val="0"/>
        <w:spacing w:line="480" w:lineRule="auto"/>
        <w:rPr>
          <w:rFonts w:hint="eastAsia" w:ascii="宋体" w:hAnsi="宋体"/>
          <w:kern w:val="0"/>
          <w:szCs w:val="21"/>
        </w:rPr>
      </w:pPr>
      <w:bookmarkStart w:id="923" w:name="_Hlk161693525"/>
      <w:bookmarkStart w:id="924" w:name="_Hlk161693574"/>
      <w:r>
        <w:rPr>
          <w:rFonts w:hint="eastAsia" w:ascii="宋体" w:hAnsi="宋体"/>
          <w:kern w:val="0"/>
          <w:szCs w:val="21"/>
        </w:rPr>
        <w:t>致：采购人/采购代理机构</w:t>
      </w:r>
    </w:p>
    <w:p w14:paraId="0894A683">
      <w:pPr>
        <w:snapToGrid w:val="0"/>
        <w:spacing w:line="480" w:lineRule="auto"/>
        <w:rPr>
          <w:rFonts w:hint="eastAsia" w:ascii="宋体" w:hAnsi="宋体"/>
          <w:kern w:val="0"/>
          <w:szCs w:val="21"/>
        </w:rPr>
      </w:pPr>
      <w:r>
        <w:rPr>
          <w:rFonts w:hint="eastAsia" w:ascii="宋体" w:hAnsi="宋体"/>
          <w:kern w:val="0"/>
          <w:szCs w:val="21"/>
        </w:rPr>
        <w:t>我方承诺完全满足招标文件对投标人的资格要求：</w:t>
      </w:r>
    </w:p>
    <w:p w14:paraId="45D6F306">
      <w:pPr>
        <w:snapToGrid w:val="0"/>
        <w:spacing w:line="480" w:lineRule="auto"/>
        <w:rPr>
          <w:rFonts w:hint="eastAsia" w:ascii="宋体" w:hAnsi="宋体"/>
          <w:kern w:val="0"/>
          <w:szCs w:val="21"/>
        </w:rPr>
      </w:pPr>
      <w:r>
        <w:rPr>
          <w:rFonts w:hint="eastAsia" w:ascii="宋体" w:hAnsi="宋体"/>
          <w:kern w:val="0"/>
          <w:szCs w:val="21"/>
        </w:rPr>
        <w:t>1.满足《中华人民共和国政府采购法》第二十二条规定；</w:t>
      </w:r>
    </w:p>
    <w:p w14:paraId="0AE7AB26">
      <w:pPr>
        <w:snapToGrid w:val="0"/>
        <w:spacing w:line="480" w:lineRule="auto"/>
        <w:rPr>
          <w:rFonts w:hint="eastAsia" w:ascii="宋体" w:hAnsi="宋体"/>
          <w:kern w:val="0"/>
          <w:szCs w:val="21"/>
        </w:rPr>
      </w:pPr>
      <w:r>
        <w:rPr>
          <w:rFonts w:hint="eastAsia" w:ascii="宋体" w:hAnsi="宋体"/>
          <w:kern w:val="0"/>
          <w:szCs w:val="21"/>
        </w:rPr>
        <w:t>（1）具有独立承担民事责任的能力；</w:t>
      </w:r>
    </w:p>
    <w:p w14:paraId="577124EA">
      <w:pPr>
        <w:snapToGrid w:val="0"/>
        <w:spacing w:line="480" w:lineRule="auto"/>
        <w:rPr>
          <w:rFonts w:hint="eastAsia" w:ascii="宋体" w:hAnsi="宋体"/>
          <w:kern w:val="0"/>
          <w:szCs w:val="21"/>
        </w:rPr>
      </w:pPr>
      <w:r>
        <w:rPr>
          <w:rFonts w:hint="eastAsia" w:ascii="宋体" w:hAnsi="宋体"/>
          <w:kern w:val="0"/>
          <w:szCs w:val="21"/>
        </w:rPr>
        <w:t>（2）具有良好的商业信誉和健全的财务会计制度；</w:t>
      </w:r>
    </w:p>
    <w:p w14:paraId="4A1B3BBB">
      <w:pPr>
        <w:snapToGrid w:val="0"/>
        <w:spacing w:line="480" w:lineRule="auto"/>
        <w:rPr>
          <w:rFonts w:hint="eastAsia" w:ascii="宋体" w:hAnsi="宋体"/>
          <w:kern w:val="0"/>
          <w:szCs w:val="21"/>
        </w:rPr>
      </w:pPr>
      <w:r>
        <w:rPr>
          <w:rFonts w:hint="eastAsia" w:ascii="宋体" w:hAnsi="宋体"/>
          <w:kern w:val="0"/>
          <w:szCs w:val="21"/>
        </w:rPr>
        <w:t>（3）具有履行合同所必需的设备和专业技术能力；</w:t>
      </w:r>
    </w:p>
    <w:p w14:paraId="774947C7">
      <w:pPr>
        <w:snapToGrid w:val="0"/>
        <w:spacing w:line="480" w:lineRule="auto"/>
        <w:rPr>
          <w:rFonts w:hint="eastAsia" w:ascii="宋体" w:hAnsi="宋体"/>
          <w:kern w:val="0"/>
          <w:szCs w:val="21"/>
        </w:rPr>
      </w:pPr>
      <w:r>
        <w:rPr>
          <w:rFonts w:hint="eastAsia" w:ascii="宋体" w:hAnsi="宋体"/>
          <w:kern w:val="0"/>
          <w:szCs w:val="21"/>
        </w:rPr>
        <w:t>（4）有依法缴纳税收和社会保障资金的良好记录；</w:t>
      </w:r>
    </w:p>
    <w:p w14:paraId="368FB6D2">
      <w:pPr>
        <w:snapToGrid w:val="0"/>
        <w:spacing w:line="480" w:lineRule="auto"/>
        <w:rPr>
          <w:rFonts w:hint="eastAsia" w:ascii="宋体" w:hAnsi="宋体"/>
          <w:kern w:val="0"/>
          <w:szCs w:val="21"/>
        </w:rPr>
      </w:pPr>
      <w:r>
        <w:rPr>
          <w:rFonts w:hint="eastAsia" w:ascii="宋体" w:hAnsi="宋体"/>
          <w:kern w:val="0"/>
          <w:szCs w:val="21"/>
        </w:rPr>
        <w:t>（5）参加政府采购活动前三年内，在经营活动中没有重大违法记录：</w:t>
      </w:r>
    </w:p>
    <w:p w14:paraId="15262100">
      <w:pPr>
        <w:snapToGrid w:val="0"/>
        <w:spacing w:line="480" w:lineRule="auto"/>
        <w:rPr>
          <w:rFonts w:hint="eastAsia" w:ascii="宋体" w:hAnsi="宋体"/>
          <w:kern w:val="0"/>
          <w:szCs w:val="21"/>
        </w:rPr>
      </w:pPr>
      <w:r>
        <w:rPr>
          <w:rFonts w:hint="eastAsia" w:ascii="宋体" w:hAnsi="宋体"/>
          <w:kern w:val="0"/>
          <w:szCs w:val="21"/>
        </w:rPr>
        <w:t>我方未因违法经营被追究过刑事责任；</w:t>
      </w:r>
    </w:p>
    <w:p w14:paraId="3F2AB3A8">
      <w:pPr>
        <w:snapToGrid w:val="0"/>
        <w:spacing w:line="480" w:lineRule="auto"/>
        <w:rPr>
          <w:rFonts w:hint="eastAsia" w:ascii="宋体" w:hAnsi="宋体"/>
          <w:kern w:val="0"/>
          <w:szCs w:val="21"/>
        </w:rPr>
      </w:pPr>
      <w:r>
        <w:rPr>
          <w:rFonts w:hint="eastAsia" w:ascii="宋体" w:hAnsi="宋体"/>
          <w:kern w:val="0"/>
          <w:szCs w:val="21"/>
        </w:rPr>
        <w:t>我方未因违法经营被责令停产停业、吊销许可证或者执照；</w:t>
      </w:r>
    </w:p>
    <w:p w14:paraId="35D2C31C">
      <w:pPr>
        <w:snapToGrid w:val="0"/>
        <w:spacing w:line="480" w:lineRule="auto"/>
        <w:rPr>
          <w:rFonts w:hint="eastAsia" w:ascii="宋体" w:hAnsi="宋体"/>
          <w:kern w:val="0"/>
          <w:szCs w:val="21"/>
        </w:rPr>
      </w:pPr>
      <w:r>
        <w:rPr>
          <w:rFonts w:hint="eastAsia" w:ascii="宋体" w:hAnsi="宋体"/>
          <w:kern w:val="0"/>
          <w:szCs w:val="21"/>
        </w:rPr>
        <w:t>我方未因违法经营被处以较大数额罚款等行政处罚。</w:t>
      </w:r>
    </w:p>
    <w:p w14:paraId="48920898">
      <w:pPr>
        <w:snapToGrid w:val="0"/>
        <w:spacing w:line="480" w:lineRule="auto"/>
        <w:rPr>
          <w:rFonts w:hint="eastAsia" w:ascii="宋体" w:hAnsi="宋体"/>
          <w:kern w:val="0"/>
          <w:szCs w:val="21"/>
        </w:rPr>
      </w:pPr>
      <w:r>
        <w:rPr>
          <w:rFonts w:hint="eastAsia" w:ascii="宋体" w:hAnsi="宋体"/>
          <w:kern w:val="0"/>
          <w:szCs w:val="21"/>
        </w:rPr>
        <w:t>（6）满足法律、行政法规规定的其他条件。</w:t>
      </w:r>
    </w:p>
    <w:p w14:paraId="78C1CE96">
      <w:pPr>
        <w:snapToGrid w:val="0"/>
        <w:spacing w:line="480" w:lineRule="auto"/>
        <w:rPr>
          <w:rFonts w:hint="eastAsia" w:ascii="宋体" w:hAnsi="宋体"/>
          <w:kern w:val="0"/>
          <w:szCs w:val="21"/>
        </w:rPr>
      </w:pPr>
      <w:r>
        <w:rPr>
          <w:rFonts w:hint="eastAsia" w:ascii="宋体" w:hAnsi="宋体"/>
          <w:kern w:val="0"/>
          <w:szCs w:val="21"/>
        </w:rPr>
        <w:t>2.我方未被列入失信被执行人、重大税收违法案件当事人名单，未被列入政府采购严重违法失信行为记录名单。</w:t>
      </w:r>
    </w:p>
    <w:p w14:paraId="2EAA83D7">
      <w:pPr>
        <w:snapToGrid w:val="0"/>
        <w:spacing w:line="480" w:lineRule="auto"/>
        <w:rPr>
          <w:rFonts w:hint="eastAsia" w:ascii="宋体" w:hAnsi="宋体"/>
          <w:kern w:val="0"/>
          <w:szCs w:val="21"/>
        </w:rPr>
      </w:pPr>
      <w:r>
        <w:rPr>
          <w:rFonts w:hint="eastAsia" w:ascii="宋体" w:hAnsi="宋体"/>
          <w:kern w:val="0"/>
          <w:szCs w:val="21"/>
        </w:rPr>
        <w:t>我方保证上述信息的完整、客观、真实、准确，并愿意承担我方因提供虚假材料谋骗取中标所引起的一切法律后果。</w:t>
      </w:r>
    </w:p>
    <w:p w14:paraId="03AE9276">
      <w:pPr>
        <w:snapToGrid w:val="0"/>
        <w:spacing w:line="480" w:lineRule="auto"/>
        <w:rPr>
          <w:rFonts w:hint="eastAsia" w:ascii="宋体" w:hAnsi="宋体"/>
          <w:kern w:val="0"/>
          <w:szCs w:val="21"/>
        </w:rPr>
      </w:pPr>
    </w:p>
    <w:p w14:paraId="30BE80D9">
      <w:pPr>
        <w:snapToGrid w:val="0"/>
        <w:spacing w:line="480" w:lineRule="auto"/>
        <w:rPr>
          <w:rFonts w:hint="eastAsia" w:ascii="宋体" w:hAnsi="宋体"/>
          <w:kern w:val="0"/>
          <w:szCs w:val="21"/>
        </w:rPr>
      </w:pPr>
    </w:p>
    <w:bookmarkEnd w:id="923"/>
    <w:bookmarkEnd w:id="924"/>
    <w:p w14:paraId="72652BFE">
      <w:pPr>
        <w:rPr>
          <w:rFonts w:hint="eastAsia" w:ascii="宋体" w:hAnsi="宋体"/>
          <w:szCs w:val="21"/>
        </w:rPr>
      </w:pPr>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08DA3D69">
      <w:pPr>
        <w:widowControl/>
        <w:spacing w:before="100" w:beforeAutospacing="1" w:after="100" w:afterAutospacing="1"/>
        <w:rPr>
          <w:rFonts w:hint="eastAsia" w:ascii="宋体" w:hAnsi="宋体"/>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r>
        <w:rPr>
          <w:rFonts w:ascii="宋体" w:hAnsi="宋体"/>
          <w:u w:val="single"/>
        </w:rPr>
        <w:t xml:space="preserve"> </w:t>
      </w:r>
    </w:p>
    <w:p w14:paraId="38F671D2">
      <w:pPr>
        <w:snapToGrid w:val="0"/>
        <w:spacing w:line="480" w:lineRule="auto"/>
        <w:rPr>
          <w:rFonts w:hint="eastAsia" w:ascii="宋体" w:hAnsi="宋体"/>
          <w:kern w:val="0"/>
          <w:szCs w:val="21"/>
        </w:rPr>
      </w:pPr>
      <w:r>
        <w:rPr>
          <w:rFonts w:hint="eastAsia" w:ascii="宋体" w:hAnsi="宋体"/>
          <w:kern w:val="0"/>
          <w:szCs w:val="21"/>
        </w:rPr>
        <w:tab/>
      </w:r>
    </w:p>
    <w:p w14:paraId="79C6319A">
      <w:pPr>
        <w:jc w:val="right"/>
        <w:rPr>
          <w:rFonts w:hint="eastAsia" w:ascii="宋体" w:hAnsi="宋体"/>
          <w:szCs w:val="21"/>
        </w:rPr>
      </w:pPr>
      <w:r>
        <w:rPr>
          <w:rFonts w:ascii="宋体" w:hAnsi="宋体"/>
          <w:szCs w:val="21"/>
        </w:rPr>
        <w:br w:type="page"/>
      </w:r>
    </w:p>
    <w:p w14:paraId="4369CBB8">
      <w:pPr>
        <w:pStyle w:val="4"/>
        <w:snapToGrid w:val="0"/>
        <w:spacing w:before="120" w:after="120" w:line="360" w:lineRule="auto"/>
        <w:rPr>
          <w:rFonts w:hint="eastAsia" w:ascii="宋体" w:hAnsi="宋体" w:eastAsia="宋体"/>
          <w:bCs w:val="0"/>
        </w:rPr>
      </w:pPr>
      <w:bookmarkStart w:id="925" w:name="_Toc171956588"/>
      <w:r>
        <w:rPr>
          <w:rFonts w:ascii="宋体" w:hAnsi="宋体" w:eastAsia="宋体"/>
          <w:bCs w:val="0"/>
        </w:rPr>
        <w:t>（</w:t>
      </w:r>
      <w:r>
        <w:rPr>
          <w:rFonts w:hint="eastAsia" w:ascii="宋体" w:hAnsi="宋体" w:eastAsia="宋体"/>
          <w:bCs w:val="0"/>
        </w:rPr>
        <w:t>四</w:t>
      </w:r>
      <w:r>
        <w:rPr>
          <w:rFonts w:ascii="宋体" w:hAnsi="宋体" w:eastAsia="宋体"/>
          <w:bCs w:val="0"/>
        </w:rPr>
        <w:t>）业绩情况一览表</w:t>
      </w:r>
      <w:bookmarkEnd w:id="925"/>
    </w:p>
    <w:p w14:paraId="4CB9258A">
      <w:pPr>
        <w:rPr>
          <w:rFonts w:hint="eastAsia" w:ascii="宋体" w:hAnsi="宋体"/>
          <w:bCs/>
          <w:szCs w:val="21"/>
        </w:rPr>
      </w:pPr>
      <w:r>
        <w:rPr>
          <w:rFonts w:ascii="宋体" w:hAnsi="宋体"/>
          <w:bCs/>
          <w:szCs w:val="21"/>
        </w:rPr>
        <w:fldChar w:fldCharType="begin"/>
      </w:r>
      <w:r>
        <w:rPr>
          <w:rFonts w:ascii="宋体" w:hAnsi="宋体"/>
          <w:bCs/>
          <w:szCs w:val="21"/>
        </w:rPr>
        <w:instrText xml:space="preserve"> LINK Word.Document.8 "D:\\音乐厅\\4通用设备\\招标文件\\音乐厅空调设备招标文件v1.0.doc" "OLE_LINK8" \r  \* MERGEFORMAT </w:instrText>
      </w:r>
      <w:r>
        <w:rPr>
          <w:rFonts w:ascii="宋体" w:hAnsi="宋体"/>
          <w:bCs/>
          <w:szCs w:val="21"/>
        </w:rPr>
        <w:fldChar w:fldCharType="separate"/>
      </w:r>
      <w:r>
        <w:rPr>
          <w:rFonts w:ascii="宋体" w:hAnsi="宋体"/>
          <w:bCs/>
          <w:szCs w:val="21"/>
        </w:rPr>
        <w:t>项目名称：</w:t>
      </w:r>
      <w:r>
        <w:rPr>
          <w:rFonts w:ascii="宋体" w:hAnsi="宋体"/>
          <w:bCs/>
          <w:szCs w:val="21"/>
          <w:u w:val="single"/>
        </w:rPr>
        <w:t xml:space="preserve">            </w:t>
      </w:r>
      <w:r>
        <w:rPr>
          <w:rFonts w:ascii="宋体" w:hAnsi="宋体"/>
          <w:bCs/>
          <w:szCs w:val="21"/>
        </w:rPr>
        <w:t xml:space="preserve">             </w:t>
      </w:r>
      <w:r>
        <w:rPr>
          <w:rFonts w:ascii="宋体" w:hAnsi="宋体"/>
          <w:szCs w:val="21"/>
        </w:rPr>
        <w:t>项目编号</w:t>
      </w:r>
      <w:r>
        <w:rPr>
          <w:rFonts w:ascii="宋体" w:hAnsi="宋体"/>
          <w:bCs/>
          <w:szCs w:val="21"/>
        </w:rPr>
        <w:t>：</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包号：</w:t>
      </w:r>
      <w:r>
        <w:rPr>
          <w:rFonts w:ascii="宋体" w:hAnsi="宋体"/>
          <w:bCs/>
          <w:szCs w:val="21"/>
          <w:u w:val="single"/>
        </w:rPr>
        <w:t xml:space="preserve">          </w:t>
      </w:r>
      <w:r>
        <w:rPr>
          <w:rFonts w:ascii="宋体" w:hAnsi="宋体"/>
          <w:bCs/>
          <w:szCs w:val="21"/>
        </w:rPr>
        <w:t xml:space="preserve">    </w:t>
      </w:r>
      <w:r>
        <w:rPr>
          <w:rFonts w:ascii="宋体" w:hAnsi="宋体"/>
          <w:bCs/>
          <w:szCs w:val="21"/>
        </w:rPr>
        <w:fldChar w:fldCharType="end"/>
      </w:r>
    </w:p>
    <w:tbl>
      <w:tblPr>
        <w:tblStyle w:val="8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85"/>
        <w:gridCol w:w="1131"/>
        <w:gridCol w:w="1308"/>
        <w:gridCol w:w="1222"/>
        <w:gridCol w:w="1122"/>
        <w:gridCol w:w="1099"/>
        <w:gridCol w:w="1113"/>
      </w:tblGrid>
      <w:tr w14:paraId="7851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18" w:type="dxa"/>
            <w:vAlign w:val="center"/>
          </w:tcPr>
          <w:p w14:paraId="75E1F4D9">
            <w:pPr>
              <w:widowControl/>
              <w:spacing w:before="100" w:beforeAutospacing="1" w:after="100" w:afterAutospacing="1"/>
              <w:jc w:val="center"/>
              <w:rPr>
                <w:rFonts w:hint="eastAsia" w:ascii="宋体" w:hAnsi="宋体"/>
                <w:szCs w:val="21"/>
              </w:rPr>
            </w:pPr>
            <w:r>
              <w:rPr>
                <w:rFonts w:ascii="宋体" w:hAnsi="宋体"/>
                <w:szCs w:val="21"/>
              </w:rPr>
              <w:t>序号</w:t>
            </w:r>
          </w:p>
        </w:tc>
        <w:tc>
          <w:tcPr>
            <w:tcW w:w="1485" w:type="dxa"/>
            <w:vAlign w:val="center"/>
          </w:tcPr>
          <w:p w14:paraId="787B213D">
            <w:pPr>
              <w:widowControl/>
              <w:spacing w:before="100" w:beforeAutospacing="1" w:after="100" w:afterAutospacing="1"/>
              <w:jc w:val="center"/>
              <w:rPr>
                <w:rFonts w:hint="eastAsia" w:ascii="宋体" w:hAnsi="宋体"/>
                <w:szCs w:val="21"/>
              </w:rPr>
            </w:pPr>
            <w:r>
              <w:rPr>
                <w:rFonts w:ascii="宋体" w:hAnsi="宋体"/>
                <w:szCs w:val="21"/>
              </w:rPr>
              <w:t>完成时间</w:t>
            </w:r>
          </w:p>
        </w:tc>
        <w:tc>
          <w:tcPr>
            <w:tcW w:w="1131" w:type="dxa"/>
            <w:vAlign w:val="center"/>
          </w:tcPr>
          <w:p w14:paraId="26B71D78">
            <w:pPr>
              <w:widowControl/>
              <w:spacing w:before="100" w:beforeAutospacing="1" w:after="100" w:afterAutospacing="1"/>
              <w:jc w:val="center"/>
              <w:rPr>
                <w:rFonts w:hint="eastAsia" w:ascii="宋体" w:hAnsi="宋体"/>
                <w:szCs w:val="21"/>
              </w:rPr>
            </w:pPr>
            <w:r>
              <w:rPr>
                <w:rFonts w:ascii="宋体" w:hAnsi="宋体"/>
                <w:szCs w:val="21"/>
              </w:rPr>
              <w:t>项目名称</w:t>
            </w:r>
          </w:p>
        </w:tc>
        <w:tc>
          <w:tcPr>
            <w:tcW w:w="1308" w:type="dxa"/>
            <w:vAlign w:val="center"/>
          </w:tcPr>
          <w:p w14:paraId="59F24541">
            <w:pPr>
              <w:widowControl/>
              <w:spacing w:before="100" w:beforeAutospacing="1" w:after="100" w:afterAutospacing="1"/>
              <w:jc w:val="center"/>
              <w:rPr>
                <w:rFonts w:hint="eastAsia" w:ascii="宋体" w:hAnsi="宋体"/>
                <w:szCs w:val="21"/>
              </w:rPr>
            </w:pPr>
            <w:r>
              <w:rPr>
                <w:rFonts w:hint="eastAsia" w:ascii="宋体" w:hAnsi="宋体"/>
                <w:szCs w:val="21"/>
              </w:rPr>
              <w:t>项目</w:t>
            </w:r>
            <w:r>
              <w:rPr>
                <w:rFonts w:ascii="宋体" w:hAnsi="宋体"/>
                <w:szCs w:val="21"/>
              </w:rPr>
              <w:t>内容</w:t>
            </w:r>
          </w:p>
        </w:tc>
        <w:tc>
          <w:tcPr>
            <w:tcW w:w="1222" w:type="dxa"/>
            <w:vAlign w:val="center"/>
          </w:tcPr>
          <w:p w14:paraId="3E57C573">
            <w:pPr>
              <w:widowControl/>
              <w:spacing w:before="100" w:beforeAutospacing="1" w:after="100" w:afterAutospacing="1"/>
              <w:jc w:val="center"/>
              <w:rPr>
                <w:rFonts w:hint="eastAsia" w:ascii="宋体" w:hAnsi="宋体"/>
                <w:szCs w:val="21"/>
              </w:rPr>
            </w:pPr>
            <w:r>
              <w:rPr>
                <w:rFonts w:ascii="宋体" w:hAnsi="宋体"/>
                <w:szCs w:val="21"/>
              </w:rPr>
              <w:t>合同总额</w:t>
            </w:r>
          </w:p>
        </w:tc>
        <w:tc>
          <w:tcPr>
            <w:tcW w:w="1122" w:type="dxa"/>
            <w:vAlign w:val="center"/>
          </w:tcPr>
          <w:p w14:paraId="483EA9C3">
            <w:pPr>
              <w:widowControl/>
              <w:spacing w:before="100" w:beforeAutospacing="1" w:after="100" w:afterAutospacing="1"/>
              <w:jc w:val="center"/>
              <w:rPr>
                <w:rFonts w:hint="eastAsia" w:ascii="宋体" w:hAnsi="宋体"/>
                <w:szCs w:val="21"/>
              </w:rPr>
            </w:pPr>
            <w:r>
              <w:rPr>
                <w:rFonts w:hint="eastAsia" w:ascii="宋体" w:hAnsi="宋体"/>
                <w:szCs w:val="21"/>
              </w:rPr>
              <w:t>业主</w:t>
            </w:r>
            <w:r>
              <w:rPr>
                <w:rFonts w:ascii="宋体" w:hAnsi="宋体"/>
                <w:szCs w:val="21"/>
              </w:rPr>
              <w:t>名称</w:t>
            </w:r>
          </w:p>
        </w:tc>
        <w:tc>
          <w:tcPr>
            <w:tcW w:w="1099" w:type="dxa"/>
            <w:vAlign w:val="center"/>
          </w:tcPr>
          <w:p w14:paraId="270387A4">
            <w:pPr>
              <w:widowControl/>
              <w:spacing w:before="100" w:beforeAutospacing="1" w:after="100" w:afterAutospacing="1"/>
              <w:jc w:val="center"/>
              <w:rPr>
                <w:rFonts w:hint="eastAsia" w:ascii="宋体" w:hAnsi="宋体"/>
                <w:szCs w:val="21"/>
              </w:rPr>
            </w:pPr>
            <w:r>
              <w:rPr>
                <w:rFonts w:ascii="宋体" w:hAnsi="宋体"/>
                <w:szCs w:val="21"/>
              </w:rPr>
              <w:t>联系人</w:t>
            </w:r>
          </w:p>
        </w:tc>
        <w:tc>
          <w:tcPr>
            <w:tcW w:w="1113" w:type="dxa"/>
            <w:vAlign w:val="center"/>
          </w:tcPr>
          <w:p w14:paraId="4D776456">
            <w:pPr>
              <w:widowControl/>
              <w:spacing w:before="100" w:beforeAutospacing="1" w:after="100" w:afterAutospacing="1"/>
              <w:jc w:val="center"/>
              <w:rPr>
                <w:rFonts w:hint="eastAsia" w:ascii="宋体" w:hAnsi="宋体"/>
                <w:szCs w:val="21"/>
              </w:rPr>
            </w:pPr>
            <w:r>
              <w:rPr>
                <w:rFonts w:ascii="宋体" w:hAnsi="宋体"/>
                <w:szCs w:val="21"/>
              </w:rPr>
              <w:t>联系电话</w:t>
            </w:r>
          </w:p>
        </w:tc>
      </w:tr>
      <w:tr w14:paraId="4E60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59A73D30">
            <w:pPr>
              <w:widowControl/>
              <w:spacing w:before="100" w:beforeAutospacing="1" w:after="100" w:afterAutospacing="1"/>
              <w:jc w:val="center"/>
              <w:rPr>
                <w:rFonts w:hint="eastAsia" w:ascii="宋体" w:hAnsi="宋体"/>
                <w:szCs w:val="21"/>
              </w:rPr>
            </w:pPr>
            <w:r>
              <w:rPr>
                <w:rFonts w:ascii="宋体" w:hAnsi="宋体"/>
                <w:szCs w:val="21"/>
              </w:rPr>
              <w:t>1.</w:t>
            </w:r>
          </w:p>
        </w:tc>
        <w:tc>
          <w:tcPr>
            <w:tcW w:w="1485" w:type="dxa"/>
            <w:vAlign w:val="center"/>
          </w:tcPr>
          <w:p w14:paraId="7FE3376C">
            <w:pPr>
              <w:widowControl/>
              <w:spacing w:before="100" w:beforeAutospacing="1" w:after="100" w:afterAutospacing="1"/>
              <w:jc w:val="center"/>
              <w:rPr>
                <w:rFonts w:hint="eastAsia" w:ascii="宋体" w:hAnsi="宋体"/>
                <w:szCs w:val="21"/>
              </w:rPr>
            </w:pPr>
          </w:p>
        </w:tc>
        <w:tc>
          <w:tcPr>
            <w:tcW w:w="1131" w:type="dxa"/>
            <w:vAlign w:val="center"/>
          </w:tcPr>
          <w:p w14:paraId="4AD21408">
            <w:pPr>
              <w:widowControl/>
              <w:spacing w:before="100" w:beforeAutospacing="1" w:after="100" w:afterAutospacing="1"/>
              <w:jc w:val="center"/>
              <w:rPr>
                <w:rFonts w:hint="eastAsia" w:ascii="宋体" w:hAnsi="宋体"/>
                <w:szCs w:val="21"/>
              </w:rPr>
            </w:pPr>
          </w:p>
        </w:tc>
        <w:tc>
          <w:tcPr>
            <w:tcW w:w="1308" w:type="dxa"/>
            <w:vAlign w:val="center"/>
          </w:tcPr>
          <w:p w14:paraId="78576306">
            <w:pPr>
              <w:widowControl/>
              <w:spacing w:before="100" w:beforeAutospacing="1" w:after="100" w:afterAutospacing="1"/>
              <w:jc w:val="center"/>
              <w:rPr>
                <w:rFonts w:hint="eastAsia" w:ascii="宋体" w:hAnsi="宋体"/>
                <w:szCs w:val="21"/>
              </w:rPr>
            </w:pPr>
          </w:p>
        </w:tc>
        <w:tc>
          <w:tcPr>
            <w:tcW w:w="1222" w:type="dxa"/>
          </w:tcPr>
          <w:p w14:paraId="4B7EE181">
            <w:pPr>
              <w:widowControl/>
              <w:spacing w:before="100" w:beforeAutospacing="1" w:after="100" w:afterAutospacing="1"/>
              <w:jc w:val="center"/>
              <w:rPr>
                <w:rFonts w:hint="eastAsia" w:ascii="宋体" w:hAnsi="宋体"/>
                <w:szCs w:val="21"/>
              </w:rPr>
            </w:pPr>
          </w:p>
        </w:tc>
        <w:tc>
          <w:tcPr>
            <w:tcW w:w="1122" w:type="dxa"/>
            <w:vAlign w:val="center"/>
          </w:tcPr>
          <w:p w14:paraId="5D9DE34F">
            <w:pPr>
              <w:widowControl/>
              <w:spacing w:before="100" w:beforeAutospacing="1" w:after="100" w:afterAutospacing="1"/>
              <w:jc w:val="center"/>
              <w:rPr>
                <w:rFonts w:hint="eastAsia" w:ascii="宋体" w:hAnsi="宋体"/>
                <w:szCs w:val="21"/>
              </w:rPr>
            </w:pPr>
          </w:p>
        </w:tc>
        <w:tc>
          <w:tcPr>
            <w:tcW w:w="1099" w:type="dxa"/>
            <w:vAlign w:val="center"/>
          </w:tcPr>
          <w:p w14:paraId="0D26388D">
            <w:pPr>
              <w:widowControl/>
              <w:spacing w:before="100" w:beforeAutospacing="1" w:after="100" w:afterAutospacing="1"/>
              <w:jc w:val="center"/>
              <w:rPr>
                <w:rFonts w:hint="eastAsia" w:ascii="宋体" w:hAnsi="宋体"/>
                <w:szCs w:val="21"/>
              </w:rPr>
            </w:pPr>
          </w:p>
        </w:tc>
        <w:tc>
          <w:tcPr>
            <w:tcW w:w="1113" w:type="dxa"/>
            <w:vAlign w:val="center"/>
          </w:tcPr>
          <w:p w14:paraId="0E542D73">
            <w:pPr>
              <w:widowControl/>
              <w:spacing w:before="100" w:beforeAutospacing="1" w:after="100" w:afterAutospacing="1"/>
              <w:jc w:val="center"/>
              <w:rPr>
                <w:rFonts w:hint="eastAsia" w:ascii="宋体" w:hAnsi="宋体"/>
                <w:szCs w:val="21"/>
              </w:rPr>
            </w:pPr>
          </w:p>
        </w:tc>
      </w:tr>
      <w:tr w14:paraId="2AE3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6238EF52">
            <w:pPr>
              <w:widowControl/>
              <w:spacing w:before="100" w:beforeAutospacing="1" w:after="100" w:afterAutospacing="1"/>
              <w:jc w:val="center"/>
              <w:rPr>
                <w:rFonts w:hint="eastAsia" w:ascii="宋体" w:hAnsi="宋体"/>
                <w:szCs w:val="21"/>
              </w:rPr>
            </w:pPr>
            <w:r>
              <w:rPr>
                <w:rFonts w:ascii="宋体" w:hAnsi="宋体"/>
                <w:szCs w:val="21"/>
              </w:rPr>
              <w:t>2.</w:t>
            </w:r>
          </w:p>
        </w:tc>
        <w:tc>
          <w:tcPr>
            <w:tcW w:w="1485" w:type="dxa"/>
            <w:vAlign w:val="center"/>
          </w:tcPr>
          <w:p w14:paraId="3D421520">
            <w:pPr>
              <w:widowControl/>
              <w:spacing w:before="100" w:beforeAutospacing="1" w:after="100" w:afterAutospacing="1"/>
              <w:jc w:val="center"/>
              <w:rPr>
                <w:rFonts w:hint="eastAsia" w:ascii="宋体" w:hAnsi="宋体"/>
                <w:szCs w:val="21"/>
              </w:rPr>
            </w:pPr>
          </w:p>
        </w:tc>
        <w:tc>
          <w:tcPr>
            <w:tcW w:w="1131" w:type="dxa"/>
            <w:vAlign w:val="center"/>
          </w:tcPr>
          <w:p w14:paraId="2B313B87">
            <w:pPr>
              <w:widowControl/>
              <w:spacing w:before="100" w:beforeAutospacing="1" w:after="100" w:afterAutospacing="1"/>
              <w:jc w:val="center"/>
              <w:rPr>
                <w:rFonts w:hint="eastAsia" w:ascii="宋体" w:hAnsi="宋体"/>
                <w:szCs w:val="21"/>
              </w:rPr>
            </w:pPr>
          </w:p>
        </w:tc>
        <w:tc>
          <w:tcPr>
            <w:tcW w:w="1308" w:type="dxa"/>
            <w:vAlign w:val="center"/>
          </w:tcPr>
          <w:p w14:paraId="1AC567C9">
            <w:pPr>
              <w:widowControl/>
              <w:spacing w:before="100" w:beforeAutospacing="1" w:after="100" w:afterAutospacing="1"/>
              <w:jc w:val="center"/>
              <w:rPr>
                <w:rFonts w:hint="eastAsia" w:ascii="宋体" w:hAnsi="宋体"/>
                <w:szCs w:val="21"/>
              </w:rPr>
            </w:pPr>
          </w:p>
        </w:tc>
        <w:tc>
          <w:tcPr>
            <w:tcW w:w="1222" w:type="dxa"/>
          </w:tcPr>
          <w:p w14:paraId="222B5746">
            <w:pPr>
              <w:widowControl/>
              <w:spacing w:before="100" w:beforeAutospacing="1" w:after="100" w:afterAutospacing="1"/>
              <w:jc w:val="center"/>
              <w:rPr>
                <w:rFonts w:hint="eastAsia" w:ascii="宋体" w:hAnsi="宋体"/>
                <w:szCs w:val="21"/>
              </w:rPr>
            </w:pPr>
          </w:p>
        </w:tc>
        <w:tc>
          <w:tcPr>
            <w:tcW w:w="1122" w:type="dxa"/>
            <w:vAlign w:val="center"/>
          </w:tcPr>
          <w:p w14:paraId="73BFD651">
            <w:pPr>
              <w:widowControl/>
              <w:spacing w:before="100" w:beforeAutospacing="1" w:after="100" w:afterAutospacing="1"/>
              <w:jc w:val="center"/>
              <w:rPr>
                <w:rFonts w:hint="eastAsia" w:ascii="宋体" w:hAnsi="宋体"/>
                <w:szCs w:val="21"/>
              </w:rPr>
            </w:pPr>
          </w:p>
        </w:tc>
        <w:tc>
          <w:tcPr>
            <w:tcW w:w="1099" w:type="dxa"/>
            <w:vAlign w:val="center"/>
          </w:tcPr>
          <w:p w14:paraId="218DE2FB">
            <w:pPr>
              <w:widowControl/>
              <w:spacing w:before="100" w:beforeAutospacing="1" w:after="100" w:afterAutospacing="1"/>
              <w:jc w:val="center"/>
              <w:rPr>
                <w:rFonts w:hint="eastAsia" w:ascii="宋体" w:hAnsi="宋体"/>
                <w:szCs w:val="21"/>
              </w:rPr>
            </w:pPr>
          </w:p>
        </w:tc>
        <w:tc>
          <w:tcPr>
            <w:tcW w:w="1113" w:type="dxa"/>
            <w:vAlign w:val="center"/>
          </w:tcPr>
          <w:p w14:paraId="5B496CE8">
            <w:pPr>
              <w:widowControl/>
              <w:spacing w:before="100" w:beforeAutospacing="1" w:after="100" w:afterAutospacing="1"/>
              <w:jc w:val="center"/>
              <w:rPr>
                <w:rFonts w:hint="eastAsia" w:ascii="宋体" w:hAnsi="宋体"/>
                <w:szCs w:val="21"/>
              </w:rPr>
            </w:pPr>
          </w:p>
        </w:tc>
      </w:tr>
      <w:tr w14:paraId="395A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038F794A">
            <w:pPr>
              <w:widowControl/>
              <w:spacing w:before="100" w:beforeAutospacing="1" w:after="100" w:afterAutospacing="1"/>
              <w:jc w:val="center"/>
              <w:rPr>
                <w:rFonts w:hint="eastAsia" w:ascii="宋体" w:hAnsi="宋体"/>
                <w:szCs w:val="21"/>
              </w:rPr>
            </w:pPr>
            <w:r>
              <w:rPr>
                <w:rFonts w:ascii="宋体" w:hAnsi="宋体"/>
                <w:szCs w:val="21"/>
              </w:rPr>
              <w:t>3.</w:t>
            </w:r>
          </w:p>
        </w:tc>
        <w:tc>
          <w:tcPr>
            <w:tcW w:w="1485" w:type="dxa"/>
            <w:vAlign w:val="center"/>
          </w:tcPr>
          <w:p w14:paraId="322CBEFC">
            <w:pPr>
              <w:widowControl/>
              <w:spacing w:before="100" w:beforeAutospacing="1" w:after="100" w:afterAutospacing="1"/>
              <w:jc w:val="center"/>
              <w:rPr>
                <w:rFonts w:hint="eastAsia" w:ascii="宋体" w:hAnsi="宋体"/>
                <w:szCs w:val="21"/>
              </w:rPr>
            </w:pPr>
          </w:p>
        </w:tc>
        <w:tc>
          <w:tcPr>
            <w:tcW w:w="1131" w:type="dxa"/>
            <w:vAlign w:val="center"/>
          </w:tcPr>
          <w:p w14:paraId="79A79EBD">
            <w:pPr>
              <w:widowControl/>
              <w:spacing w:before="100" w:beforeAutospacing="1" w:after="100" w:afterAutospacing="1"/>
              <w:jc w:val="center"/>
              <w:rPr>
                <w:rFonts w:hint="eastAsia" w:ascii="宋体" w:hAnsi="宋体"/>
                <w:szCs w:val="21"/>
              </w:rPr>
            </w:pPr>
          </w:p>
        </w:tc>
        <w:tc>
          <w:tcPr>
            <w:tcW w:w="1308" w:type="dxa"/>
            <w:vAlign w:val="center"/>
          </w:tcPr>
          <w:p w14:paraId="2E81A6A8">
            <w:pPr>
              <w:widowControl/>
              <w:spacing w:before="100" w:beforeAutospacing="1" w:after="100" w:afterAutospacing="1"/>
              <w:jc w:val="center"/>
              <w:rPr>
                <w:rFonts w:hint="eastAsia" w:ascii="宋体" w:hAnsi="宋体"/>
                <w:szCs w:val="21"/>
              </w:rPr>
            </w:pPr>
          </w:p>
        </w:tc>
        <w:tc>
          <w:tcPr>
            <w:tcW w:w="1222" w:type="dxa"/>
          </w:tcPr>
          <w:p w14:paraId="3EE34762">
            <w:pPr>
              <w:widowControl/>
              <w:spacing w:before="100" w:beforeAutospacing="1" w:after="100" w:afterAutospacing="1"/>
              <w:jc w:val="center"/>
              <w:rPr>
                <w:rFonts w:hint="eastAsia" w:ascii="宋体" w:hAnsi="宋体"/>
                <w:szCs w:val="21"/>
              </w:rPr>
            </w:pPr>
          </w:p>
        </w:tc>
        <w:tc>
          <w:tcPr>
            <w:tcW w:w="1122" w:type="dxa"/>
            <w:vAlign w:val="center"/>
          </w:tcPr>
          <w:p w14:paraId="303657F7">
            <w:pPr>
              <w:widowControl/>
              <w:spacing w:before="100" w:beforeAutospacing="1" w:after="100" w:afterAutospacing="1"/>
              <w:jc w:val="center"/>
              <w:rPr>
                <w:rFonts w:hint="eastAsia" w:ascii="宋体" w:hAnsi="宋体"/>
                <w:szCs w:val="21"/>
              </w:rPr>
            </w:pPr>
          </w:p>
        </w:tc>
        <w:tc>
          <w:tcPr>
            <w:tcW w:w="1099" w:type="dxa"/>
            <w:vAlign w:val="center"/>
          </w:tcPr>
          <w:p w14:paraId="2FD95EA5">
            <w:pPr>
              <w:widowControl/>
              <w:spacing w:before="100" w:beforeAutospacing="1" w:after="100" w:afterAutospacing="1"/>
              <w:jc w:val="center"/>
              <w:rPr>
                <w:rFonts w:hint="eastAsia" w:ascii="宋体" w:hAnsi="宋体"/>
                <w:szCs w:val="21"/>
              </w:rPr>
            </w:pPr>
          </w:p>
        </w:tc>
        <w:tc>
          <w:tcPr>
            <w:tcW w:w="1113" w:type="dxa"/>
            <w:vAlign w:val="center"/>
          </w:tcPr>
          <w:p w14:paraId="4110B775">
            <w:pPr>
              <w:widowControl/>
              <w:spacing w:before="100" w:beforeAutospacing="1" w:after="100" w:afterAutospacing="1"/>
              <w:jc w:val="center"/>
              <w:rPr>
                <w:rFonts w:hint="eastAsia" w:ascii="宋体" w:hAnsi="宋体"/>
                <w:szCs w:val="21"/>
              </w:rPr>
            </w:pPr>
          </w:p>
        </w:tc>
      </w:tr>
      <w:tr w14:paraId="6F7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6ED0404B">
            <w:pPr>
              <w:widowControl/>
              <w:spacing w:before="100" w:beforeAutospacing="1" w:after="100" w:afterAutospacing="1"/>
              <w:jc w:val="center"/>
              <w:rPr>
                <w:rFonts w:hint="eastAsia" w:ascii="宋体" w:hAnsi="宋体"/>
                <w:szCs w:val="21"/>
              </w:rPr>
            </w:pPr>
            <w:r>
              <w:rPr>
                <w:rFonts w:ascii="宋体" w:hAnsi="宋体"/>
                <w:szCs w:val="21"/>
              </w:rPr>
              <w:t>4.</w:t>
            </w:r>
          </w:p>
        </w:tc>
        <w:tc>
          <w:tcPr>
            <w:tcW w:w="1485" w:type="dxa"/>
            <w:vAlign w:val="center"/>
          </w:tcPr>
          <w:p w14:paraId="463F6638">
            <w:pPr>
              <w:widowControl/>
              <w:spacing w:before="100" w:beforeAutospacing="1" w:after="100" w:afterAutospacing="1"/>
              <w:jc w:val="center"/>
              <w:rPr>
                <w:rFonts w:hint="eastAsia" w:ascii="宋体" w:hAnsi="宋体"/>
                <w:szCs w:val="21"/>
              </w:rPr>
            </w:pPr>
          </w:p>
        </w:tc>
        <w:tc>
          <w:tcPr>
            <w:tcW w:w="1131" w:type="dxa"/>
            <w:vAlign w:val="center"/>
          </w:tcPr>
          <w:p w14:paraId="09415E9E">
            <w:pPr>
              <w:widowControl/>
              <w:spacing w:before="100" w:beforeAutospacing="1" w:after="100" w:afterAutospacing="1"/>
              <w:jc w:val="center"/>
              <w:rPr>
                <w:rFonts w:hint="eastAsia" w:ascii="宋体" w:hAnsi="宋体"/>
                <w:szCs w:val="21"/>
              </w:rPr>
            </w:pPr>
          </w:p>
        </w:tc>
        <w:tc>
          <w:tcPr>
            <w:tcW w:w="1308" w:type="dxa"/>
            <w:vAlign w:val="center"/>
          </w:tcPr>
          <w:p w14:paraId="2BD798EF">
            <w:pPr>
              <w:widowControl/>
              <w:spacing w:before="100" w:beforeAutospacing="1" w:after="100" w:afterAutospacing="1"/>
              <w:jc w:val="center"/>
              <w:rPr>
                <w:rFonts w:hint="eastAsia" w:ascii="宋体" w:hAnsi="宋体"/>
                <w:szCs w:val="21"/>
              </w:rPr>
            </w:pPr>
          </w:p>
        </w:tc>
        <w:tc>
          <w:tcPr>
            <w:tcW w:w="1222" w:type="dxa"/>
          </w:tcPr>
          <w:p w14:paraId="0912D1E2">
            <w:pPr>
              <w:widowControl/>
              <w:spacing w:before="100" w:beforeAutospacing="1" w:after="100" w:afterAutospacing="1"/>
              <w:jc w:val="center"/>
              <w:rPr>
                <w:rFonts w:hint="eastAsia" w:ascii="宋体" w:hAnsi="宋体"/>
                <w:szCs w:val="21"/>
              </w:rPr>
            </w:pPr>
          </w:p>
        </w:tc>
        <w:tc>
          <w:tcPr>
            <w:tcW w:w="1122" w:type="dxa"/>
            <w:vAlign w:val="center"/>
          </w:tcPr>
          <w:p w14:paraId="320A8266">
            <w:pPr>
              <w:widowControl/>
              <w:spacing w:before="100" w:beforeAutospacing="1" w:after="100" w:afterAutospacing="1"/>
              <w:jc w:val="center"/>
              <w:rPr>
                <w:rFonts w:hint="eastAsia" w:ascii="宋体" w:hAnsi="宋体"/>
                <w:szCs w:val="21"/>
              </w:rPr>
            </w:pPr>
          </w:p>
        </w:tc>
        <w:tc>
          <w:tcPr>
            <w:tcW w:w="1099" w:type="dxa"/>
            <w:vAlign w:val="center"/>
          </w:tcPr>
          <w:p w14:paraId="58395ED7">
            <w:pPr>
              <w:widowControl/>
              <w:spacing w:before="100" w:beforeAutospacing="1" w:after="100" w:afterAutospacing="1"/>
              <w:jc w:val="center"/>
              <w:rPr>
                <w:rFonts w:hint="eastAsia" w:ascii="宋体" w:hAnsi="宋体"/>
                <w:szCs w:val="21"/>
              </w:rPr>
            </w:pPr>
          </w:p>
        </w:tc>
        <w:tc>
          <w:tcPr>
            <w:tcW w:w="1113" w:type="dxa"/>
            <w:vAlign w:val="center"/>
          </w:tcPr>
          <w:p w14:paraId="2BF84B81">
            <w:pPr>
              <w:widowControl/>
              <w:spacing w:before="100" w:beforeAutospacing="1" w:after="100" w:afterAutospacing="1"/>
              <w:jc w:val="center"/>
              <w:rPr>
                <w:rFonts w:hint="eastAsia" w:ascii="宋体" w:hAnsi="宋体"/>
                <w:szCs w:val="21"/>
              </w:rPr>
            </w:pPr>
          </w:p>
        </w:tc>
      </w:tr>
      <w:tr w14:paraId="7FF7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025E1959">
            <w:pPr>
              <w:widowControl/>
              <w:spacing w:before="100" w:beforeAutospacing="1" w:after="100" w:afterAutospacing="1"/>
              <w:jc w:val="center"/>
              <w:rPr>
                <w:rFonts w:hint="eastAsia" w:ascii="宋体" w:hAnsi="宋体"/>
                <w:szCs w:val="21"/>
              </w:rPr>
            </w:pPr>
            <w:r>
              <w:rPr>
                <w:rFonts w:ascii="宋体" w:hAnsi="宋体"/>
                <w:szCs w:val="21"/>
              </w:rPr>
              <w:t>5.</w:t>
            </w:r>
          </w:p>
        </w:tc>
        <w:tc>
          <w:tcPr>
            <w:tcW w:w="1485" w:type="dxa"/>
            <w:vAlign w:val="center"/>
          </w:tcPr>
          <w:p w14:paraId="6EFF2865">
            <w:pPr>
              <w:widowControl/>
              <w:spacing w:before="100" w:beforeAutospacing="1" w:after="100" w:afterAutospacing="1"/>
              <w:jc w:val="center"/>
              <w:rPr>
                <w:rFonts w:hint="eastAsia" w:ascii="宋体" w:hAnsi="宋体"/>
                <w:szCs w:val="21"/>
              </w:rPr>
            </w:pPr>
          </w:p>
        </w:tc>
        <w:tc>
          <w:tcPr>
            <w:tcW w:w="1131" w:type="dxa"/>
            <w:vAlign w:val="center"/>
          </w:tcPr>
          <w:p w14:paraId="4DBDAC52">
            <w:pPr>
              <w:widowControl/>
              <w:spacing w:before="100" w:beforeAutospacing="1" w:after="100" w:afterAutospacing="1"/>
              <w:jc w:val="center"/>
              <w:rPr>
                <w:rFonts w:hint="eastAsia" w:ascii="宋体" w:hAnsi="宋体"/>
                <w:szCs w:val="21"/>
              </w:rPr>
            </w:pPr>
          </w:p>
        </w:tc>
        <w:tc>
          <w:tcPr>
            <w:tcW w:w="1308" w:type="dxa"/>
            <w:vAlign w:val="center"/>
          </w:tcPr>
          <w:p w14:paraId="0088997D">
            <w:pPr>
              <w:widowControl/>
              <w:spacing w:before="100" w:beforeAutospacing="1" w:after="100" w:afterAutospacing="1"/>
              <w:jc w:val="center"/>
              <w:rPr>
                <w:rFonts w:hint="eastAsia" w:ascii="宋体" w:hAnsi="宋体"/>
                <w:szCs w:val="21"/>
              </w:rPr>
            </w:pPr>
          </w:p>
        </w:tc>
        <w:tc>
          <w:tcPr>
            <w:tcW w:w="1222" w:type="dxa"/>
          </w:tcPr>
          <w:p w14:paraId="1374FFC5">
            <w:pPr>
              <w:widowControl/>
              <w:spacing w:before="100" w:beforeAutospacing="1" w:after="100" w:afterAutospacing="1"/>
              <w:jc w:val="center"/>
              <w:rPr>
                <w:rFonts w:hint="eastAsia" w:ascii="宋体" w:hAnsi="宋体"/>
                <w:szCs w:val="21"/>
              </w:rPr>
            </w:pPr>
          </w:p>
        </w:tc>
        <w:tc>
          <w:tcPr>
            <w:tcW w:w="1122" w:type="dxa"/>
            <w:vAlign w:val="center"/>
          </w:tcPr>
          <w:p w14:paraId="0A84D441">
            <w:pPr>
              <w:widowControl/>
              <w:spacing w:before="100" w:beforeAutospacing="1" w:after="100" w:afterAutospacing="1"/>
              <w:jc w:val="center"/>
              <w:rPr>
                <w:rFonts w:hint="eastAsia" w:ascii="宋体" w:hAnsi="宋体"/>
                <w:szCs w:val="21"/>
              </w:rPr>
            </w:pPr>
          </w:p>
        </w:tc>
        <w:tc>
          <w:tcPr>
            <w:tcW w:w="1099" w:type="dxa"/>
            <w:vAlign w:val="center"/>
          </w:tcPr>
          <w:p w14:paraId="24CF7C9F">
            <w:pPr>
              <w:widowControl/>
              <w:spacing w:before="100" w:beforeAutospacing="1" w:after="100" w:afterAutospacing="1"/>
              <w:jc w:val="center"/>
              <w:rPr>
                <w:rFonts w:hint="eastAsia" w:ascii="宋体" w:hAnsi="宋体"/>
                <w:szCs w:val="21"/>
              </w:rPr>
            </w:pPr>
          </w:p>
        </w:tc>
        <w:tc>
          <w:tcPr>
            <w:tcW w:w="1113" w:type="dxa"/>
            <w:vAlign w:val="center"/>
          </w:tcPr>
          <w:p w14:paraId="46ECA808">
            <w:pPr>
              <w:widowControl/>
              <w:spacing w:before="100" w:beforeAutospacing="1" w:after="100" w:afterAutospacing="1"/>
              <w:jc w:val="center"/>
              <w:rPr>
                <w:rFonts w:hint="eastAsia" w:ascii="宋体" w:hAnsi="宋体"/>
                <w:szCs w:val="21"/>
              </w:rPr>
            </w:pPr>
          </w:p>
        </w:tc>
      </w:tr>
      <w:tr w14:paraId="1961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431EF964">
            <w:pPr>
              <w:widowControl/>
              <w:spacing w:before="100" w:beforeAutospacing="1" w:after="100" w:afterAutospacing="1"/>
              <w:jc w:val="center"/>
              <w:rPr>
                <w:rFonts w:hint="eastAsia" w:ascii="宋体" w:hAnsi="宋体"/>
                <w:szCs w:val="21"/>
              </w:rPr>
            </w:pPr>
            <w:r>
              <w:rPr>
                <w:rFonts w:ascii="宋体" w:hAnsi="宋体"/>
                <w:szCs w:val="21"/>
              </w:rPr>
              <w:t>6.</w:t>
            </w:r>
          </w:p>
        </w:tc>
        <w:tc>
          <w:tcPr>
            <w:tcW w:w="1485" w:type="dxa"/>
            <w:vAlign w:val="center"/>
          </w:tcPr>
          <w:p w14:paraId="16524447">
            <w:pPr>
              <w:widowControl/>
              <w:spacing w:before="100" w:beforeAutospacing="1" w:after="100" w:afterAutospacing="1"/>
              <w:jc w:val="center"/>
              <w:rPr>
                <w:rFonts w:hint="eastAsia" w:ascii="宋体" w:hAnsi="宋体"/>
                <w:szCs w:val="21"/>
              </w:rPr>
            </w:pPr>
          </w:p>
        </w:tc>
        <w:tc>
          <w:tcPr>
            <w:tcW w:w="1131" w:type="dxa"/>
            <w:vAlign w:val="center"/>
          </w:tcPr>
          <w:p w14:paraId="6D120E30">
            <w:pPr>
              <w:widowControl/>
              <w:spacing w:before="100" w:beforeAutospacing="1" w:after="100" w:afterAutospacing="1"/>
              <w:jc w:val="center"/>
              <w:rPr>
                <w:rFonts w:hint="eastAsia" w:ascii="宋体" w:hAnsi="宋体"/>
                <w:szCs w:val="21"/>
              </w:rPr>
            </w:pPr>
          </w:p>
        </w:tc>
        <w:tc>
          <w:tcPr>
            <w:tcW w:w="1308" w:type="dxa"/>
            <w:vAlign w:val="center"/>
          </w:tcPr>
          <w:p w14:paraId="68B742B1">
            <w:pPr>
              <w:widowControl/>
              <w:spacing w:before="100" w:beforeAutospacing="1" w:after="100" w:afterAutospacing="1"/>
              <w:jc w:val="center"/>
              <w:rPr>
                <w:rFonts w:hint="eastAsia" w:ascii="宋体" w:hAnsi="宋体"/>
                <w:szCs w:val="21"/>
              </w:rPr>
            </w:pPr>
          </w:p>
        </w:tc>
        <w:tc>
          <w:tcPr>
            <w:tcW w:w="1222" w:type="dxa"/>
          </w:tcPr>
          <w:p w14:paraId="598678DC">
            <w:pPr>
              <w:widowControl/>
              <w:spacing w:before="100" w:beforeAutospacing="1" w:after="100" w:afterAutospacing="1"/>
              <w:jc w:val="center"/>
              <w:rPr>
                <w:rFonts w:hint="eastAsia" w:ascii="宋体" w:hAnsi="宋体"/>
                <w:szCs w:val="21"/>
              </w:rPr>
            </w:pPr>
          </w:p>
        </w:tc>
        <w:tc>
          <w:tcPr>
            <w:tcW w:w="1122" w:type="dxa"/>
            <w:vAlign w:val="center"/>
          </w:tcPr>
          <w:p w14:paraId="16D773BB">
            <w:pPr>
              <w:widowControl/>
              <w:spacing w:before="100" w:beforeAutospacing="1" w:after="100" w:afterAutospacing="1"/>
              <w:jc w:val="center"/>
              <w:rPr>
                <w:rFonts w:hint="eastAsia" w:ascii="宋体" w:hAnsi="宋体"/>
                <w:szCs w:val="21"/>
              </w:rPr>
            </w:pPr>
          </w:p>
        </w:tc>
        <w:tc>
          <w:tcPr>
            <w:tcW w:w="1099" w:type="dxa"/>
            <w:vAlign w:val="center"/>
          </w:tcPr>
          <w:p w14:paraId="627F7E4F">
            <w:pPr>
              <w:widowControl/>
              <w:spacing w:before="100" w:beforeAutospacing="1" w:after="100" w:afterAutospacing="1"/>
              <w:jc w:val="center"/>
              <w:rPr>
                <w:rFonts w:hint="eastAsia" w:ascii="宋体" w:hAnsi="宋体"/>
                <w:szCs w:val="21"/>
              </w:rPr>
            </w:pPr>
          </w:p>
        </w:tc>
        <w:tc>
          <w:tcPr>
            <w:tcW w:w="1113" w:type="dxa"/>
            <w:vAlign w:val="center"/>
          </w:tcPr>
          <w:p w14:paraId="501D9170">
            <w:pPr>
              <w:widowControl/>
              <w:spacing w:before="100" w:beforeAutospacing="1" w:after="100" w:afterAutospacing="1"/>
              <w:jc w:val="center"/>
              <w:rPr>
                <w:rFonts w:hint="eastAsia" w:ascii="宋体" w:hAnsi="宋体"/>
                <w:szCs w:val="21"/>
              </w:rPr>
            </w:pPr>
          </w:p>
        </w:tc>
      </w:tr>
      <w:tr w14:paraId="312F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452EFFF9">
            <w:pPr>
              <w:widowControl/>
              <w:spacing w:before="100" w:beforeAutospacing="1" w:after="100" w:afterAutospacing="1"/>
              <w:jc w:val="center"/>
              <w:rPr>
                <w:rFonts w:hint="eastAsia" w:ascii="宋体" w:hAnsi="宋体"/>
                <w:szCs w:val="21"/>
              </w:rPr>
            </w:pPr>
            <w:r>
              <w:rPr>
                <w:rFonts w:ascii="宋体" w:hAnsi="宋体"/>
                <w:szCs w:val="21"/>
              </w:rPr>
              <w:t>7.</w:t>
            </w:r>
          </w:p>
        </w:tc>
        <w:tc>
          <w:tcPr>
            <w:tcW w:w="1485" w:type="dxa"/>
            <w:vAlign w:val="center"/>
          </w:tcPr>
          <w:p w14:paraId="371ED517">
            <w:pPr>
              <w:widowControl/>
              <w:spacing w:before="100" w:beforeAutospacing="1" w:after="100" w:afterAutospacing="1"/>
              <w:jc w:val="center"/>
              <w:rPr>
                <w:rFonts w:hint="eastAsia" w:ascii="宋体" w:hAnsi="宋体"/>
                <w:szCs w:val="21"/>
              </w:rPr>
            </w:pPr>
          </w:p>
        </w:tc>
        <w:tc>
          <w:tcPr>
            <w:tcW w:w="1131" w:type="dxa"/>
            <w:vAlign w:val="center"/>
          </w:tcPr>
          <w:p w14:paraId="34E1A0D5">
            <w:pPr>
              <w:widowControl/>
              <w:spacing w:before="100" w:beforeAutospacing="1" w:after="100" w:afterAutospacing="1"/>
              <w:jc w:val="center"/>
              <w:rPr>
                <w:rFonts w:hint="eastAsia" w:ascii="宋体" w:hAnsi="宋体"/>
                <w:szCs w:val="21"/>
              </w:rPr>
            </w:pPr>
          </w:p>
        </w:tc>
        <w:tc>
          <w:tcPr>
            <w:tcW w:w="1308" w:type="dxa"/>
            <w:vAlign w:val="center"/>
          </w:tcPr>
          <w:p w14:paraId="4EE3DE2D">
            <w:pPr>
              <w:widowControl/>
              <w:spacing w:before="100" w:beforeAutospacing="1" w:after="100" w:afterAutospacing="1"/>
              <w:jc w:val="center"/>
              <w:rPr>
                <w:rFonts w:hint="eastAsia" w:ascii="宋体" w:hAnsi="宋体"/>
                <w:szCs w:val="21"/>
              </w:rPr>
            </w:pPr>
          </w:p>
        </w:tc>
        <w:tc>
          <w:tcPr>
            <w:tcW w:w="1222" w:type="dxa"/>
          </w:tcPr>
          <w:p w14:paraId="16CF332D">
            <w:pPr>
              <w:widowControl/>
              <w:spacing w:before="100" w:beforeAutospacing="1" w:after="100" w:afterAutospacing="1"/>
              <w:jc w:val="center"/>
              <w:rPr>
                <w:rFonts w:hint="eastAsia" w:ascii="宋体" w:hAnsi="宋体"/>
                <w:szCs w:val="21"/>
              </w:rPr>
            </w:pPr>
          </w:p>
        </w:tc>
        <w:tc>
          <w:tcPr>
            <w:tcW w:w="1122" w:type="dxa"/>
            <w:vAlign w:val="center"/>
          </w:tcPr>
          <w:p w14:paraId="25EAFC1F">
            <w:pPr>
              <w:widowControl/>
              <w:spacing w:before="100" w:beforeAutospacing="1" w:after="100" w:afterAutospacing="1"/>
              <w:jc w:val="center"/>
              <w:rPr>
                <w:rFonts w:hint="eastAsia" w:ascii="宋体" w:hAnsi="宋体"/>
                <w:szCs w:val="21"/>
              </w:rPr>
            </w:pPr>
          </w:p>
        </w:tc>
        <w:tc>
          <w:tcPr>
            <w:tcW w:w="1099" w:type="dxa"/>
            <w:vAlign w:val="center"/>
          </w:tcPr>
          <w:p w14:paraId="42D702A2">
            <w:pPr>
              <w:widowControl/>
              <w:spacing w:before="100" w:beforeAutospacing="1" w:after="100" w:afterAutospacing="1"/>
              <w:jc w:val="center"/>
              <w:rPr>
                <w:rFonts w:hint="eastAsia" w:ascii="宋体" w:hAnsi="宋体"/>
                <w:szCs w:val="21"/>
              </w:rPr>
            </w:pPr>
          </w:p>
        </w:tc>
        <w:tc>
          <w:tcPr>
            <w:tcW w:w="1113" w:type="dxa"/>
            <w:vAlign w:val="center"/>
          </w:tcPr>
          <w:p w14:paraId="4D8CE4BB">
            <w:pPr>
              <w:widowControl/>
              <w:spacing w:before="100" w:beforeAutospacing="1" w:after="100" w:afterAutospacing="1"/>
              <w:jc w:val="center"/>
              <w:rPr>
                <w:rFonts w:hint="eastAsia" w:ascii="宋体" w:hAnsi="宋体"/>
                <w:szCs w:val="21"/>
              </w:rPr>
            </w:pPr>
          </w:p>
        </w:tc>
      </w:tr>
      <w:tr w14:paraId="43F7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0ECB5C33">
            <w:pPr>
              <w:widowControl/>
              <w:spacing w:before="100" w:beforeAutospacing="1" w:after="100" w:afterAutospacing="1"/>
              <w:jc w:val="center"/>
              <w:rPr>
                <w:rFonts w:hint="eastAsia" w:ascii="宋体" w:hAnsi="宋体"/>
                <w:szCs w:val="21"/>
              </w:rPr>
            </w:pPr>
            <w:r>
              <w:rPr>
                <w:rFonts w:ascii="宋体" w:hAnsi="宋体"/>
                <w:szCs w:val="21"/>
              </w:rPr>
              <w:t>8.</w:t>
            </w:r>
          </w:p>
        </w:tc>
        <w:tc>
          <w:tcPr>
            <w:tcW w:w="1485" w:type="dxa"/>
            <w:vAlign w:val="center"/>
          </w:tcPr>
          <w:p w14:paraId="2A9CC43B">
            <w:pPr>
              <w:widowControl/>
              <w:spacing w:before="100" w:beforeAutospacing="1" w:after="100" w:afterAutospacing="1"/>
              <w:jc w:val="center"/>
              <w:rPr>
                <w:rFonts w:hint="eastAsia" w:ascii="宋体" w:hAnsi="宋体"/>
                <w:szCs w:val="21"/>
              </w:rPr>
            </w:pPr>
          </w:p>
        </w:tc>
        <w:tc>
          <w:tcPr>
            <w:tcW w:w="1131" w:type="dxa"/>
            <w:vAlign w:val="center"/>
          </w:tcPr>
          <w:p w14:paraId="5B20CBA5">
            <w:pPr>
              <w:widowControl/>
              <w:spacing w:before="100" w:beforeAutospacing="1" w:after="100" w:afterAutospacing="1"/>
              <w:jc w:val="center"/>
              <w:rPr>
                <w:rFonts w:hint="eastAsia" w:ascii="宋体" w:hAnsi="宋体"/>
                <w:szCs w:val="21"/>
              </w:rPr>
            </w:pPr>
          </w:p>
        </w:tc>
        <w:tc>
          <w:tcPr>
            <w:tcW w:w="1308" w:type="dxa"/>
            <w:vAlign w:val="center"/>
          </w:tcPr>
          <w:p w14:paraId="14316C55">
            <w:pPr>
              <w:widowControl/>
              <w:spacing w:before="100" w:beforeAutospacing="1" w:after="100" w:afterAutospacing="1"/>
              <w:jc w:val="center"/>
              <w:rPr>
                <w:rFonts w:hint="eastAsia" w:ascii="宋体" w:hAnsi="宋体"/>
                <w:szCs w:val="21"/>
              </w:rPr>
            </w:pPr>
          </w:p>
        </w:tc>
        <w:tc>
          <w:tcPr>
            <w:tcW w:w="1222" w:type="dxa"/>
          </w:tcPr>
          <w:p w14:paraId="4715C83A">
            <w:pPr>
              <w:widowControl/>
              <w:spacing w:before="100" w:beforeAutospacing="1" w:after="100" w:afterAutospacing="1"/>
              <w:jc w:val="center"/>
              <w:rPr>
                <w:rFonts w:hint="eastAsia" w:ascii="宋体" w:hAnsi="宋体"/>
                <w:szCs w:val="21"/>
              </w:rPr>
            </w:pPr>
          </w:p>
        </w:tc>
        <w:tc>
          <w:tcPr>
            <w:tcW w:w="1122" w:type="dxa"/>
            <w:vAlign w:val="center"/>
          </w:tcPr>
          <w:p w14:paraId="29AF409F">
            <w:pPr>
              <w:widowControl/>
              <w:spacing w:before="100" w:beforeAutospacing="1" w:after="100" w:afterAutospacing="1"/>
              <w:jc w:val="center"/>
              <w:rPr>
                <w:rFonts w:hint="eastAsia" w:ascii="宋体" w:hAnsi="宋体"/>
                <w:szCs w:val="21"/>
              </w:rPr>
            </w:pPr>
          </w:p>
        </w:tc>
        <w:tc>
          <w:tcPr>
            <w:tcW w:w="1099" w:type="dxa"/>
            <w:vAlign w:val="center"/>
          </w:tcPr>
          <w:p w14:paraId="434EEEA6">
            <w:pPr>
              <w:widowControl/>
              <w:spacing w:before="100" w:beforeAutospacing="1" w:after="100" w:afterAutospacing="1"/>
              <w:jc w:val="center"/>
              <w:rPr>
                <w:rFonts w:hint="eastAsia" w:ascii="宋体" w:hAnsi="宋体"/>
                <w:szCs w:val="21"/>
              </w:rPr>
            </w:pPr>
          </w:p>
        </w:tc>
        <w:tc>
          <w:tcPr>
            <w:tcW w:w="1113" w:type="dxa"/>
            <w:vAlign w:val="center"/>
          </w:tcPr>
          <w:p w14:paraId="46263CCE">
            <w:pPr>
              <w:widowControl/>
              <w:spacing w:before="100" w:beforeAutospacing="1" w:after="100" w:afterAutospacing="1"/>
              <w:jc w:val="center"/>
              <w:rPr>
                <w:rFonts w:hint="eastAsia" w:ascii="宋体" w:hAnsi="宋体"/>
                <w:szCs w:val="21"/>
              </w:rPr>
            </w:pPr>
          </w:p>
        </w:tc>
      </w:tr>
      <w:tr w14:paraId="4BDD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0C729273">
            <w:pPr>
              <w:widowControl/>
              <w:spacing w:before="100" w:beforeAutospacing="1" w:after="100" w:afterAutospacing="1"/>
              <w:jc w:val="center"/>
              <w:rPr>
                <w:rFonts w:hint="eastAsia" w:ascii="宋体" w:hAnsi="宋体"/>
                <w:szCs w:val="21"/>
              </w:rPr>
            </w:pPr>
            <w:r>
              <w:rPr>
                <w:rFonts w:ascii="宋体" w:hAnsi="宋体"/>
                <w:szCs w:val="21"/>
              </w:rPr>
              <w:t>9.</w:t>
            </w:r>
          </w:p>
        </w:tc>
        <w:tc>
          <w:tcPr>
            <w:tcW w:w="1485" w:type="dxa"/>
            <w:vAlign w:val="center"/>
          </w:tcPr>
          <w:p w14:paraId="22690698">
            <w:pPr>
              <w:widowControl/>
              <w:spacing w:before="100" w:beforeAutospacing="1" w:after="100" w:afterAutospacing="1"/>
              <w:jc w:val="center"/>
              <w:rPr>
                <w:rFonts w:hint="eastAsia" w:ascii="宋体" w:hAnsi="宋体"/>
                <w:szCs w:val="21"/>
              </w:rPr>
            </w:pPr>
          </w:p>
        </w:tc>
        <w:tc>
          <w:tcPr>
            <w:tcW w:w="1131" w:type="dxa"/>
            <w:vAlign w:val="center"/>
          </w:tcPr>
          <w:p w14:paraId="322EAD44">
            <w:pPr>
              <w:widowControl/>
              <w:spacing w:before="100" w:beforeAutospacing="1" w:after="100" w:afterAutospacing="1"/>
              <w:jc w:val="center"/>
              <w:rPr>
                <w:rFonts w:hint="eastAsia" w:ascii="宋体" w:hAnsi="宋体"/>
                <w:szCs w:val="21"/>
              </w:rPr>
            </w:pPr>
          </w:p>
        </w:tc>
        <w:tc>
          <w:tcPr>
            <w:tcW w:w="1308" w:type="dxa"/>
            <w:vAlign w:val="center"/>
          </w:tcPr>
          <w:p w14:paraId="43B9DE72">
            <w:pPr>
              <w:widowControl/>
              <w:spacing w:before="100" w:beforeAutospacing="1" w:after="100" w:afterAutospacing="1"/>
              <w:jc w:val="center"/>
              <w:rPr>
                <w:rFonts w:hint="eastAsia" w:ascii="宋体" w:hAnsi="宋体"/>
                <w:szCs w:val="21"/>
              </w:rPr>
            </w:pPr>
          </w:p>
        </w:tc>
        <w:tc>
          <w:tcPr>
            <w:tcW w:w="1222" w:type="dxa"/>
          </w:tcPr>
          <w:p w14:paraId="4C97A5F6">
            <w:pPr>
              <w:widowControl/>
              <w:spacing w:before="100" w:beforeAutospacing="1" w:after="100" w:afterAutospacing="1"/>
              <w:jc w:val="center"/>
              <w:rPr>
                <w:rFonts w:hint="eastAsia" w:ascii="宋体" w:hAnsi="宋体"/>
                <w:szCs w:val="21"/>
              </w:rPr>
            </w:pPr>
          </w:p>
        </w:tc>
        <w:tc>
          <w:tcPr>
            <w:tcW w:w="1122" w:type="dxa"/>
            <w:vAlign w:val="center"/>
          </w:tcPr>
          <w:p w14:paraId="70C6B371">
            <w:pPr>
              <w:widowControl/>
              <w:spacing w:before="100" w:beforeAutospacing="1" w:after="100" w:afterAutospacing="1"/>
              <w:jc w:val="center"/>
              <w:rPr>
                <w:rFonts w:hint="eastAsia" w:ascii="宋体" w:hAnsi="宋体"/>
                <w:szCs w:val="21"/>
              </w:rPr>
            </w:pPr>
          </w:p>
        </w:tc>
        <w:tc>
          <w:tcPr>
            <w:tcW w:w="1099" w:type="dxa"/>
            <w:vAlign w:val="center"/>
          </w:tcPr>
          <w:p w14:paraId="11DEF788">
            <w:pPr>
              <w:widowControl/>
              <w:spacing w:before="100" w:beforeAutospacing="1" w:after="100" w:afterAutospacing="1"/>
              <w:jc w:val="center"/>
              <w:rPr>
                <w:rFonts w:hint="eastAsia" w:ascii="宋体" w:hAnsi="宋体"/>
                <w:szCs w:val="21"/>
              </w:rPr>
            </w:pPr>
          </w:p>
        </w:tc>
        <w:tc>
          <w:tcPr>
            <w:tcW w:w="1113" w:type="dxa"/>
            <w:vAlign w:val="center"/>
          </w:tcPr>
          <w:p w14:paraId="31CACB16">
            <w:pPr>
              <w:widowControl/>
              <w:spacing w:before="100" w:beforeAutospacing="1" w:after="100" w:afterAutospacing="1"/>
              <w:jc w:val="center"/>
              <w:rPr>
                <w:rFonts w:hint="eastAsia" w:ascii="宋体" w:hAnsi="宋体"/>
                <w:szCs w:val="21"/>
              </w:rPr>
            </w:pPr>
          </w:p>
        </w:tc>
      </w:tr>
      <w:tr w14:paraId="7ECC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1B8F2652">
            <w:pPr>
              <w:widowControl/>
              <w:spacing w:before="100" w:beforeAutospacing="1" w:after="100" w:afterAutospacing="1"/>
              <w:jc w:val="center"/>
              <w:rPr>
                <w:rFonts w:hint="eastAsia" w:ascii="宋体" w:hAnsi="宋体"/>
                <w:szCs w:val="21"/>
              </w:rPr>
            </w:pPr>
            <w:r>
              <w:rPr>
                <w:rFonts w:ascii="宋体" w:hAnsi="宋体"/>
                <w:szCs w:val="21"/>
              </w:rPr>
              <w:t>…</w:t>
            </w:r>
          </w:p>
        </w:tc>
        <w:tc>
          <w:tcPr>
            <w:tcW w:w="1485" w:type="dxa"/>
            <w:vAlign w:val="center"/>
          </w:tcPr>
          <w:p w14:paraId="5DBDCE09">
            <w:pPr>
              <w:widowControl/>
              <w:spacing w:before="100" w:beforeAutospacing="1" w:after="100" w:afterAutospacing="1"/>
              <w:jc w:val="center"/>
              <w:rPr>
                <w:rFonts w:hint="eastAsia" w:ascii="宋体" w:hAnsi="宋体"/>
                <w:szCs w:val="21"/>
              </w:rPr>
            </w:pPr>
          </w:p>
        </w:tc>
        <w:tc>
          <w:tcPr>
            <w:tcW w:w="1131" w:type="dxa"/>
            <w:vAlign w:val="center"/>
          </w:tcPr>
          <w:p w14:paraId="55961C97">
            <w:pPr>
              <w:widowControl/>
              <w:spacing w:before="100" w:beforeAutospacing="1" w:after="100" w:afterAutospacing="1"/>
              <w:jc w:val="center"/>
              <w:rPr>
                <w:rFonts w:hint="eastAsia" w:ascii="宋体" w:hAnsi="宋体"/>
                <w:szCs w:val="21"/>
              </w:rPr>
            </w:pPr>
          </w:p>
        </w:tc>
        <w:tc>
          <w:tcPr>
            <w:tcW w:w="1308" w:type="dxa"/>
            <w:vAlign w:val="center"/>
          </w:tcPr>
          <w:p w14:paraId="7AD3A737">
            <w:pPr>
              <w:widowControl/>
              <w:spacing w:before="100" w:beforeAutospacing="1" w:after="100" w:afterAutospacing="1"/>
              <w:jc w:val="center"/>
              <w:rPr>
                <w:rFonts w:hint="eastAsia" w:ascii="宋体" w:hAnsi="宋体"/>
                <w:szCs w:val="21"/>
              </w:rPr>
            </w:pPr>
          </w:p>
        </w:tc>
        <w:tc>
          <w:tcPr>
            <w:tcW w:w="1222" w:type="dxa"/>
          </w:tcPr>
          <w:p w14:paraId="24C2EB6F">
            <w:pPr>
              <w:widowControl/>
              <w:spacing w:before="100" w:beforeAutospacing="1" w:after="100" w:afterAutospacing="1"/>
              <w:jc w:val="center"/>
              <w:rPr>
                <w:rFonts w:hint="eastAsia" w:ascii="宋体" w:hAnsi="宋体"/>
                <w:szCs w:val="21"/>
              </w:rPr>
            </w:pPr>
          </w:p>
        </w:tc>
        <w:tc>
          <w:tcPr>
            <w:tcW w:w="1122" w:type="dxa"/>
            <w:vAlign w:val="center"/>
          </w:tcPr>
          <w:p w14:paraId="64CEBDF0">
            <w:pPr>
              <w:widowControl/>
              <w:spacing w:before="100" w:beforeAutospacing="1" w:after="100" w:afterAutospacing="1"/>
              <w:jc w:val="center"/>
              <w:rPr>
                <w:rFonts w:hint="eastAsia" w:ascii="宋体" w:hAnsi="宋体"/>
                <w:szCs w:val="21"/>
              </w:rPr>
            </w:pPr>
          </w:p>
        </w:tc>
        <w:tc>
          <w:tcPr>
            <w:tcW w:w="1099" w:type="dxa"/>
            <w:vAlign w:val="center"/>
          </w:tcPr>
          <w:p w14:paraId="6A599E5D">
            <w:pPr>
              <w:widowControl/>
              <w:spacing w:before="100" w:beforeAutospacing="1" w:after="100" w:afterAutospacing="1"/>
              <w:jc w:val="center"/>
              <w:rPr>
                <w:rFonts w:hint="eastAsia" w:ascii="宋体" w:hAnsi="宋体"/>
                <w:szCs w:val="21"/>
              </w:rPr>
            </w:pPr>
          </w:p>
        </w:tc>
        <w:tc>
          <w:tcPr>
            <w:tcW w:w="1113" w:type="dxa"/>
            <w:vAlign w:val="center"/>
          </w:tcPr>
          <w:p w14:paraId="0B1D517F">
            <w:pPr>
              <w:widowControl/>
              <w:spacing w:before="100" w:beforeAutospacing="1" w:after="100" w:afterAutospacing="1"/>
              <w:jc w:val="center"/>
              <w:rPr>
                <w:rFonts w:hint="eastAsia" w:ascii="宋体" w:hAnsi="宋体"/>
                <w:szCs w:val="21"/>
              </w:rPr>
            </w:pPr>
          </w:p>
        </w:tc>
      </w:tr>
    </w:tbl>
    <w:p w14:paraId="789B0813">
      <w:pPr>
        <w:widowControl/>
        <w:spacing w:before="100" w:beforeAutospacing="1" w:after="100" w:afterAutospacing="1"/>
        <w:rPr>
          <w:rFonts w:hint="eastAsia" w:ascii="宋体" w:hAnsi="宋体"/>
          <w:szCs w:val="21"/>
        </w:rPr>
      </w:pPr>
      <w:r>
        <w:rPr>
          <w:rFonts w:ascii="宋体" w:hAnsi="宋体"/>
          <w:szCs w:val="21"/>
        </w:rPr>
        <w:t>注：</w:t>
      </w:r>
    </w:p>
    <w:p w14:paraId="6E91C573">
      <w:pPr>
        <w:widowControl/>
        <w:spacing w:before="100" w:beforeAutospacing="1" w:after="100" w:afterAutospacing="1"/>
        <w:ind w:left="180" w:firstLine="485" w:firstLineChars="231"/>
        <w:rPr>
          <w:rFonts w:hint="eastAsia" w:ascii="宋体" w:hAnsi="宋体"/>
          <w:szCs w:val="21"/>
        </w:rPr>
      </w:pPr>
      <w:r>
        <w:rPr>
          <w:rFonts w:ascii="宋体" w:hAnsi="宋体"/>
          <w:szCs w:val="21"/>
        </w:rPr>
        <w:t>投标人须按</w:t>
      </w:r>
      <w:r>
        <w:rPr>
          <w:rFonts w:hint="eastAsia" w:ascii="宋体" w:hAnsi="宋体"/>
          <w:szCs w:val="21"/>
        </w:rPr>
        <w:t>评分细则要求</w:t>
      </w:r>
      <w:r>
        <w:rPr>
          <w:rFonts w:ascii="宋体" w:hAnsi="宋体"/>
          <w:szCs w:val="21"/>
        </w:rPr>
        <w:t>提供业绩证明资料。</w:t>
      </w:r>
    </w:p>
    <w:p w14:paraId="6950B30D">
      <w:pPr>
        <w:widowControl/>
        <w:spacing w:before="100" w:beforeAutospacing="1" w:after="100" w:afterAutospacing="1"/>
        <w:rPr>
          <w:rFonts w:hint="eastAsia" w:ascii="宋体" w:hAnsi="宋体"/>
          <w:szCs w:val="21"/>
        </w:rPr>
      </w:pPr>
    </w:p>
    <w:p w14:paraId="57F1F7AD">
      <w:pPr>
        <w:spacing w:line="300" w:lineRule="auto"/>
        <w:rPr>
          <w:rFonts w:hint="eastAsia" w:ascii="宋体" w:hAnsi="宋体"/>
          <w:szCs w:val="21"/>
        </w:rPr>
      </w:pPr>
      <w:r>
        <w:rPr>
          <w:rFonts w:ascii="宋体" w:hAnsi="宋体"/>
          <w:szCs w:val="21"/>
        </w:rPr>
        <w:t>投标人名称[盖章]：</w:t>
      </w:r>
      <w:r>
        <w:rPr>
          <w:rFonts w:ascii="宋体" w:hAnsi="宋体"/>
          <w:szCs w:val="21"/>
          <w:u w:val="single"/>
        </w:rPr>
        <w:t xml:space="preserve">                              </w:t>
      </w:r>
      <w:r>
        <w:rPr>
          <w:rFonts w:ascii="宋体" w:hAnsi="宋体"/>
          <w:szCs w:val="21"/>
        </w:rPr>
        <w:t xml:space="preserve"> </w:t>
      </w:r>
    </w:p>
    <w:p w14:paraId="78B78EA5">
      <w:pPr>
        <w:widowControl/>
        <w:spacing w:before="100" w:beforeAutospacing="1" w:after="100" w:afterAutospacing="1"/>
        <w:rPr>
          <w:rFonts w:hint="eastAsia" w:ascii="宋体" w:hAnsi="宋体"/>
          <w:szCs w:val="21"/>
          <w:u w:val="single"/>
        </w:rPr>
      </w:pPr>
      <w:r>
        <w:rPr>
          <w:rFonts w:ascii="宋体" w:hAnsi="宋体"/>
          <w:szCs w:val="21"/>
        </w:rPr>
        <w:t>投标人授权代表签字：</w:t>
      </w:r>
      <w:r>
        <w:rPr>
          <w:rFonts w:ascii="宋体" w:hAnsi="宋体"/>
          <w:szCs w:val="21"/>
          <w:u w:val="single"/>
        </w:rPr>
        <w:t xml:space="preserve">                       </w:t>
      </w:r>
      <w:r>
        <w:rPr>
          <w:rFonts w:ascii="宋体" w:hAnsi="宋体"/>
          <w:szCs w:val="21"/>
        </w:rPr>
        <w:t xml:space="preserve">                   日期：</w:t>
      </w:r>
      <w:r>
        <w:rPr>
          <w:rFonts w:ascii="宋体" w:hAnsi="宋体"/>
          <w:szCs w:val="21"/>
          <w:u w:val="single"/>
        </w:rPr>
        <w:t xml:space="preserve">                </w:t>
      </w:r>
    </w:p>
    <w:p w14:paraId="1DAC7146">
      <w:pPr>
        <w:pStyle w:val="4"/>
        <w:snapToGrid w:val="0"/>
        <w:spacing w:before="120" w:after="120" w:line="360" w:lineRule="auto"/>
        <w:jc w:val="center"/>
        <w:rPr>
          <w:rFonts w:hint="eastAsia" w:ascii="宋体" w:hAnsi="宋体" w:eastAsia="宋体"/>
        </w:rPr>
      </w:pPr>
      <w:r>
        <w:rPr>
          <w:rFonts w:ascii="宋体" w:hAnsi="宋体" w:eastAsia="宋体"/>
          <w:szCs w:val="21"/>
        </w:rPr>
        <w:br w:type="page"/>
      </w:r>
      <w:bookmarkStart w:id="926" w:name="_Toc430813366"/>
      <w:bookmarkStart w:id="927" w:name="_Toc432367436"/>
      <w:bookmarkStart w:id="928" w:name="_Toc171956589"/>
      <w:bookmarkStart w:id="929" w:name="_Toc169707997"/>
      <w:bookmarkStart w:id="930" w:name="_Toc430813368"/>
      <w:r>
        <w:rPr>
          <w:rFonts w:ascii="宋体" w:hAnsi="宋体" w:eastAsia="宋体"/>
          <w:bCs w:val="0"/>
        </w:rPr>
        <w:t>（</w:t>
      </w:r>
      <w:r>
        <w:rPr>
          <w:rFonts w:hint="eastAsia" w:ascii="宋体" w:hAnsi="宋体" w:eastAsia="宋体"/>
          <w:bCs w:val="0"/>
        </w:rPr>
        <w:t>五</w:t>
      </w:r>
      <w:r>
        <w:rPr>
          <w:rFonts w:ascii="宋体" w:hAnsi="宋体" w:eastAsia="宋体"/>
          <w:bCs w:val="0"/>
        </w:rPr>
        <w:t>）</w:t>
      </w:r>
      <w:bookmarkEnd w:id="926"/>
      <w:bookmarkEnd w:id="927"/>
      <w:r>
        <w:rPr>
          <w:rFonts w:hint="eastAsia" w:ascii="宋体" w:hAnsi="宋体" w:eastAsia="宋体" w:cs="宋体"/>
          <w:bCs w:val="0"/>
          <w:szCs w:val="21"/>
        </w:rPr>
        <w:t>企业所获奖项（如有）</w:t>
      </w:r>
      <w:bookmarkEnd w:id="928"/>
      <w:bookmarkEnd w:id="929"/>
    </w:p>
    <w:p w14:paraId="7B823EE0">
      <w:pPr>
        <w:spacing w:after="120" w:afterLines="50"/>
        <w:ind w:left="420"/>
      </w:pPr>
      <w:r>
        <w:rPr>
          <w:rFonts w:hint="eastAsia"/>
        </w:rPr>
        <w:t>提供企业承担工程获得奖项证书清晰扫描件或照片并加盖公章。</w:t>
      </w:r>
    </w:p>
    <w:p w14:paraId="3D849307">
      <w:pPr>
        <w:widowControl/>
        <w:jc w:val="left"/>
      </w:pPr>
      <w:r>
        <w:br w:type="page"/>
      </w:r>
    </w:p>
    <w:p w14:paraId="6C5129AE">
      <w:pPr>
        <w:pStyle w:val="4"/>
        <w:spacing w:before="120" w:beforeLines="50" w:after="120" w:afterLines="50" w:line="300" w:lineRule="auto"/>
        <w:jc w:val="center"/>
        <w:rPr>
          <w:rFonts w:hint="eastAsia" w:ascii="宋体" w:hAnsi="宋体" w:eastAsia="宋体" w:cs="宋体"/>
          <w:b w:val="0"/>
          <w:bCs w:val="0"/>
          <w:szCs w:val="21"/>
        </w:rPr>
      </w:pPr>
      <w:bookmarkStart w:id="931" w:name="_Toc112752891"/>
      <w:bookmarkStart w:id="932" w:name="_Toc13153143"/>
      <w:bookmarkStart w:id="933" w:name="_Toc114887897"/>
      <w:bookmarkStart w:id="934" w:name="_Toc114376994"/>
      <w:bookmarkStart w:id="935" w:name="_Toc169707998"/>
      <w:bookmarkStart w:id="936" w:name="_Toc490552777"/>
      <w:bookmarkStart w:id="937" w:name="_Toc171956590"/>
      <w:bookmarkStart w:id="938" w:name="_Toc12008475"/>
      <w:bookmarkStart w:id="939" w:name="_Toc973909"/>
      <w:bookmarkStart w:id="940" w:name="_Toc114371519"/>
      <w:bookmarkStart w:id="941" w:name="_Toc78098331"/>
      <w:bookmarkStart w:id="942" w:name="_Toc114371670"/>
      <w:bookmarkStart w:id="943" w:name="_Toc114375860"/>
      <w:bookmarkStart w:id="944" w:name="_Toc167806331"/>
      <w:bookmarkStart w:id="945" w:name="_Toc164767937"/>
      <w:bookmarkStart w:id="946" w:name="_Toc481856027"/>
      <w:bookmarkStart w:id="947" w:name="_Toc114916890"/>
      <w:bookmarkStart w:id="948" w:name="_Toc290207181"/>
      <w:bookmarkStart w:id="949" w:name="_Toc114916951"/>
      <w:r>
        <w:rPr>
          <w:rFonts w:hint="eastAsia" w:ascii="宋体" w:hAnsi="宋体" w:eastAsia="宋体" w:cs="宋体"/>
          <w:bCs w:val="0"/>
          <w:szCs w:val="21"/>
        </w:rPr>
        <w:t>（六）项目经理</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00B8EBFB"/>
    <w:tbl>
      <w:tblPr>
        <w:tblStyle w:val="8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871"/>
        <w:gridCol w:w="952"/>
        <w:gridCol w:w="43"/>
        <w:gridCol w:w="1340"/>
        <w:gridCol w:w="38"/>
        <w:gridCol w:w="1415"/>
        <w:gridCol w:w="1277"/>
        <w:gridCol w:w="1791"/>
      </w:tblGrid>
      <w:tr w14:paraId="71D0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19" w:type="dxa"/>
            <w:vAlign w:val="center"/>
          </w:tcPr>
          <w:p w14:paraId="5141A1B9">
            <w:pPr>
              <w:jc w:val="center"/>
            </w:pPr>
            <w:r>
              <w:rPr>
                <w:rFonts w:hint="eastAsia"/>
              </w:rPr>
              <w:t>姓名</w:t>
            </w:r>
          </w:p>
        </w:tc>
        <w:tc>
          <w:tcPr>
            <w:tcW w:w="1866" w:type="dxa"/>
            <w:gridSpan w:val="3"/>
            <w:vAlign w:val="center"/>
          </w:tcPr>
          <w:p w14:paraId="5DE6101F">
            <w:pPr>
              <w:jc w:val="center"/>
            </w:pPr>
          </w:p>
        </w:tc>
        <w:tc>
          <w:tcPr>
            <w:tcW w:w="1378" w:type="dxa"/>
            <w:gridSpan w:val="2"/>
            <w:vAlign w:val="center"/>
          </w:tcPr>
          <w:p w14:paraId="5E05595D">
            <w:pPr>
              <w:jc w:val="center"/>
            </w:pPr>
            <w:r>
              <w:rPr>
                <w:rFonts w:hint="eastAsia"/>
              </w:rPr>
              <w:t>性别</w:t>
            </w:r>
          </w:p>
        </w:tc>
        <w:tc>
          <w:tcPr>
            <w:tcW w:w="1415" w:type="dxa"/>
            <w:vAlign w:val="center"/>
          </w:tcPr>
          <w:p w14:paraId="0E423867">
            <w:pPr>
              <w:jc w:val="center"/>
            </w:pPr>
          </w:p>
        </w:tc>
        <w:tc>
          <w:tcPr>
            <w:tcW w:w="1277" w:type="dxa"/>
            <w:vAlign w:val="center"/>
          </w:tcPr>
          <w:p w14:paraId="1D7A8550">
            <w:pPr>
              <w:jc w:val="center"/>
            </w:pPr>
            <w:r>
              <w:rPr>
                <w:rFonts w:hint="eastAsia"/>
              </w:rPr>
              <w:t>年龄</w:t>
            </w:r>
          </w:p>
        </w:tc>
        <w:tc>
          <w:tcPr>
            <w:tcW w:w="1791" w:type="dxa"/>
            <w:vAlign w:val="center"/>
          </w:tcPr>
          <w:p w14:paraId="005902E4">
            <w:pPr>
              <w:jc w:val="center"/>
            </w:pPr>
          </w:p>
        </w:tc>
      </w:tr>
      <w:tr w14:paraId="49EB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9" w:type="dxa"/>
            <w:vAlign w:val="center"/>
          </w:tcPr>
          <w:p w14:paraId="6AC31642">
            <w:pPr>
              <w:jc w:val="center"/>
            </w:pPr>
            <w:r>
              <w:rPr>
                <w:rFonts w:hint="eastAsia"/>
              </w:rPr>
              <w:t>职务</w:t>
            </w:r>
          </w:p>
        </w:tc>
        <w:tc>
          <w:tcPr>
            <w:tcW w:w="1866" w:type="dxa"/>
            <w:gridSpan w:val="3"/>
            <w:vAlign w:val="center"/>
          </w:tcPr>
          <w:p w14:paraId="5939C568">
            <w:pPr>
              <w:jc w:val="center"/>
            </w:pPr>
          </w:p>
        </w:tc>
        <w:tc>
          <w:tcPr>
            <w:tcW w:w="1378" w:type="dxa"/>
            <w:gridSpan w:val="2"/>
            <w:vAlign w:val="center"/>
          </w:tcPr>
          <w:p w14:paraId="1857020C">
            <w:pPr>
              <w:jc w:val="center"/>
            </w:pPr>
            <w:r>
              <w:rPr>
                <w:rFonts w:hint="eastAsia"/>
              </w:rPr>
              <w:t>职称</w:t>
            </w:r>
          </w:p>
        </w:tc>
        <w:tc>
          <w:tcPr>
            <w:tcW w:w="1415" w:type="dxa"/>
            <w:vAlign w:val="center"/>
          </w:tcPr>
          <w:p w14:paraId="5CF642FA">
            <w:pPr>
              <w:jc w:val="center"/>
            </w:pPr>
          </w:p>
        </w:tc>
        <w:tc>
          <w:tcPr>
            <w:tcW w:w="1277" w:type="dxa"/>
            <w:vAlign w:val="center"/>
          </w:tcPr>
          <w:p w14:paraId="6E7448A2">
            <w:pPr>
              <w:jc w:val="center"/>
            </w:pPr>
            <w:r>
              <w:rPr>
                <w:rFonts w:hint="eastAsia"/>
              </w:rPr>
              <w:t>学历</w:t>
            </w:r>
          </w:p>
        </w:tc>
        <w:tc>
          <w:tcPr>
            <w:tcW w:w="1791" w:type="dxa"/>
            <w:vAlign w:val="center"/>
          </w:tcPr>
          <w:p w14:paraId="7E136A8E">
            <w:pPr>
              <w:jc w:val="center"/>
            </w:pPr>
          </w:p>
        </w:tc>
      </w:tr>
      <w:tr w14:paraId="72F1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90" w:type="dxa"/>
            <w:gridSpan w:val="2"/>
            <w:vAlign w:val="center"/>
          </w:tcPr>
          <w:p w14:paraId="7508235E">
            <w:pPr>
              <w:jc w:val="center"/>
            </w:pPr>
            <w:r>
              <w:rPr>
                <w:rFonts w:hint="eastAsia"/>
              </w:rPr>
              <w:t>参加工作时间</w:t>
            </w:r>
          </w:p>
        </w:tc>
        <w:tc>
          <w:tcPr>
            <w:tcW w:w="2373" w:type="dxa"/>
            <w:gridSpan w:val="4"/>
            <w:vAlign w:val="center"/>
          </w:tcPr>
          <w:p w14:paraId="5441D478">
            <w:pPr>
              <w:jc w:val="center"/>
            </w:pPr>
          </w:p>
        </w:tc>
        <w:tc>
          <w:tcPr>
            <w:tcW w:w="2692" w:type="dxa"/>
            <w:gridSpan w:val="2"/>
            <w:vAlign w:val="center"/>
          </w:tcPr>
          <w:p w14:paraId="7C80DB3A">
            <w:pPr>
              <w:jc w:val="center"/>
            </w:pPr>
            <w:r>
              <w:rPr>
                <w:rFonts w:hint="eastAsia"/>
              </w:rPr>
              <w:t>担任项目经理年限</w:t>
            </w:r>
          </w:p>
        </w:tc>
        <w:tc>
          <w:tcPr>
            <w:tcW w:w="1791" w:type="dxa"/>
            <w:vAlign w:val="center"/>
          </w:tcPr>
          <w:p w14:paraId="766745E4">
            <w:pPr>
              <w:jc w:val="center"/>
            </w:pPr>
          </w:p>
        </w:tc>
      </w:tr>
      <w:tr w14:paraId="6605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46" w:type="dxa"/>
            <w:gridSpan w:val="9"/>
            <w:vAlign w:val="center"/>
          </w:tcPr>
          <w:p w14:paraId="283A7774">
            <w:pPr>
              <w:jc w:val="center"/>
            </w:pPr>
            <w:r>
              <w:rPr>
                <w:rFonts w:hint="eastAsia"/>
              </w:rPr>
              <w:t>在建和已完工程项目</w:t>
            </w:r>
          </w:p>
        </w:tc>
      </w:tr>
      <w:tr w14:paraId="1F21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773CF4AF">
            <w:pPr>
              <w:jc w:val="center"/>
            </w:pPr>
            <w:r>
              <w:rPr>
                <w:rFonts w:hint="eastAsia"/>
              </w:rPr>
              <w:t>建设单位</w:t>
            </w:r>
          </w:p>
        </w:tc>
        <w:tc>
          <w:tcPr>
            <w:tcW w:w="1823" w:type="dxa"/>
            <w:gridSpan w:val="2"/>
            <w:vAlign w:val="center"/>
          </w:tcPr>
          <w:p w14:paraId="7883E09F">
            <w:pPr>
              <w:jc w:val="center"/>
            </w:pPr>
            <w:r>
              <w:rPr>
                <w:rFonts w:hint="eastAsia"/>
              </w:rPr>
              <w:t>项目名称</w:t>
            </w:r>
          </w:p>
        </w:tc>
        <w:tc>
          <w:tcPr>
            <w:tcW w:w="1383" w:type="dxa"/>
            <w:gridSpan w:val="2"/>
            <w:vAlign w:val="center"/>
          </w:tcPr>
          <w:p w14:paraId="764D281F">
            <w:pPr>
              <w:jc w:val="center"/>
            </w:pPr>
            <w:r>
              <w:rPr>
                <w:rFonts w:hint="eastAsia"/>
              </w:rPr>
              <w:t>建设规模</w:t>
            </w:r>
          </w:p>
        </w:tc>
        <w:tc>
          <w:tcPr>
            <w:tcW w:w="1453" w:type="dxa"/>
            <w:gridSpan w:val="2"/>
            <w:vAlign w:val="center"/>
          </w:tcPr>
          <w:p w14:paraId="090930EA">
            <w:pPr>
              <w:jc w:val="center"/>
            </w:pPr>
            <w:r>
              <w:rPr>
                <w:rFonts w:hint="eastAsia"/>
              </w:rPr>
              <w:t>开、竣工</w:t>
            </w:r>
          </w:p>
          <w:p w14:paraId="40A63A07">
            <w:pPr>
              <w:jc w:val="center"/>
            </w:pPr>
            <w:r>
              <w:rPr>
                <w:rFonts w:hint="eastAsia"/>
              </w:rPr>
              <w:t>日期</w:t>
            </w:r>
          </w:p>
        </w:tc>
        <w:tc>
          <w:tcPr>
            <w:tcW w:w="1277" w:type="dxa"/>
            <w:vAlign w:val="center"/>
          </w:tcPr>
          <w:p w14:paraId="440D0126">
            <w:pPr>
              <w:jc w:val="center"/>
            </w:pPr>
            <w:r>
              <w:rPr>
                <w:rFonts w:hint="eastAsia"/>
              </w:rPr>
              <w:t>在建或</w:t>
            </w:r>
          </w:p>
          <w:p w14:paraId="41F1EA24">
            <w:pPr>
              <w:jc w:val="center"/>
            </w:pPr>
            <w:r>
              <w:rPr>
                <w:rFonts w:hint="eastAsia"/>
              </w:rPr>
              <w:t>已完</w:t>
            </w:r>
          </w:p>
        </w:tc>
        <w:tc>
          <w:tcPr>
            <w:tcW w:w="1791" w:type="dxa"/>
            <w:vAlign w:val="center"/>
          </w:tcPr>
          <w:p w14:paraId="78B05106">
            <w:pPr>
              <w:jc w:val="center"/>
            </w:pPr>
            <w:r>
              <w:rPr>
                <w:rFonts w:hint="eastAsia"/>
              </w:rPr>
              <w:t>工程质量</w:t>
            </w:r>
          </w:p>
        </w:tc>
      </w:tr>
      <w:tr w14:paraId="0376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5B9CF2F4"/>
        </w:tc>
        <w:tc>
          <w:tcPr>
            <w:tcW w:w="1823" w:type="dxa"/>
            <w:gridSpan w:val="2"/>
            <w:vAlign w:val="center"/>
          </w:tcPr>
          <w:p w14:paraId="2F2153A8"/>
        </w:tc>
        <w:tc>
          <w:tcPr>
            <w:tcW w:w="1383" w:type="dxa"/>
            <w:gridSpan w:val="2"/>
            <w:vAlign w:val="center"/>
          </w:tcPr>
          <w:p w14:paraId="2C9325C8"/>
        </w:tc>
        <w:tc>
          <w:tcPr>
            <w:tcW w:w="1453" w:type="dxa"/>
            <w:gridSpan w:val="2"/>
            <w:vAlign w:val="center"/>
          </w:tcPr>
          <w:p w14:paraId="241D23A7"/>
        </w:tc>
        <w:tc>
          <w:tcPr>
            <w:tcW w:w="1277" w:type="dxa"/>
            <w:vAlign w:val="center"/>
          </w:tcPr>
          <w:p w14:paraId="0CED87C7"/>
        </w:tc>
        <w:tc>
          <w:tcPr>
            <w:tcW w:w="1791" w:type="dxa"/>
            <w:vAlign w:val="center"/>
          </w:tcPr>
          <w:p w14:paraId="0F7E830F"/>
        </w:tc>
      </w:tr>
      <w:tr w14:paraId="427F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78BAF68E"/>
        </w:tc>
        <w:tc>
          <w:tcPr>
            <w:tcW w:w="1823" w:type="dxa"/>
            <w:gridSpan w:val="2"/>
            <w:vAlign w:val="center"/>
          </w:tcPr>
          <w:p w14:paraId="3791A258"/>
        </w:tc>
        <w:tc>
          <w:tcPr>
            <w:tcW w:w="1383" w:type="dxa"/>
            <w:gridSpan w:val="2"/>
            <w:vAlign w:val="center"/>
          </w:tcPr>
          <w:p w14:paraId="690DCE14"/>
        </w:tc>
        <w:tc>
          <w:tcPr>
            <w:tcW w:w="1453" w:type="dxa"/>
            <w:gridSpan w:val="2"/>
            <w:vAlign w:val="center"/>
          </w:tcPr>
          <w:p w14:paraId="51A7B360"/>
        </w:tc>
        <w:tc>
          <w:tcPr>
            <w:tcW w:w="1277" w:type="dxa"/>
            <w:vAlign w:val="center"/>
          </w:tcPr>
          <w:p w14:paraId="2999491C"/>
        </w:tc>
        <w:tc>
          <w:tcPr>
            <w:tcW w:w="1791" w:type="dxa"/>
            <w:vAlign w:val="center"/>
          </w:tcPr>
          <w:p w14:paraId="78968BD6"/>
        </w:tc>
      </w:tr>
      <w:tr w14:paraId="002C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345E14D9"/>
        </w:tc>
        <w:tc>
          <w:tcPr>
            <w:tcW w:w="1823" w:type="dxa"/>
            <w:gridSpan w:val="2"/>
            <w:vAlign w:val="center"/>
          </w:tcPr>
          <w:p w14:paraId="1852AA8B"/>
        </w:tc>
        <w:tc>
          <w:tcPr>
            <w:tcW w:w="1383" w:type="dxa"/>
            <w:gridSpan w:val="2"/>
            <w:vAlign w:val="center"/>
          </w:tcPr>
          <w:p w14:paraId="36654494"/>
        </w:tc>
        <w:tc>
          <w:tcPr>
            <w:tcW w:w="1453" w:type="dxa"/>
            <w:gridSpan w:val="2"/>
            <w:vAlign w:val="center"/>
          </w:tcPr>
          <w:p w14:paraId="6604B070"/>
        </w:tc>
        <w:tc>
          <w:tcPr>
            <w:tcW w:w="1277" w:type="dxa"/>
            <w:vAlign w:val="center"/>
          </w:tcPr>
          <w:p w14:paraId="5CF1AE40"/>
        </w:tc>
        <w:tc>
          <w:tcPr>
            <w:tcW w:w="1791" w:type="dxa"/>
            <w:vAlign w:val="center"/>
          </w:tcPr>
          <w:p w14:paraId="3EB6A6DD"/>
        </w:tc>
      </w:tr>
    </w:tbl>
    <w:p w14:paraId="3EEF7B43"/>
    <w:p w14:paraId="04588672">
      <w:pPr>
        <w:spacing w:line="360" w:lineRule="auto"/>
        <w:rPr>
          <w:b/>
          <w:bCs/>
        </w:rPr>
      </w:pPr>
      <w:r>
        <w:rPr>
          <w:rFonts w:hint="eastAsia"/>
          <w:b/>
          <w:bCs/>
        </w:rPr>
        <w:t>注：提供</w:t>
      </w:r>
      <w:r>
        <w:rPr>
          <w:rFonts w:hint="eastAsia"/>
          <w:b/>
          <w:bCs/>
          <w:lang w:val="en-US" w:eastAsia="zh-CN"/>
        </w:rPr>
        <w:t>相关</w:t>
      </w:r>
      <w:r>
        <w:rPr>
          <w:rFonts w:hint="eastAsia"/>
          <w:b/>
          <w:bCs/>
        </w:rPr>
        <w:t>证明材料</w:t>
      </w:r>
    </w:p>
    <w:p w14:paraId="532A81C1">
      <w:pPr>
        <w:spacing w:after="120" w:afterLines="50"/>
        <w:sectPr>
          <w:type w:val="nextColumn"/>
          <w:pgSz w:w="11906" w:h="16838"/>
          <w:pgMar w:top="1418" w:right="1588" w:bottom="1418" w:left="1588" w:header="851" w:footer="992" w:gutter="0"/>
          <w:cols w:space="720" w:num="1"/>
          <w:docGrid w:linePitch="312" w:charSpace="0"/>
        </w:sectPr>
      </w:pPr>
    </w:p>
    <w:p w14:paraId="20C0A7C0">
      <w:pPr>
        <w:pStyle w:val="4"/>
        <w:spacing w:before="120" w:beforeLines="50" w:after="120" w:afterLines="50" w:line="300" w:lineRule="auto"/>
        <w:jc w:val="center"/>
        <w:rPr>
          <w:rFonts w:hint="eastAsia" w:ascii="宋体" w:hAnsi="宋体" w:eastAsia="宋体" w:cs="宋体"/>
          <w:b w:val="0"/>
          <w:bCs w:val="0"/>
          <w:szCs w:val="21"/>
        </w:rPr>
      </w:pPr>
      <w:bookmarkStart w:id="950" w:name="_Toc167806332"/>
      <w:bookmarkStart w:id="951" w:name="_Toc171956591"/>
      <w:bookmarkStart w:id="952" w:name="_Toc169707999"/>
      <w:bookmarkStart w:id="953" w:name="_Toc12008476"/>
      <w:bookmarkStart w:id="954" w:name="_Toc13153144"/>
      <w:r>
        <w:rPr>
          <w:rFonts w:hint="eastAsia" w:ascii="宋体" w:hAnsi="宋体" w:eastAsia="宋体" w:cs="宋体"/>
          <w:bCs w:val="0"/>
          <w:szCs w:val="21"/>
        </w:rPr>
        <w:t>（七）技术负责人</w:t>
      </w:r>
      <w:bookmarkEnd w:id="950"/>
      <w:bookmarkEnd w:id="951"/>
      <w:bookmarkEnd w:id="952"/>
      <w:bookmarkEnd w:id="953"/>
      <w:bookmarkEnd w:id="954"/>
    </w:p>
    <w:p w14:paraId="19F0340A"/>
    <w:tbl>
      <w:tblPr>
        <w:tblStyle w:val="8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871"/>
        <w:gridCol w:w="952"/>
        <w:gridCol w:w="43"/>
        <w:gridCol w:w="1340"/>
        <w:gridCol w:w="38"/>
        <w:gridCol w:w="1415"/>
        <w:gridCol w:w="1277"/>
        <w:gridCol w:w="1791"/>
      </w:tblGrid>
      <w:tr w14:paraId="5ABF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19" w:type="dxa"/>
            <w:vAlign w:val="center"/>
          </w:tcPr>
          <w:p w14:paraId="2F091B75">
            <w:pPr>
              <w:jc w:val="center"/>
            </w:pPr>
            <w:r>
              <w:rPr>
                <w:rFonts w:hint="eastAsia"/>
              </w:rPr>
              <w:t>姓名</w:t>
            </w:r>
          </w:p>
        </w:tc>
        <w:tc>
          <w:tcPr>
            <w:tcW w:w="1866" w:type="dxa"/>
            <w:gridSpan w:val="3"/>
            <w:vAlign w:val="center"/>
          </w:tcPr>
          <w:p w14:paraId="0B6F1759">
            <w:pPr>
              <w:jc w:val="center"/>
            </w:pPr>
          </w:p>
        </w:tc>
        <w:tc>
          <w:tcPr>
            <w:tcW w:w="1378" w:type="dxa"/>
            <w:gridSpan w:val="2"/>
            <w:vAlign w:val="center"/>
          </w:tcPr>
          <w:p w14:paraId="3FDF5B84">
            <w:pPr>
              <w:jc w:val="center"/>
            </w:pPr>
            <w:r>
              <w:rPr>
                <w:rFonts w:hint="eastAsia"/>
              </w:rPr>
              <w:t>性别</w:t>
            </w:r>
          </w:p>
        </w:tc>
        <w:tc>
          <w:tcPr>
            <w:tcW w:w="1415" w:type="dxa"/>
            <w:vAlign w:val="center"/>
          </w:tcPr>
          <w:p w14:paraId="76C6BAE8">
            <w:pPr>
              <w:jc w:val="center"/>
            </w:pPr>
          </w:p>
        </w:tc>
        <w:tc>
          <w:tcPr>
            <w:tcW w:w="1277" w:type="dxa"/>
            <w:vAlign w:val="center"/>
          </w:tcPr>
          <w:p w14:paraId="40FD3BF6">
            <w:pPr>
              <w:jc w:val="center"/>
            </w:pPr>
            <w:r>
              <w:rPr>
                <w:rFonts w:hint="eastAsia"/>
              </w:rPr>
              <w:t>年龄</w:t>
            </w:r>
          </w:p>
        </w:tc>
        <w:tc>
          <w:tcPr>
            <w:tcW w:w="1791" w:type="dxa"/>
            <w:vAlign w:val="center"/>
          </w:tcPr>
          <w:p w14:paraId="4DF21293">
            <w:pPr>
              <w:jc w:val="center"/>
            </w:pPr>
          </w:p>
        </w:tc>
      </w:tr>
      <w:tr w14:paraId="152D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9" w:type="dxa"/>
            <w:vAlign w:val="center"/>
          </w:tcPr>
          <w:p w14:paraId="7DA44E21">
            <w:pPr>
              <w:jc w:val="center"/>
            </w:pPr>
            <w:r>
              <w:rPr>
                <w:rFonts w:hint="eastAsia"/>
              </w:rPr>
              <w:t>职务</w:t>
            </w:r>
          </w:p>
        </w:tc>
        <w:tc>
          <w:tcPr>
            <w:tcW w:w="1866" w:type="dxa"/>
            <w:gridSpan w:val="3"/>
            <w:vAlign w:val="center"/>
          </w:tcPr>
          <w:p w14:paraId="23564D83">
            <w:pPr>
              <w:jc w:val="center"/>
            </w:pPr>
          </w:p>
        </w:tc>
        <w:tc>
          <w:tcPr>
            <w:tcW w:w="1378" w:type="dxa"/>
            <w:gridSpan w:val="2"/>
            <w:vAlign w:val="center"/>
          </w:tcPr>
          <w:p w14:paraId="40E86871">
            <w:pPr>
              <w:jc w:val="center"/>
            </w:pPr>
            <w:r>
              <w:rPr>
                <w:rFonts w:hint="eastAsia"/>
              </w:rPr>
              <w:t>职称</w:t>
            </w:r>
          </w:p>
        </w:tc>
        <w:tc>
          <w:tcPr>
            <w:tcW w:w="1415" w:type="dxa"/>
            <w:vAlign w:val="center"/>
          </w:tcPr>
          <w:p w14:paraId="2EFB8654">
            <w:pPr>
              <w:jc w:val="center"/>
            </w:pPr>
          </w:p>
        </w:tc>
        <w:tc>
          <w:tcPr>
            <w:tcW w:w="1277" w:type="dxa"/>
            <w:vAlign w:val="center"/>
          </w:tcPr>
          <w:p w14:paraId="025CFEBD">
            <w:pPr>
              <w:jc w:val="center"/>
            </w:pPr>
            <w:r>
              <w:rPr>
                <w:rFonts w:hint="eastAsia"/>
              </w:rPr>
              <w:t>学历</w:t>
            </w:r>
          </w:p>
        </w:tc>
        <w:tc>
          <w:tcPr>
            <w:tcW w:w="1791" w:type="dxa"/>
            <w:vAlign w:val="center"/>
          </w:tcPr>
          <w:p w14:paraId="44A5514E">
            <w:pPr>
              <w:jc w:val="center"/>
            </w:pPr>
          </w:p>
        </w:tc>
      </w:tr>
      <w:tr w14:paraId="3F7C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90" w:type="dxa"/>
            <w:gridSpan w:val="2"/>
            <w:vAlign w:val="center"/>
          </w:tcPr>
          <w:p w14:paraId="7AEACCCF">
            <w:pPr>
              <w:jc w:val="center"/>
            </w:pPr>
            <w:r>
              <w:rPr>
                <w:rFonts w:hint="eastAsia"/>
              </w:rPr>
              <w:t>参加工作时间</w:t>
            </w:r>
          </w:p>
        </w:tc>
        <w:tc>
          <w:tcPr>
            <w:tcW w:w="2373" w:type="dxa"/>
            <w:gridSpan w:val="4"/>
            <w:vAlign w:val="center"/>
          </w:tcPr>
          <w:p w14:paraId="1CC02693">
            <w:pPr>
              <w:jc w:val="center"/>
            </w:pPr>
          </w:p>
        </w:tc>
        <w:tc>
          <w:tcPr>
            <w:tcW w:w="2692" w:type="dxa"/>
            <w:gridSpan w:val="2"/>
            <w:vAlign w:val="center"/>
          </w:tcPr>
          <w:p w14:paraId="1294952B">
            <w:pPr>
              <w:jc w:val="center"/>
            </w:pPr>
            <w:r>
              <w:rPr>
                <w:rFonts w:hint="eastAsia"/>
              </w:rPr>
              <w:t>担任项目经理年限</w:t>
            </w:r>
          </w:p>
        </w:tc>
        <w:tc>
          <w:tcPr>
            <w:tcW w:w="1791" w:type="dxa"/>
            <w:vAlign w:val="center"/>
          </w:tcPr>
          <w:p w14:paraId="692B5C33">
            <w:pPr>
              <w:jc w:val="center"/>
            </w:pPr>
          </w:p>
        </w:tc>
      </w:tr>
      <w:tr w14:paraId="7254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46" w:type="dxa"/>
            <w:gridSpan w:val="9"/>
            <w:vAlign w:val="center"/>
          </w:tcPr>
          <w:p w14:paraId="385A1140">
            <w:pPr>
              <w:jc w:val="center"/>
            </w:pPr>
            <w:r>
              <w:rPr>
                <w:rFonts w:hint="eastAsia"/>
              </w:rPr>
              <w:t>在建和已完工程项目</w:t>
            </w:r>
          </w:p>
        </w:tc>
      </w:tr>
      <w:tr w14:paraId="2001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vAlign w:val="center"/>
          </w:tcPr>
          <w:p w14:paraId="30D4C5F7">
            <w:pPr>
              <w:jc w:val="center"/>
            </w:pPr>
            <w:r>
              <w:rPr>
                <w:rFonts w:hint="eastAsia"/>
              </w:rPr>
              <w:t>建设单位</w:t>
            </w:r>
          </w:p>
        </w:tc>
        <w:tc>
          <w:tcPr>
            <w:tcW w:w="1823" w:type="dxa"/>
            <w:gridSpan w:val="2"/>
            <w:vAlign w:val="center"/>
          </w:tcPr>
          <w:p w14:paraId="6DBB4FB2">
            <w:pPr>
              <w:jc w:val="center"/>
            </w:pPr>
            <w:r>
              <w:rPr>
                <w:rFonts w:hint="eastAsia"/>
              </w:rPr>
              <w:t>项目名称</w:t>
            </w:r>
          </w:p>
        </w:tc>
        <w:tc>
          <w:tcPr>
            <w:tcW w:w="1383" w:type="dxa"/>
            <w:gridSpan w:val="2"/>
            <w:vAlign w:val="center"/>
          </w:tcPr>
          <w:p w14:paraId="45ED5DFE">
            <w:pPr>
              <w:jc w:val="center"/>
            </w:pPr>
            <w:r>
              <w:rPr>
                <w:rFonts w:hint="eastAsia"/>
              </w:rPr>
              <w:t>建设规模</w:t>
            </w:r>
          </w:p>
        </w:tc>
        <w:tc>
          <w:tcPr>
            <w:tcW w:w="1453" w:type="dxa"/>
            <w:gridSpan w:val="2"/>
            <w:vAlign w:val="center"/>
          </w:tcPr>
          <w:p w14:paraId="3E3BBCB4">
            <w:pPr>
              <w:jc w:val="center"/>
            </w:pPr>
            <w:r>
              <w:rPr>
                <w:rFonts w:hint="eastAsia"/>
              </w:rPr>
              <w:t>开、竣工</w:t>
            </w:r>
          </w:p>
          <w:p w14:paraId="14C320A8">
            <w:pPr>
              <w:jc w:val="center"/>
            </w:pPr>
            <w:r>
              <w:rPr>
                <w:rFonts w:hint="eastAsia"/>
              </w:rPr>
              <w:t>日期</w:t>
            </w:r>
          </w:p>
        </w:tc>
        <w:tc>
          <w:tcPr>
            <w:tcW w:w="1277" w:type="dxa"/>
            <w:vAlign w:val="center"/>
          </w:tcPr>
          <w:p w14:paraId="1CC889A7">
            <w:pPr>
              <w:jc w:val="center"/>
            </w:pPr>
            <w:r>
              <w:rPr>
                <w:rFonts w:hint="eastAsia"/>
              </w:rPr>
              <w:t>在建或</w:t>
            </w:r>
          </w:p>
          <w:p w14:paraId="54557D1F">
            <w:pPr>
              <w:jc w:val="center"/>
            </w:pPr>
            <w:r>
              <w:rPr>
                <w:rFonts w:hint="eastAsia"/>
              </w:rPr>
              <w:t>已完</w:t>
            </w:r>
          </w:p>
        </w:tc>
        <w:tc>
          <w:tcPr>
            <w:tcW w:w="1791" w:type="dxa"/>
            <w:vAlign w:val="center"/>
          </w:tcPr>
          <w:p w14:paraId="6EADE39A">
            <w:pPr>
              <w:jc w:val="center"/>
            </w:pPr>
            <w:r>
              <w:rPr>
                <w:rFonts w:hint="eastAsia"/>
              </w:rPr>
              <w:t>工程质量</w:t>
            </w:r>
          </w:p>
        </w:tc>
      </w:tr>
      <w:tr w14:paraId="69F1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75A029FF"/>
        </w:tc>
        <w:tc>
          <w:tcPr>
            <w:tcW w:w="1823" w:type="dxa"/>
            <w:gridSpan w:val="2"/>
            <w:vAlign w:val="center"/>
          </w:tcPr>
          <w:p w14:paraId="1C7807B0"/>
        </w:tc>
        <w:tc>
          <w:tcPr>
            <w:tcW w:w="1383" w:type="dxa"/>
            <w:gridSpan w:val="2"/>
            <w:vAlign w:val="center"/>
          </w:tcPr>
          <w:p w14:paraId="43CB9BB7"/>
        </w:tc>
        <w:tc>
          <w:tcPr>
            <w:tcW w:w="1453" w:type="dxa"/>
            <w:gridSpan w:val="2"/>
            <w:vAlign w:val="center"/>
          </w:tcPr>
          <w:p w14:paraId="75219ED5"/>
        </w:tc>
        <w:tc>
          <w:tcPr>
            <w:tcW w:w="1277" w:type="dxa"/>
            <w:vAlign w:val="center"/>
          </w:tcPr>
          <w:p w14:paraId="25D74C0A"/>
        </w:tc>
        <w:tc>
          <w:tcPr>
            <w:tcW w:w="1791" w:type="dxa"/>
            <w:vAlign w:val="center"/>
          </w:tcPr>
          <w:p w14:paraId="4F8CDC72"/>
        </w:tc>
      </w:tr>
      <w:tr w14:paraId="26EE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7F247665"/>
        </w:tc>
        <w:tc>
          <w:tcPr>
            <w:tcW w:w="1823" w:type="dxa"/>
            <w:gridSpan w:val="2"/>
            <w:vAlign w:val="center"/>
          </w:tcPr>
          <w:p w14:paraId="34DEEB3E"/>
        </w:tc>
        <w:tc>
          <w:tcPr>
            <w:tcW w:w="1383" w:type="dxa"/>
            <w:gridSpan w:val="2"/>
            <w:vAlign w:val="center"/>
          </w:tcPr>
          <w:p w14:paraId="66F36863"/>
        </w:tc>
        <w:tc>
          <w:tcPr>
            <w:tcW w:w="1453" w:type="dxa"/>
            <w:gridSpan w:val="2"/>
            <w:vAlign w:val="center"/>
          </w:tcPr>
          <w:p w14:paraId="22F88704"/>
        </w:tc>
        <w:tc>
          <w:tcPr>
            <w:tcW w:w="1277" w:type="dxa"/>
            <w:vAlign w:val="center"/>
          </w:tcPr>
          <w:p w14:paraId="33607141"/>
        </w:tc>
        <w:tc>
          <w:tcPr>
            <w:tcW w:w="1791" w:type="dxa"/>
            <w:vAlign w:val="center"/>
          </w:tcPr>
          <w:p w14:paraId="15E5AB6C"/>
        </w:tc>
      </w:tr>
      <w:tr w14:paraId="7692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9" w:type="dxa"/>
            <w:vAlign w:val="center"/>
          </w:tcPr>
          <w:p w14:paraId="17ACC7C9"/>
        </w:tc>
        <w:tc>
          <w:tcPr>
            <w:tcW w:w="1823" w:type="dxa"/>
            <w:gridSpan w:val="2"/>
            <w:vAlign w:val="center"/>
          </w:tcPr>
          <w:p w14:paraId="5A7934B9"/>
        </w:tc>
        <w:tc>
          <w:tcPr>
            <w:tcW w:w="1383" w:type="dxa"/>
            <w:gridSpan w:val="2"/>
            <w:vAlign w:val="center"/>
          </w:tcPr>
          <w:p w14:paraId="76E87AB7"/>
        </w:tc>
        <w:tc>
          <w:tcPr>
            <w:tcW w:w="1453" w:type="dxa"/>
            <w:gridSpan w:val="2"/>
            <w:vAlign w:val="center"/>
          </w:tcPr>
          <w:p w14:paraId="4FB8B2B2"/>
        </w:tc>
        <w:tc>
          <w:tcPr>
            <w:tcW w:w="1277" w:type="dxa"/>
            <w:vAlign w:val="center"/>
          </w:tcPr>
          <w:p w14:paraId="7BAC2603"/>
        </w:tc>
        <w:tc>
          <w:tcPr>
            <w:tcW w:w="1791" w:type="dxa"/>
            <w:vAlign w:val="center"/>
          </w:tcPr>
          <w:p w14:paraId="163B28A5"/>
        </w:tc>
      </w:tr>
    </w:tbl>
    <w:p w14:paraId="7F0BD978"/>
    <w:p w14:paraId="04A2DB4A">
      <w:pPr>
        <w:spacing w:line="360" w:lineRule="auto"/>
        <w:rPr>
          <w:b/>
          <w:bCs/>
        </w:rPr>
      </w:pPr>
      <w:r>
        <w:rPr>
          <w:rFonts w:hint="eastAsia"/>
          <w:b/>
          <w:bCs/>
        </w:rPr>
        <w:t>注：提供证书等证明材料</w:t>
      </w:r>
    </w:p>
    <w:p w14:paraId="76C361BF">
      <w:pPr>
        <w:spacing w:line="360" w:lineRule="auto"/>
      </w:pPr>
    </w:p>
    <w:p w14:paraId="4089E19C"/>
    <w:p w14:paraId="04A0F604">
      <w:pPr>
        <w:pStyle w:val="5"/>
        <w:numPr>
          <w:ilvl w:val="0"/>
          <w:numId w:val="11"/>
        </w:numPr>
        <w:tabs>
          <w:tab w:val="left" w:pos="720"/>
        </w:tabs>
        <w:ind w:left="720" w:hanging="360"/>
        <w:sectPr>
          <w:pgSz w:w="11906" w:h="16838"/>
          <w:pgMar w:top="1418" w:right="1588" w:bottom="1418" w:left="1588" w:header="851" w:footer="992" w:gutter="0"/>
          <w:cols w:space="720" w:num="1"/>
          <w:docGrid w:linePitch="312" w:charSpace="0"/>
        </w:sectPr>
      </w:pPr>
      <w:bookmarkStart w:id="955" w:name="_Toc12008477"/>
    </w:p>
    <w:p w14:paraId="2E0AB0DA">
      <w:pPr>
        <w:pStyle w:val="4"/>
        <w:spacing w:before="120" w:beforeLines="50" w:after="120" w:afterLines="50" w:line="300" w:lineRule="auto"/>
        <w:jc w:val="center"/>
        <w:rPr>
          <w:rFonts w:hint="eastAsia" w:ascii="宋体" w:hAnsi="宋体" w:eastAsia="宋体" w:cs="宋体"/>
          <w:b w:val="0"/>
          <w:bCs w:val="0"/>
          <w:szCs w:val="21"/>
        </w:rPr>
      </w:pPr>
      <w:bookmarkStart w:id="956" w:name="_Toc167806333"/>
      <w:bookmarkStart w:id="957" w:name="_Toc169708000"/>
      <w:bookmarkStart w:id="958" w:name="_Toc171956592"/>
      <w:bookmarkStart w:id="959" w:name="_Toc13153145"/>
      <w:r>
        <w:rPr>
          <w:rFonts w:hint="eastAsia" w:ascii="宋体" w:hAnsi="宋体" w:eastAsia="宋体" w:cs="宋体"/>
          <w:bCs w:val="0"/>
          <w:szCs w:val="21"/>
        </w:rPr>
        <w:t>（八）拟派项目团队</w:t>
      </w:r>
      <w:bookmarkEnd w:id="955"/>
      <w:bookmarkEnd w:id="956"/>
      <w:bookmarkEnd w:id="957"/>
      <w:bookmarkEnd w:id="958"/>
      <w:bookmarkEnd w:id="959"/>
    </w:p>
    <w:p w14:paraId="6B2F53EA">
      <w:pPr>
        <w:spacing w:line="360" w:lineRule="auto"/>
      </w:pPr>
      <w:r>
        <w:rPr>
          <w:rFonts w:hint="eastAsia"/>
        </w:rPr>
        <w:t>格式自拟，须提供项目团队主要成员一览表。附项目团队主要成员资格证书等相关证明文件。</w:t>
      </w:r>
    </w:p>
    <w:p w14:paraId="11B3251B">
      <w:pPr>
        <w:spacing w:line="360" w:lineRule="auto"/>
        <w:rPr>
          <w:rFonts w:hint="eastAsia" w:ascii="宋体" w:hAnsi="宋体" w:cs="宋体"/>
          <w:b/>
          <w:szCs w:val="21"/>
        </w:rPr>
        <w:sectPr>
          <w:pgSz w:w="11906" w:h="16838"/>
          <w:pgMar w:top="1418" w:right="1588" w:bottom="1418" w:left="1588" w:header="851" w:footer="992" w:gutter="0"/>
          <w:cols w:space="720" w:num="1"/>
          <w:docGrid w:linePitch="312" w:charSpace="0"/>
        </w:sectPr>
      </w:pPr>
    </w:p>
    <w:p w14:paraId="20A34245">
      <w:pPr>
        <w:spacing w:line="360" w:lineRule="auto"/>
        <w:rPr>
          <w:rFonts w:hint="eastAsia" w:ascii="宋体" w:hAnsi="宋体" w:cs="宋体"/>
          <w:b/>
          <w:szCs w:val="21"/>
        </w:rPr>
      </w:pPr>
    </w:p>
    <w:p w14:paraId="32321328">
      <w:pPr>
        <w:pStyle w:val="4"/>
        <w:spacing w:before="156" w:beforeLines="50" w:after="156" w:afterLines="50" w:line="360" w:lineRule="auto"/>
        <w:jc w:val="center"/>
        <w:rPr>
          <w:rFonts w:hint="eastAsia" w:ascii="宋体" w:hAnsi="宋体" w:eastAsia="宋体" w:cs="宋体"/>
          <w:b w:val="0"/>
          <w:bCs w:val="0"/>
          <w:szCs w:val="21"/>
        </w:rPr>
        <w:sectPr>
          <w:headerReference r:id="rId10" w:type="default"/>
          <w:footerReference r:id="rId11" w:type="default"/>
          <w:type w:val="continuous"/>
          <w:pgSz w:w="11906" w:h="16838"/>
          <w:pgMar w:top="1531" w:right="1418" w:bottom="1531" w:left="1418" w:header="851" w:footer="992" w:gutter="0"/>
          <w:cols w:space="720" w:num="1"/>
          <w:docGrid w:type="linesAndChars" w:linePitch="312" w:charSpace="0"/>
        </w:sectPr>
      </w:pPr>
    </w:p>
    <w:p w14:paraId="4615A0F3">
      <w:pPr>
        <w:pStyle w:val="4"/>
        <w:spacing w:before="156" w:beforeLines="50" w:after="156" w:afterLines="50" w:line="300" w:lineRule="auto"/>
        <w:jc w:val="center"/>
        <w:rPr>
          <w:rFonts w:hint="eastAsia" w:ascii="宋体" w:hAnsi="宋体" w:eastAsia="宋体" w:cs="宋体"/>
          <w:b w:val="0"/>
          <w:bCs w:val="0"/>
          <w:szCs w:val="21"/>
        </w:rPr>
      </w:pPr>
      <w:bookmarkStart w:id="960" w:name="_Toc167806334"/>
      <w:bookmarkStart w:id="961" w:name="_Toc171956593"/>
      <w:bookmarkStart w:id="962" w:name="_Toc169708001"/>
      <w:r>
        <w:rPr>
          <w:rFonts w:hint="eastAsia" w:ascii="宋体" w:hAnsi="宋体" w:eastAsia="宋体" w:cs="宋体"/>
          <w:bCs w:val="0"/>
          <w:szCs w:val="21"/>
        </w:rPr>
        <w:t>（九）其他</w:t>
      </w:r>
      <w:bookmarkEnd w:id="960"/>
      <w:bookmarkEnd w:id="961"/>
      <w:bookmarkEnd w:id="962"/>
    </w:p>
    <w:p w14:paraId="46CC65B1">
      <w:r>
        <w:rPr>
          <w:rFonts w:hint="eastAsia"/>
        </w:rPr>
        <w:t>投标人认为应提供的其他商务文件。</w:t>
      </w:r>
    </w:p>
    <w:p w14:paraId="7458E238">
      <w:pPr>
        <w:spacing w:after="156" w:afterLines="50"/>
        <w:ind w:left="420"/>
        <w:rPr>
          <w:rFonts w:hint="eastAsia" w:ascii="宋体" w:hAnsi="宋体" w:cs="宋体"/>
          <w:szCs w:val="21"/>
        </w:rPr>
      </w:pPr>
      <w:r>
        <w:rPr>
          <w:rFonts w:ascii="宋体" w:hAnsi="宋体"/>
        </w:rPr>
        <w:br w:type="page"/>
      </w:r>
    </w:p>
    <w:bookmarkEnd w:id="930"/>
    <w:p w14:paraId="56A7323E">
      <w:pPr>
        <w:pStyle w:val="4"/>
        <w:rPr>
          <w:rFonts w:hint="eastAsia" w:ascii="宋体" w:hAnsi="宋体"/>
        </w:rPr>
      </w:pPr>
      <w:bookmarkStart w:id="963" w:name="_Toc171956594"/>
      <w:r>
        <w:rPr>
          <w:rFonts w:hint="eastAsia" w:ascii="宋体" w:hAnsi="宋体" w:eastAsia="宋体"/>
          <w:bCs w:val="0"/>
        </w:rPr>
        <w:t>四、技术文件</w:t>
      </w:r>
      <w:bookmarkEnd w:id="963"/>
    </w:p>
    <w:p w14:paraId="673F4B5D">
      <w:pPr>
        <w:spacing w:line="360" w:lineRule="auto"/>
        <w:rPr>
          <w:rFonts w:hint="eastAsia" w:ascii="宋体" w:hAnsi="宋体"/>
        </w:rPr>
      </w:pPr>
      <w:r>
        <w:rPr>
          <w:rFonts w:hint="eastAsia" w:ascii="宋体" w:hAnsi="宋体"/>
        </w:rPr>
        <w:t>格式自拟。</w:t>
      </w:r>
    </w:p>
    <w:p w14:paraId="49113D3A">
      <w:pPr>
        <w:spacing w:line="360" w:lineRule="auto"/>
        <w:rPr>
          <w:rFonts w:hint="eastAsia" w:ascii="宋体" w:hAnsi="宋体"/>
        </w:rPr>
      </w:pPr>
      <w:r>
        <w:br w:type="page"/>
      </w:r>
      <w:r>
        <w:rPr>
          <w:rFonts w:hint="eastAsia" w:ascii="宋体" w:hAnsi="宋体" w:cstheme="majorBidi"/>
          <w:b/>
          <w:sz w:val="32"/>
          <w:szCs w:val="32"/>
        </w:rPr>
        <w:t>五、附件</w:t>
      </w:r>
    </w:p>
    <w:p w14:paraId="3566C85E">
      <w:pPr>
        <w:spacing w:line="360" w:lineRule="auto"/>
        <w:ind w:firstLine="420" w:firstLineChars="200"/>
        <w:jc w:val="left"/>
        <w:rPr>
          <w:rFonts w:hint="eastAsia" w:ascii="宋体" w:hAnsi="宋体"/>
        </w:rPr>
      </w:pPr>
      <w:r>
        <w:rPr>
          <w:rFonts w:hint="eastAsia" w:ascii="宋体" w:hAnsi="宋体"/>
        </w:rPr>
        <w:t>工程量</w:t>
      </w:r>
      <w:r>
        <w:rPr>
          <w:rFonts w:ascii="宋体" w:hAnsi="宋体"/>
        </w:rPr>
        <w:t>清单</w:t>
      </w:r>
    </w:p>
    <w:p w14:paraId="43218003">
      <w:pPr>
        <w:jc w:val="center"/>
        <w:rPr>
          <w:rFonts w:hint="eastAsia" w:ascii="宋体" w:hAnsi="宋体"/>
        </w:rPr>
      </w:pPr>
    </w:p>
    <w:p w14:paraId="7738BFF7"/>
    <w:sectPr>
      <w:type w:val="nextColumn"/>
      <w:pgSz w:w="11906" w:h="16838"/>
      <w:pgMar w:top="1418" w:right="1588" w:bottom="1418"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 w:name="StarSymbol">
    <w:altName w:val="Segoe Print"/>
    <w:panose1 w:val="00000000000000000000"/>
    <w:charset w:val="02"/>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R PL ShanHeiSun Uni">
    <w:altName w:val="Arial"/>
    <w:panose1 w:val="00000000000000000000"/>
    <w:charset w:val="00"/>
    <w:family w:val="swiss"/>
    <w:pitch w:val="default"/>
    <w:sig w:usb0="00000000" w:usb1="00000000" w:usb2="00000000" w:usb3="00000000" w:csb0="00040001" w:csb1="00000000"/>
  </w:font>
  <w:font w:name="Helvetica-Condensed-Bold">
    <w:altName w:val="Segoe Print"/>
    <w:panose1 w:val="00000000000000000000"/>
    <w:charset w:val="00"/>
    <w:family w:val="auto"/>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
    <w:altName w:val="宋体"/>
    <w:panose1 w:val="00000000000000000000"/>
    <w:charset w:val="86"/>
    <w:family w:val="auto"/>
    <w:pitch w:val="default"/>
    <w:sig w:usb0="00000000" w:usb1="00000000" w:usb2="00000010" w:usb3="00000000" w:csb0="00040000" w:csb1="00000000"/>
  </w:font>
  <w:font w:name="Futura Bk">
    <w:altName w:val="Courier New"/>
    <w:panose1 w:val="00000000000000000000"/>
    <w:charset w:val="00"/>
    <w:family w:val="swiss"/>
    <w:pitch w:val="default"/>
    <w:sig w:usb0="00000000" w:usb1="00000000" w:usb2="00000000" w:usb3="00000000" w:csb0="0000009F" w:csb1="00000000"/>
  </w:font>
  <w:font w:name="Noto Sans CJK JP Regular">
    <w:altName w:val="微软雅黑"/>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86BE">
    <w:pPr>
      <w:pStyle w:val="55"/>
      <w:framePr w:wrap="around" w:vAnchor="text" w:hAnchor="margin" w:xAlign="center" w:y="1"/>
      <w:rPr>
        <w:rStyle w:val="92"/>
      </w:rPr>
    </w:pPr>
    <w:r>
      <w:fldChar w:fldCharType="begin"/>
    </w:r>
    <w:r>
      <w:rPr>
        <w:rStyle w:val="92"/>
      </w:rPr>
      <w:instrText xml:space="preserve">PAGE  </w:instrText>
    </w:r>
    <w:r>
      <w:fldChar w:fldCharType="end"/>
    </w:r>
  </w:p>
  <w:p w14:paraId="482107D5">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7C44">
    <w:pPr>
      <w:pBdr>
        <w:top w:val="single" w:color="auto" w:sz="4" w:space="1"/>
      </w:pBdr>
      <w:adjustRightInd w:val="0"/>
      <w:snapToGrid w:val="0"/>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1AC7F">
    <w:pPr>
      <w:framePr w:wrap="around" w:vAnchor="text" w:hAnchor="margin" w:xAlign="center" w:y="1"/>
      <w:rPr>
        <w:rStyle w:val="92"/>
        <w:sz w:val="18"/>
      </w:rPr>
    </w:pPr>
    <w:r>
      <w:rPr>
        <w:sz w:val="18"/>
      </w:rPr>
      <w:fldChar w:fldCharType="begin"/>
    </w:r>
    <w:r>
      <w:rPr>
        <w:rStyle w:val="92"/>
        <w:sz w:val="18"/>
      </w:rPr>
      <w:instrText xml:space="preserve">PAGE  </w:instrText>
    </w:r>
    <w:r>
      <w:rPr>
        <w:sz w:val="18"/>
      </w:rPr>
      <w:fldChar w:fldCharType="separate"/>
    </w:r>
    <w:r>
      <w:rPr>
        <w:rStyle w:val="92"/>
        <w:sz w:val="18"/>
      </w:rPr>
      <w:t>2</w:t>
    </w:r>
    <w:r>
      <w:rPr>
        <w:sz w:val="18"/>
      </w:rPr>
      <w:fldChar w:fldCharType="end"/>
    </w:r>
  </w:p>
  <w:p w14:paraId="6D239100">
    <w:pPr>
      <w:pBdr>
        <w:top w:val="single" w:color="auto" w:sz="4" w:space="1"/>
      </w:pBdr>
      <w:adjustRightInd w:val="0"/>
      <w:snapToGrid w:val="0"/>
      <w:rPr>
        <w:rFonts w:hint="eastAsia" w:ascii="宋体" w:hAnsi="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97C7">
    <w:pPr>
      <w:pStyle w:val="55"/>
      <w:framePr w:wrap="around" w:vAnchor="text" w:hAnchor="margin" w:xAlign="center" w:y="1"/>
      <w:rPr>
        <w:rStyle w:val="92"/>
      </w:rPr>
    </w:pPr>
    <w:r>
      <w:fldChar w:fldCharType="begin"/>
    </w:r>
    <w:r>
      <w:rPr>
        <w:rStyle w:val="92"/>
      </w:rPr>
      <w:instrText xml:space="preserve">PAGE  </w:instrText>
    </w:r>
    <w:r>
      <w:fldChar w:fldCharType="end"/>
    </w:r>
  </w:p>
  <w:p w14:paraId="0C5B9B71">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479459"/>
      <w:docPartObj>
        <w:docPartGallery w:val="autotext"/>
      </w:docPartObj>
    </w:sdtPr>
    <w:sdtContent>
      <w:p w14:paraId="176BC7F1">
        <w:pPr>
          <w:pStyle w:val="55"/>
          <w:jc w:val="center"/>
        </w:pPr>
        <w:r>
          <w:fldChar w:fldCharType="begin"/>
        </w:r>
        <w:r>
          <w:instrText xml:space="preserve">PAGE   \* MERGEFORMAT</w:instrText>
        </w:r>
        <w:r>
          <w:fldChar w:fldCharType="separate"/>
        </w:r>
        <w:r>
          <w:rPr>
            <w:lang w:val="zh-CN"/>
          </w:rPr>
          <w:t>2</w:t>
        </w:r>
        <w:r>
          <w:fldChar w:fldCharType="end"/>
        </w:r>
      </w:p>
    </w:sdtContent>
  </w:sdt>
  <w:p w14:paraId="1CE229D1">
    <w:pPr>
      <w:pBdr>
        <w:top w:val="single" w:color="auto" w:sz="4" w:space="1"/>
      </w:pBdr>
      <w:adjustRightInd w:val="0"/>
      <w:snapToGrid w:val="0"/>
      <w:jc w:val="center"/>
      <w:rPr>
        <w:rFonts w:hint="eastAsia" w:ascii="宋体" w:hAnsi="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CC78">
    <w:pPr>
      <w:pStyle w:val="57"/>
      <w:pBdr>
        <w:bottom w:val="none" w:color="auto" w:sz="0" w:space="0"/>
      </w:pBdr>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8DB39">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D2B70">
    <w:pPr>
      <w:jc w:val="right"/>
      <w:rPr>
        <w:rFonts w:hint="eastAsia" w:ascii="宋体" w:hAnsi="宋体"/>
        <w:b/>
        <w:color w:val="000000"/>
        <w:sz w:val="18"/>
        <w:szCs w:val="18"/>
      </w:rPr>
    </w:pPr>
    <w:r>
      <w:rPr>
        <w:rFonts w:ascii="宋体" w:hAnsi="宋体"/>
        <w:color w:val="000000"/>
        <w:sz w:val="18"/>
        <w:szCs w:val="18"/>
      </w:rPr>
      <w:drawing>
        <wp:anchor distT="0" distB="0" distL="114300" distR="114300" simplePos="0" relativeHeight="251659264" behindDoc="0" locked="0" layoutInCell="1" allowOverlap="1">
          <wp:simplePos x="0" y="0"/>
          <wp:positionH relativeFrom="column">
            <wp:posOffset>1270</wp:posOffset>
          </wp:positionH>
          <wp:positionV relativeFrom="paragraph">
            <wp:posOffset>-94615</wp:posOffset>
          </wp:positionV>
          <wp:extent cx="755015" cy="326390"/>
          <wp:effectExtent l="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5015" cy="326390"/>
                  </a:xfrm>
                  <a:prstGeom prst="rect">
                    <a:avLst/>
                  </a:prstGeom>
                  <a:noFill/>
                </pic:spPr>
              </pic:pic>
            </a:graphicData>
          </a:graphic>
        </wp:anchor>
      </w:drawing>
    </w:r>
    <w:r>
      <w:rPr>
        <w:rFonts w:hint="eastAsia" w:ascii="宋体" w:hAnsi="宋体"/>
        <w:color w:val="000000"/>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1FE22">
    <w:pPr>
      <w:pStyle w:val="57"/>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第%1章"/>
      <w:lvlJc w:val="left"/>
      <w:pPr>
        <w:tabs>
          <w:tab w:val="left" w:pos="0"/>
        </w:tabs>
        <w:ind w:left="0" w:firstLine="0"/>
      </w:pPr>
      <w:rPr>
        <w:rFonts w:hint="eastAsia" w:ascii="宋体" w:hAnsi="宋体" w:eastAsia="宋体"/>
        <w:b/>
        <w:i w:val="0"/>
        <w:sz w:val="32"/>
        <w:szCs w:val="32"/>
      </w:rPr>
    </w:lvl>
    <w:lvl w:ilvl="1" w:tentative="0">
      <w:start w:val="1"/>
      <w:numFmt w:val="chineseCountingThousand"/>
      <w:lvlText w:val="%2、"/>
      <w:lvlJc w:val="left"/>
      <w:pPr>
        <w:tabs>
          <w:tab w:val="left" w:pos="680"/>
        </w:tabs>
        <w:ind w:left="680" w:hanging="680"/>
      </w:pPr>
      <w:rPr>
        <w:rFonts w:hint="eastAsia" w:ascii="宋体" w:eastAsia="宋体"/>
        <w:b/>
        <w:i w:val="0"/>
        <w:sz w:val="24"/>
        <w:szCs w:val="24"/>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874"/>
        </w:tabs>
        <w:ind w:left="874" w:hanging="420"/>
      </w:pPr>
      <w:rPr>
        <w:rFonts w:hint="eastAsia"/>
        <w:b/>
        <w:i w:val="0"/>
        <w:sz w:val="32"/>
        <w:szCs w:val="32"/>
      </w:rPr>
    </w:lvl>
    <w:lvl w:ilvl="4" w:tentative="0">
      <w:start w:val="1"/>
      <w:numFmt w:val="decimal"/>
      <w:lvlText w:val="%5）"/>
      <w:lvlJc w:val="left"/>
      <w:pPr>
        <w:tabs>
          <w:tab w:val="left" w:pos="851"/>
        </w:tabs>
        <w:ind w:left="964" w:hanging="284"/>
      </w:pPr>
      <w:rPr>
        <w:rFonts w:hint="default"/>
        <w:b w:val="0"/>
        <w:i w:val="0"/>
        <w:sz w:val="24"/>
        <w:szCs w:val="24"/>
      </w:rPr>
    </w:lvl>
    <w:lvl w:ilvl="5" w:tentative="0">
      <w:start w:val="1"/>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1"/>
    <w:multiLevelType w:val="multilevel"/>
    <w:tmpl w:val="00000011"/>
    <w:lvl w:ilvl="0" w:tentative="0">
      <w:start w:val="1"/>
      <w:numFmt w:val="decimal"/>
      <w:pStyle w:val="410"/>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30"/>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13"/>
    <w:multiLevelType w:val="multilevel"/>
    <w:tmpl w:val="00000013"/>
    <w:lvl w:ilvl="0" w:tentative="0">
      <w:start w:val="1"/>
      <w:numFmt w:val="ideographDigital"/>
      <w:pStyle w:val="21"/>
      <w:suff w:val="space"/>
      <w:lvlText w:val="第%1章 "/>
      <w:lvlJc w:val="left"/>
      <w:pPr>
        <w:ind w:left="0" w:firstLine="0"/>
      </w:pPr>
      <w:rPr>
        <w:rFonts w:hint="eastAsia"/>
        <w:b/>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lvlText w:val="%1.%2.%3.%4 "/>
      <w:lvlJc w:val="left"/>
      <w:rPr>
        <w:rFonts w:hint="eastAsia" w:ascii="Times New Roman" w:hAnsi="Times New Roman"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C2D483C"/>
    <w:multiLevelType w:val="multilevel"/>
    <w:tmpl w:val="0C2D483C"/>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140"/>
        </w:tabs>
        <w:ind w:left="1140" w:hanging="360"/>
      </w:pPr>
      <w:rPr>
        <w:rFonts w:hint="eastAsia"/>
      </w:rPr>
    </w:lvl>
    <w:lvl w:ilvl="2" w:tentative="0">
      <w:start w:val="1"/>
      <w:numFmt w:val="japaneseCounting"/>
      <w:lvlText w:val="%3、"/>
      <w:lvlJc w:val="left"/>
      <w:pPr>
        <w:tabs>
          <w:tab w:val="left" w:pos="1560"/>
        </w:tabs>
        <w:ind w:left="1560" w:hanging="360"/>
      </w:pPr>
      <w:rPr>
        <w:rFonts w:hint="eastAsia"/>
      </w:rPr>
    </w:lvl>
    <w:lvl w:ilvl="3" w:tentative="0">
      <w:start w:val="1"/>
      <w:numFmt w:val="decimal"/>
      <w:lvlText w:val="%4."/>
      <w:lvlJc w:val="left"/>
      <w:pPr>
        <w:tabs>
          <w:tab w:val="left" w:pos="2040"/>
        </w:tabs>
        <w:ind w:left="2040" w:hanging="420"/>
      </w:pPr>
    </w:lvl>
    <w:lvl w:ilvl="4" w:tentative="0">
      <w:start w:val="1"/>
      <w:numFmt w:val="decimal"/>
      <w:lvlText w:val="（%5）"/>
      <w:lvlJc w:val="left"/>
      <w:pPr>
        <w:tabs>
          <w:tab w:val="left" w:pos="2760"/>
        </w:tabs>
        <w:ind w:left="2760" w:hanging="720"/>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1FA35E4D"/>
    <w:multiLevelType w:val="singleLevel"/>
    <w:tmpl w:val="1FA35E4D"/>
    <w:lvl w:ilvl="0" w:tentative="0">
      <w:start w:val="1"/>
      <w:numFmt w:val="decimal"/>
      <w:suff w:val="nothing"/>
      <w:lvlText w:val="（%1）"/>
      <w:lvlJc w:val="left"/>
    </w:lvl>
  </w:abstractNum>
  <w:abstractNum w:abstractNumId="5">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3BC70834"/>
    <w:multiLevelType w:val="multilevel"/>
    <w:tmpl w:val="3BC708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1AA2C94"/>
    <w:multiLevelType w:val="multilevel"/>
    <w:tmpl w:val="51AA2C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F08D4F"/>
    <w:multiLevelType w:val="singleLevel"/>
    <w:tmpl w:val="70F08D4F"/>
    <w:lvl w:ilvl="0" w:tentative="0">
      <w:start w:val="1"/>
      <w:numFmt w:val="chineseCounting"/>
      <w:suff w:val="nothing"/>
      <w:lvlText w:val="（%1）"/>
      <w:lvlJc w:val="left"/>
      <w:pPr>
        <w:ind w:left="0" w:firstLine="420"/>
      </w:pPr>
      <w:rPr>
        <w:rFonts w:hint="eastAsia"/>
      </w:rPr>
    </w:lvl>
  </w:abstractNum>
  <w:abstractNum w:abstractNumId="10">
    <w:nsid w:val="7D1B59F0"/>
    <w:multiLevelType w:val="multilevel"/>
    <w:tmpl w:val="7D1B59F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10"/>
  </w:num>
  <w:num w:numId="6">
    <w:abstractNumId w:val="7"/>
  </w:num>
  <w:num w:numId="7">
    <w:abstractNumId w:val="6"/>
  </w:num>
  <w:num w:numId="8">
    <w:abstractNumId w:val="8"/>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0NWI1NzlmNTViZDE1NTI2ODQ3MzI1ZTBkN2Q2N2MifQ=="/>
  </w:docVars>
  <w:rsids>
    <w:rsidRoot w:val="0075625D"/>
    <w:rsid w:val="00006406"/>
    <w:rsid w:val="00006534"/>
    <w:rsid w:val="00014E40"/>
    <w:rsid w:val="00020D5F"/>
    <w:rsid w:val="00022FDB"/>
    <w:rsid w:val="00023FBE"/>
    <w:rsid w:val="00024833"/>
    <w:rsid w:val="000425CF"/>
    <w:rsid w:val="00043E58"/>
    <w:rsid w:val="000449F8"/>
    <w:rsid w:val="000479E8"/>
    <w:rsid w:val="00052250"/>
    <w:rsid w:val="00056B3A"/>
    <w:rsid w:val="000574F6"/>
    <w:rsid w:val="00057C39"/>
    <w:rsid w:val="00057C54"/>
    <w:rsid w:val="00064EA9"/>
    <w:rsid w:val="00066EBC"/>
    <w:rsid w:val="00076C74"/>
    <w:rsid w:val="00085D6F"/>
    <w:rsid w:val="000867A2"/>
    <w:rsid w:val="00086C1B"/>
    <w:rsid w:val="0008739D"/>
    <w:rsid w:val="00094D23"/>
    <w:rsid w:val="000A5788"/>
    <w:rsid w:val="000B0614"/>
    <w:rsid w:val="000B0E10"/>
    <w:rsid w:val="000B5674"/>
    <w:rsid w:val="000D0D8F"/>
    <w:rsid w:val="000D21EF"/>
    <w:rsid w:val="000E278D"/>
    <w:rsid w:val="000F0670"/>
    <w:rsid w:val="000F2705"/>
    <w:rsid w:val="000F7703"/>
    <w:rsid w:val="00102C86"/>
    <w:rsid w:val="00106C90"/>
    <w:rsid w:val="00110B63"/>
    <w:rsid w:val="001124CC"/>
    <w:rsid w:val="001157E0"/>
    <w:rsid w:val="001171E5"/>
    <w:rsid w:val="001218AA"/>
    <w:rsid w:val="00122A68"/>
    <w:rsid w:val="0012743C"/>
    <w:rsid w:val="00141989"/>
    <w:rsid w:val="00150107"/>
    <w:rsid w:val="00153820"/>
    <w:rsid w:val="00156C0B"/>
    <w:rsid w:val="00156C40"/>
    <w:rsid w:val="00157C56"/>
    <w:rsid w:val="00167E5B"/>
    <w:rsid w:val="00176E7B"/>
    <w:rsid w:val="0018066B"/>
    <w:rsid w:val="00180C0F"/>
    <w:rsid w:val="001841D7"/>
    <w:rsid w:val="0019116F"/>
    <w:rsid w:val="0019597F"/>
    <w:rsid w:val="001A5DDC"/>
    <w:rsid w:val="001A7D68"/>
    <w:rsid w:val="001B4128"/>
    <w:rsid w:val="001B7BDB"/>
    <w:rsid w:val="001C7D5D"/>
    <w:rsid w:val="001D3838"/>
    <w:rsid w:val="001D5459"/>
    <w:rsid w:val="001E418F"/>
    <w:rsid w:val="001F04C4"/>
    <w:rsid w:val="001F2D87"/>
    <w:rsid w:val="001F5196"/>
    <w:rsid w:val="0020072C"/>
    <w:rsid w:val="00202A8C"/>
    <w:rsid w:val="002042CE"/>
    <w:rsid w:val="0021138E"/>
    <w:rsid w:val="002135AC"/>
    <w:rsid w:val="00221ED4"/>
    <w:rsid w:val="002230B3"/>
    <w:rsid w:val="00224997"/>
    <w:rsid w:val="00226B49"/>
    <w:rsid w:val="00227BE3"/>
    <w:rsid w:val="00233008"/>
    <w:rsid w:val="00236E7B"/>
    <w:rsid w:val="0023730A"/>
    <w:rsid w:val="00237E16"/>
    <w:rsid w:val="00247297"/>
    <w:rsid w:val="00252C54"/>
    <w:rsid w:val="00253664"/>
    <w:rsid w:val="00262194"/>
    <w:rsid w:val="00265486"/>
    <w:rsid w:val="00270378"/>
    <w:rsid w:val="00280E5C"/>
    <w:rsid w:val="00280EC6"/>
    <w:rsid w:val="00285090"/>
    <w:rsid w:val="00290C0B"/>
    <w:rsid w:val="002A2939"/>
    <w:rsid w:val="002A63E4"/>
    <w:rsid w:val="002B37FE"/>
    <w:rsid w:val="002B51AC"/>
    <w:rsid w:val="002B6E71"/>
    <w:rsid w:val="002C04F5"/>
    <w:rsid w:val="002D0524"/>
    <w:rsid w:val="002D404F"/>
    <w:rsid w:val="002D650A"/>
    <w:rsid w:val="002E090B"/>
    <w:rsid w:val="002E219A"/>
    <w:rsid w:val="002E2FC9"/>
    <w:rsid w:val="002E541F"/>
    <w:rsid w:val="002F2F72"/>
    <w:rsid w:val="002F32DB"/>
    <w:rsid w:val="002F7938"/>
    <w:rsid w:val="003151D3"/>
    <w:rsid w:val="003160EE"/>
    <w:rsid w:val="0031634F"/>
    <w:rsid w:val="00320213"/>
    <w:rsid w:val="00322E7A"/>
    <w:rsid w:val="0032351A"/>
    <w:rsid w:val="0032535C"/>
    <w:rsid w:val="00333FEE"/>
    <w:rsid w:val="00337A48"/>
    <w:rsid w:val="00344C40"/>
    <w:rsid w:val="0034588E"/>
    <w:rsid w:val="00355563"/>
    <w:rsid w:val="00355D87"/>
    <w:rsid w:val="00356A30"/>
    <w:rsid w:val="003633E4"/>
    <w:rsid w:val="00374993"/>
    <w:rsid w:val="0038532A"/>
    <w:rsid w:val="00385D5B"/>
    <w:rsid w:val="003916B9"/>
    <w:rsid w:val="00392A8E"/>
    <w:rsid w:val="003960B3"/>
    <w:rsid w:val="003978D3"/>
    <w:rsid w:val="003A2B64"/>
    <w:rsid w:val="003A39CC"/>
    <w:rsid w:val="003A4AB3"/>
    <w:rsid w:val="003B1928"/>
    <w:rsid w:val="003B6690"/>
    <w:rsid w:val="003B6DEB"/>
    <w:rsid w:val="003B7D45"/>
    <w:rsid w:val="003C2230"/>
    <w:rsid w:val="003C311C"/>
    <w:rsid w:val="003C72FD"/>
    <w:rsid w:val="003D2A16"/>
    <w:rsid w:val="003D40BF"/>
    <w:rsid w:val="003E0C25"/>
    <w:rsid w:val="003E4380"/>
    <w:rsid w:val="003E53F7"/>
    <w:rsid w:val="003E5FD0"/>
    <w:rsid w:val="003F21A9"/>
    <w:rsid w:val="004038D7"/>
    <w:rsid w:val="00404D9A"/>
    <w:rsid w:val="004179B7"/>
    <w:rsid w:val="00427C7E"/>
    <w:rsid w:val="00431E89"/>
    <w:rsid w:val="004322F6"/>
    <w:rsid w:val="00440BBD"/>
    <w:rsid w:val="00447247"/>
    <w:rsid w:val="00447E54"/>
    <w:rsid w:val="00455C71"/>
    <w:rsid w:val="00457FE3"/>
    <w:rsid w:val="004607C7"/>
    <w:rsid w:val="00466831"/>
    <w:rsid w:val="00477CE6"/>
    <w:rsid w:val="00477D40"/>
    <w:rsid w:val="0048069B"/>
    <w:rsid w:val="00480B2C"/>
    <w:rsid w:val="00480EB6"/>
    <w:rsid w:val="00484D13"/>
    <w:rsid w:val="00485CC2"/>
    <w:rsid w:val="00487424"/>
    <w:rsid w:val="00490301"/>
    <w:rsid w:val="004A4278"/>
    <w:rsid w:val="004A4C12"/>
    <w:rsid w:val="004B225A"/>
    <w:rsid w:val="004B51A2"/>
    <w:rsid w:val="004B5938"/>
    <w:rsid w:val="004B6E10"/>
    <w:rsid w:val="004C1F12"/>
    <w:rsid w:val="004C4931"/>
    <w:rsid w:val="004D3488"/>
    <w:rsid w:val="004E1DB3"/>
    <w:rsid w:val="004E24AF"/>
    <w:rsid w:val="004E33AA"/>
    <w:rsid w:val="004E4760"/>
    <w:rsid w:val="004F5586"/>
    <w:rsid w:val="004F76C1"/>
    <w:rsid w:val="0050319E"/>
    <w:rsid w:val="00505FF7"/>
    <w:rsid w:val="00510CEB"/>
    <w:rsid w:val="00511AE2"/>
    <w:rsid w:val="005203AC"/>
    <w:rsid w:val="00526F5A"/>
    <w:rsid w:val="0052720C"/>
    <w:rsid w:val="00532793"/>
    <w:rsid w:val="00534221"/>
    <w:rsid w:val="00534B84"/>
    <w:rsid w:val="00537914"/>
    <w:rsid w:val="0054450E"/>
    <w:rsid w:val="00544CD3"/>
    <w:rsid w:val="0054547A"/>
    <w:rsid w:val="00547D4B"/>
    <w:rsid w:val="00550EFB"/>
    <w:rsid w:val="00557A41"/>
    <w:rsid w:val="00560B97"/>
    <w:rsid w:val="00567302"/>
    <w:rsid w:val="005673F7"/>
    <w:rsid w:val="00570991"/>
    <w:rsid w:val="0057154A"/>
    <w:rsid w:val="005809A4"/>
    <w:rsid w:val="00584C56"/>
    <w:rsid w:val="005900E5"/>
    <w:rsid w:val="00595CA0"/>
    <w:rsid w:val="005B46FA"/>
    <w:rsid w:val="005B4DFC"/>
    <w:rsid w:val="005B639F"/>
    <w:rsid w:val="005C6DF5"/>
    <w:rsid w:val="005D7AD2"/>
    <w:rsid w:val="005F1190"/>
    <w:rsid w:val="005F5212"/>
    <w:rsid w:val="00620E6B"/>
    <w:rsid w:val="00620F2D"/>
    <w:rsid w:val="00621E03"/>
    <w:rsid w:val="00623537"/>
    <w:rsid w:val="006257C6"/>
    <w:rsid w:val="00635BE7"/>
    <w:rsid w:val="006415EF"/>
    <w:rsid w:val="00645289"/>
    <w:rsid w:val="00646A46"/>
    <w:rsid w:val="00647594"/>
    <w:rsid w:val="00647ADD"/>
    <w:rsid w:val="006569F3"/>
    <w:rsid w:val="00662673"/>
    <w:rsid w:val="00677679"/>
    <w:rsid w:val="00677E1A"/>
    <w:rsid w:val="00687303"/>
    <w:rsid w:val="00687B5D"/>
    <w:rsid w:val="006940F0"/>
    <w:rsid w:val="006A511F"/>
    <w:rsid w:val="006B194B"/>
    <w:rsid w:val="006B30E5"/>
    <w:rsid w:val="006B4DCB"/>
    <w:rsid w:val="006B50A8"/>
    <w:rsid w:val="006C4B70"/>
    <w:rsid w:val="006C62BB"/>
    <w:rsid w:val="006D3F95"/>
    <w:rsid w:val="006E36E7"/>
    <w:rsid w:val="006E5392"/>
    <w:rsid w:val="006F4949"/>
    <w:rsid w:val="006F7AD4"/>
    <w:rsid w:val="00702B5D"/>
    <w:rsid w:val="007109FA"/>
    <w:rsid w:val="00712277"/>
    <w:rsid w:val="0072386D"/>
    <w:rsid w:val="007273D5"/>
    <w:rsid w:val="00731BA7"/>
    <w:rsid w:val="00736B36"/>
    <w:rsid w:val="00751049"/>
    <w:rsid w:val="007533AE"/>
    <w:rsid w:val="0075625D"/>
    <w:rsid w:val="00770BAC"/>
    <w:rsid w:val="00771521"/>
    <w:rsid w:val="00777389"/>
    <w:rsid w:val="00777F8B"/>
    <w:rsid w:val="007813E2"/>
    <w:rsid w:val="00784E7A"/>
    <w:rsid w:val="00793A63"/>
    <w:rsid w:val="00793E08"/>
    <w:rsid w:val="00797074"/>
    <w:rsid w:val="007A029A"/>
    <w:rsid w:val="007A4587"/>
    <w:rsid w:val="007B04A8"/>
    <w:rsid w:val="007B5E6B"/>
    <w:rsid w:val="007D5892"/>
    <w:rsid w:val="007D5BD2"/>
    <w:rsid w:val="007F2FCC"/>
    <w:rsid w:val="007F453B"/>
    <w:rsid w:val="008029CF"/>
    <w:rsid w:val="008236B1"/>
    <w:rsid w:val="00823D58"/>
    <w:rsid w:val="0082512F"/>
    <w:rsid w:val="00827853"/>
    <w:rsid w:val="00851FB6"/>
    <w:rsid w:val="008538A9"/>
    <w:rsid w:val="00862B1A"/>
    <w:rsid w:val="008642B5"/>
    <w:rsid w:val="0086550C"/>
    <w:rsid w:val="00876223"/>
    <w:rsid w:val="008805BF"/>
    <w:rsid w:val="00887224"/>
    <w:rsid w:val="0089114C"/>
    <w:rsid w:val="00892E90"/>
    <w:rsid w:val="008967FA"/>
    <w:rsid w:val="008A2FCB"/>
    <w:rsid w:val="008A3F48"/>
    <w:rsid w:val="008B08C9"/>
    <w:rsid w:val="008B580E"/>
    <w:rsid w:val="008C0E20"/>
    <w:rsid w:val="008C21CF"/>
    <w:rsid w:val="008C3F14"/>
    <w:rsid w:val="008D4BB4"/>
    <w:rsid w:val="008E09FA"/>
    <w:rsid w:val="008E37ED"/>
    <w:rsid w:val="008E523B"/>
    <w:rsid w:val="008E5301"/>
    <w:rsid w:val="009071D0"/>
    <w:rsid w:val="00913015"/>
    <w:rsid w:val="00923179"/>
    <w:rsid w:val="00923C02"/>
    <w:rsid w:val="00926B57"/>
    <w:rsid w:val="00934B34"/>
    <w:rsid w:val="00944F2C"/>
    <w:rsid w:val="00946047"/>
    <w:rsid w:val="00954381"/>
    <w:rsid w:val="00957BA6"/>
    <w:rsid w:val="00960D96"/>
    <w:rsid w:val="00964AE7"/>
    <w:rsid w:val="00971409"/>
    <w:rsid w:val="00972F00"/>
    <w:rsid w:val="00974D86"/>
    <w:rsid w:val="00974E6E"/>
    <w:rsid w:val="0097624C"/>
    <w:rsid w:val="009765AC"/>
    <w:rsid w:val="00981A29"/>
    <w:rsid w:val="0098205B"/>
    <w:rsid w:val="00985098"/>
    <w:rsid w:val="00986145"/>
    <w:rsid w:val="00986CC7"/>
    <w:rsid w:val="009B47B2"/>
    <w:rsid w:val="009C031A"/>
    <w:rsid w:val="009C1745"/>
    <w:rsid w:val="009C7460"/>
    <w:rsid w:val="009E1638"/>
    <w:rsid w:val="009E28D2"/>
    <w:rsid w:val="009E45FC"/>
    <w:rsid w:val="00A02049"/>
    <w:rsid w:val="00A03AAD"/>
    <w:rsid w:val="00A0762F"/>
    <w:rsid w:val="00A1189C"/>
    <w:rsid w:val="00A21397"/>
    <w:rsid w:val="00A40590"/>
    <w:rsid w:val="00A418EF"/>
    <w:rsid w:val="00A419A1"/>
    <w:rsid w:val="00A44ACF"/>
    <w:rsid w:val="00A50CBF"/>
    <w:rsid w:val="00A54BAD"/>
    <w:rsid w:val="00A602AB"/>
    <w:rsid w:val="00A60EF1"/>
    <w:rsid w:val="00A61E54"/>
    <w:rsid w:val="00A7013F"/>
    <w:rsid w:val="00A74A9E"/>
    <w:rsid w:val="00A84D95"/>
    <w:rsid w:val="00A86A6F"/>
    <w:rsid w:val="00A942F2"/>
    <w:rsid w:val="00AA19B3"/>
    <w:rsid w:val="00AB1E75"/>
    <w:rsid w:val="00AB2580"/>
    <w:rsid w:val="00AB2D1B"/>
    <w:rsid w:val="00AB5D10"/>
    <w:rsid w:val="00AC157F"/>
    <w:rsid w:val="00AC473F"/>
    <w:rsid w:val="00AD5A50"/>
    <w:rsid w:val="00AE0451"/>
    <w:rsid w:val="00AF1370"/>
    <w:rsid w:val="00AF5F5C"/>
    <w:rsid w:val="00AF62E1"/>
    <w:rsid w:val="00B019B7"/>
    <w:rsid w:val="00B0591A"/>
    <w:rsid w:val="00B15708"/>
    <w:rsid w:val="00B33084"/>
    <w:rsid w:val="00B477D4"/>
    <w:rsid w:val="00B6344C"/>
    <w:rsid w:val="00B707DC"/>
    <w:rsid w:val="00B72961"/>
    <w:rsid w:val="00B82EFE"/>
    <w:rsid w:val="00B83C32"/>
    <w:rsid w:val="00B83DBA"/>
    <w:rsid w:val="00B84F0A"/>
    <w:rsid w:val="00B8562D"/>
    <w:rsid w:val="00B95D21"/>
    <w:rsid w:val="00B967E9"/>
    <w:rsid w:val="00BA0B59"/>
    <w:rsid w:val="00BA6A55"/>
    <w:rsid w:val="00BA77C6"/>
    <w:rsid w:val="00BB4DDE"/>
    <w:rsid w:val="00BB59C4"/>
    <w:rsid w:val="00BB76AD"/>
    <w:rsid w:val="00BB793A"/>
    <w:rsid w:val="00BC29A0"/>
    <w:rsid w:val="00BC5492"/>
    <w:rsid w:val="00BD5E79"/>
    <w:rsid w:val="00BE61B5"/>
    <w:rsid w:val="00BE63CE"/>
    <w:rsid w:val="00BE6860"/>
    <w:rsid w:val="00BF38D8"/>
    <w:rsid w:val="00BF394A"/>
    <w:rsid w:val="00C00CA2"/>
    <w:rsid w:val="00C00FD8"/>
    <w:rsid w:val="00C01AFF"/>
    <w:rsid w:val="00C0394E"/>
    <w:rsid w:val="00C22A5F"/>
    <w:rsid w:val="00C23D2B"/>
    <w:rsid w:val="00C259E3"/>
    <w:rsid w:val="00C40F73"/>
    <w:rsid w:val="00C534DD"/>
    <w:rsid w:val="00C53CAB"/>
    <w:rsid w:val="00C55819"/>
    <w:rsid w:val="00C570A4"/>
    <w:rsid w:val="00C61120"/>
    <w:rsid w:val="00C614B4"/>
    <w:rsid w:val="00C6462F"/>
    <w:rsid w:val="00C70691"/>
    <w:rsid w:val="00C7244B"/>
    <w:rsid w:val="00C72610"/>
    <w:rsid w:val="00C75261"/>
    <w:rsid w:val="00C75C95"/>
    <w:rsid w:val="00C779B6"/>
    <w:rsid w:val="00C82B7A"/>
    <w:rsid w:val="00C9411B"/>
    <w:rsid w:val="00CA4E0C"/>
    <w:rsid w:val="00CA5444"/>
    <w:rsid w:val="00CA710B"/>
    <w:rsid w:val="00CA72F6"/>
    <w:rsid w:val="00CB4690"/>
    <w:rsid w:val="00CB5DE7"/>
    <w:rsid w:val="00CB6787"/>
    <w:rsid w:val="00CC4AC9"/>
    <w:rsid w:val="00CD0ACC"/>
    <w:rsid w:val="00CE2016"/>
    <w:rsid w:val="00CE4009"/>
    <w:rsid w:val="00CE5FBA"/>
    <w:rsid w:val="00CF001F"/>
    <w:rsid w:val="00CF5F2C"/>
    <w:rsid w:val="00CF6903"/>
    <w:rsid w:val="00D03BCB"/>
    <w:rsid w:val="00D04969"/>
    <w:rsid w:val="00D11B29"/>
    <w:rsid w:val="00D11B62"/>
    <w:rsid w:val="00D162BF"/>
    <w:rsid w:val="00D1720A"/>
    <w:rsid w:val="00D2296E"/>
    <w:rsid w:val="00D4143F"/>
    <w:rsid w:val="00D42A33"/>
    <w:rsid w:val="00D42EF6"/>
    <w:rsid w:val="00D466D0"/>
    <w:rsid w:val="00D50D92"/>
    <w:rsid w:val="00D50FB4"/>
    <w:rsid w:val="00D57954"/>
    <w:rsid w:val="00D709BF"/>
    <w:rsid w:val="00D71027"/>
    <w:rsid w:val="00D7711A"/>
    <w:rsid w:val="00D92AC3"/>
    <w:rsid w:val="00D94801"/>
    <w:rsid w:val="00D96EA4"/>
    <w:rsid w:val="00DA2DCE"/>
    <w:rsid w:val="00DA57B9"/>
    <w:rsid w:val="00DC0AC3"/>
    <w:rsid w:val="00DC3254"/>
    <w:rsid w:val="00DC49F9"/>
    <w:rsid w:val="00DD18AB"/>
    <w:rsid w:val="00DE2DCC"/>
    <w:rsid w:val="00DF71C4"/>
    <w:rsid w:val="00E02AC5"/>
    <w:rsid w:val="00E05F26"/>
    <w:rsid w:val="00E104B0"/>
    <w:rsid w:val="00E14165"/>
    <w:rsid w:val="00E14DCD"/>
    <w:rsid w:val="00E16B3E"/>
    <w:rsid w:val="00E27EB4"/>
    <w:rsid w:val="00E30B43"/>
    <w:rsid w:val="00E33371"/>
    <w:rsid w:val="00E379C2"/>
    <w:rsid w:val="00E43600"/>
    <w:rsid w:val="00E52017"/>
    <w:rsid w:val="00E52EF1"/>
    <w:rsid w:val="00E53038"/>
    <w:rsid w:val="00E73862"/>
    <w:rsid w:val="00E74976"/>
    <w:rsid w:val="00E77537"/>
    <w:rsid w:val="00E90695"/>
    <w:rsid w:val="00E92802"/>
    <w:rsid w:val="00E940FD"/>
    <w:rsid w:val="00E9757D"/>
    <w:rsid w:val="00EA3323"/>
    <w:rsid w:val="00EB0508"/>
    <w:rsid w:val="00EC20DF"/>
    <w:rsid w:val="00EC460F"/>
    <w:rsid w:val="00EC491F"/>
    <w:rsid w:val="00EC4E70"/>
    <w:rsid w:val="00ED1214"/>
    <w:rsid w:val="00ED1CAC"/>
    <w:rsid w:val="00ED7308"/>
    <w:rsid w:val="00EE13AF"/>
    <w:rsid w:val="00EE29E7"/>
    <w:rsid w:val="00EE5993"/>
    <w:rsid w:val="00EF0489"/>
    <w:rsid w:val="00EF2C0E"/>
    <w:rsid w:val="00EF33D3"/>
    <w:rsid w:val="00F036F8"/>
    <w:rsid w:val="00F10119"/>
    <w:rsid w:val="00F21369"/>
    <w:rsid w:val="00F22854"/>
    <w:rsid w:val="00F22EBD"/>
    <w:rsid w:val="00F247E5"/>
    <w:rsid w:val="00F24B96"/>
    <w:rsid w:val="00F32F28"/>
    <w:rsid w:val="00F3305C"/>
    <w:rsid w:val="00F343E2"/>
    <w:rsid w:val="00F34697"/>
    <w:rsid w:val="00F45C32"/>
    <w:rsid w:val="00F52785"/>
    <w:rsid w:val="00F6185B"/>
    <w:rsid w:val="00F6207F"/>
    <w:rsid w:val="00F62984"/>
    <w:rsid w:val="00F65D69"/>
    <w:rsid w:val="00F7567A"/>
    <w:rsid w:val="00F839F1"/>
    <w:rsid w:val="00F87B70"/>
    <w:rsid w:val="00F95C0B"/>
    <w:rsid w:val="00F97DAB"/>
    <w:rsid w:val="00F97F0E"/>
    <w:rsid w:val="00FA5032"/>
    <w:rsid w:val="00FA6AA6"/>
    <w:rsid w:val="00FA7402"/>
    <w:rsid w:val="00FB1829"/>
    <w:rsid w:val="00FB32F0"/>
    <w:rsid w:val="00FB6DF8"/>
    <w:rsid w:val="00FC2CE5"/>
    <w:rsid w:val="00FC3F2F"/>
    <w:rsid w:val="00FC6A8F"/>
    <w:rsid w:val="00FD2794"/>
    <w:rsid w:val="00FE17AE"/>
    <w:rsid w:val="00FE1F6C"/>
    <w:rsid w:val="00FE312B"/>
    <w:rsid w:val="028D1F0F"/>
    <w:rsid w:val="037308F7"/>
    <w:rsid w:val="05A76A4C"/>
    <w:rsid w:val="060E6ACB"/>
    <w:rsid w:val="07707311"/>
    <w:rsid w:val="09AA4D5C"/>
    <w:rsid w:val="0AFC15E8"/>
    <w:rsid w:val="0F307AB2"/>
    <w:rsid w:val="0FD31133"/>
    <w:rsid w:val="102F7D69"/>
    <w:rsid w:val="10357C97"/>
    <w:rsid w:val="103972A7"/>
    <w:rsid w:val="11323006"/>
    <w:rsid w:val="113969C6"/>
    <w:rsid w:val="114F6F76"/>
    <w:rsid w:val="1222745A"/>
    <w:rsid w:val="13B55F8E"/>
    <w:rsid w:val="14305926"/>
    <w:rsid w:val="15E769F0"/>
    <w:rsid w:val="184719C8"/>
    <w:rsid w:val="1A424B3D"/>
    <w:rsid w:val="1A69031C"/>
    <w:rsid w:val="1BA11DA2"/>
    <w:rsid w:val="1D660B43"/>
    <w:rsid w:val="1F2627EB"/>
    <w:rsid w:val="20C718F8"/>
    <w:rsid w:val="20E029BA"/>
    <w:rsid w:val="266F0A68"/>
    <w:rsid w:val="286914E7"/>
    <w:rsid w:val="29471828"/>
    <w:rsid w:val="2ED3590C"/>
    <w:rsid w:val="315A0567"/>
    <w:rsid w:val="31A0241D"/>
    <w:rsid w:val="32A0644D"/>
    <w:rsid w:val="33D97E69"/>
    <w:rsid w:val="368C4D1E"/>
    <w:rsid w:val="369B31B3"/>
    <w:rsid w:val="375F4D44"/>
    <w:rsid w:val="382B67B9"/>
    <w:rsid w:val="397D3044"/>
    <w:rsid w:val="3AFD443D"/>
    <w:rsid w:val="3B1A12EE"/>
    <w:rsid w:val="3C6127A9"/>
    <w:rsid w:val="3E375EB7"/>
    <w:rsid w:val="409018AF"/>
    <w:rsid w:val="40C1415E"/>
    <w:rsid w:val="44022AC4"/>
    <w:rsid w:val="44934CF4"/>
    <w:rsid w:val="462705C0"/>
    <w:rsid w:val="462F4D56"/>
    <w:rsid w:val="46341091"/>
    <w:rsid w:val="46821C9A"/>
    <w:rsid w:val="468772B0"/>
    <w:rsid w:val="47B34801"/>
    <w:rsid w:val="482128FF"/>
    <w:rsid w:val="484C07B1"/>
    <w:rsid w:val="48A64365"/>
    <w:rsid w:val="48F52BF7"/>
    <w:rsid w:val="49D337AD"/>
    <w:rsid w:val="4A9B332A"/>
    <w:rsid w:val="4CF65190"/>
    <w:rsid w:val="4DEF5D1A"/>
    <w:rsid w:val="4E232ABB"/>
    <w:rsid w:val="50A5180D"/>
    <w:rsid w:val="51612C25"/>
    <w:rsid w:val="543F566E"/>
    <w:rsid w:val="55141652"/>
    <w:rsid w:val="552705DC"/>
    <w:rsid w:val="566B274A"/>
    <w:rsid w:val="57060DA5"/>
    <w:rsid w:val="582901C7"/>
    <w:rsid w:val="5BE663CF"/>
    <w:rsid w:val="62FE04A2"/>
    <w:rsid w:val="65006754"/>
    <w:rsid w:val="656669C0"/>
    <w:rsid w:val="699B2EEF"/>
    <w:rsid w:val="69A73642"/>
    <w:rsid w:val="69E44896"/>
    <w:rsid w:val="6AED32D6"/>
    <w:rsid w:val="6C417D7E"/>
    <w:rsid w:val="6CC62031"/>
    <w:rsid w:val="6EFF7A7C"/>
    <w:rsid w:val="6F141779"/>
    <w:rsid w:val="6FFB0243"/>
    <w:rsid w:val="70C26FB3"/>
    <w:rsid w:val="71A16BC9"/>
    <w:rsid w:val="72FC49FE"/>
    <w:rsid w:val="735A7977"/>
    <w:rsid w:val="73BE3A62"/>
    <w:rsid w:val="75265D63"/>
    <w:rsid w:val="75BA68BE"/>
    <w:rsid w:val="77785CE2"/>
    <w:rsid w:val="784E13B8"/>
    <w:rsid w:val="791B3704"/>
    <w:rsid w:val="79CD0EA3"/>
    <w:rsid w:val="7B263697"/>
    <w:rsid w:val="7D7B60EA"/>
    <w:rsid w:val="7DA77C5D"/>
    <w:rsid w:val="7E1D3A7B"/>
    <w:rsid w:val="7F7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0" w:semiHidden="0" w:name="table of figures"/>
    <w:lsdException w:qFormat="1"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0"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0" w:semiHidden="0" w:name="Body Text"/>
    <w:lsdException w:qFormat="1"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9"/>
    <w:qFormat/>
    <w:uiPriority w:val="0"/>
    <w:pPr>
      <w:keepNext/>
      <w:keepLines/>
      <w:autoSpaceDE w:val="0"/>
      <w:autoSpaceDN w:val="0"/>
      <w:adjustRightInd w:val="0"/>
      <w:spacing w:before="340" w:after="330" w:line="578" w:lineRule="atLeast"/>
      <w:jc w:val="center"/>
      <w:outlineLvl w:val="0"/>
    </w:pPr>
    <w:rPr>
      <w:rFonts w:ascii="宋体"/>
      <w:b/>
      <w:kern w:val="0"/>
      <w:sz w:val="44"/>
      <w:szCs w:val="20"/>
    </w:rPr>
  </w:style>
  <w:style w:type="paragraph" w:styleId="4">
    <w:name w:val="heading 2"/>
    <w:basedOn w:val="1"/>
    <w:next w:val="1"/>
    <w:link w:val="10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101"/>
    <w:qFormat/>
    <w:uiPriority w:val="9"/>
    <w:pPr>
      <w:keepNext/>
      <w:keepLines/>
      <w:spacing w:before="260" w:after="260" w:line="360" w:lineRule="auto"/>
      <w:jc w:val="center"/>
      <w:outlineLvl w:val="2"/>
    </w:pPr>
    <w:rPr>
      <w:b/>
      <w:sz w:val="32"/>
      <w:szCs w:val="20"/>
    </w:rPr>
  </w:style>
  <w:style w:type="paragraph" w:styleId="7">
    <w:name w:val="heading 4"/>
    <w:basedOn w:val="1"/>
    <w:next w:val="1"/>
    <w:link w:val="102"/>
    <w:qFormat/>
    <w:uiPriority w:val="0"/>
    <w:pPr>
      <w:keepNext/>
      <w:keepLines/>
      <w:tabs>
        <w:tab w:val="left" w:pos="864"/>
      </w:tabs>
      <w:adjustRightInd w:val="0"/>
      <w:snapToGrid w:val="0"/>
      <w:spacing w:before="280" w:after="290"/>
      <w:ind w:left="864" w:hanging="144"/>
      <w:outlineLvl w:val="3"/>
    </w:pPr>
    <w:rPr>
      <w:b/>
      <w:bCs/>
      <w:snapToGrid w:val="0"/>
      <w:kern w:val="0"/>
      <w:sz w:val="36"/>
      <w:szCs w:val="28"/>
    </w:rPr>
  </w:style>
  <w:style w:type="paragraph" w:styleId="8">
    <w:name w:val="heading 5"/>
    <w:basedOn w:val="1"/>
    <w:next w:val="1"/>
    <w:link w:val="103"/>
    <w:qFormat/>
    <w:uiPriority w:val="0"/>
    <w:pPr>
      <w:keepNext/>
      <w:outlineLvl w:val="4"/>
    </w:pPr>
    <w:rPr>
      <w:rFonts w:ascii="宋体" w:hAnsi="宋体"/>
      <w:b/>
      <w:bCs/>
      <w:sz w:val="24"/>
    </w:rPr>
  </w:style>
  <w:style w:type="paragraph" w:styleId="9">
    <w:name w:val="heading 6"/>
    <w:basedOn w:val="1"/>
    <w:next w:val="1"/>
    <w:link w:val="104"/>
    <w:qFormat/>
    <w:uiPriority w:val="0"/>
    <w:pPr>
      <w:keepNext/>
      <w:spacing w:line="500" w:lineRule="exact"/>
      <w:jc w:val="center"/>
      <w:outlineLvl w:val="5"/>
    </w:pPr>
    <w:rPr>
      <w:rFonts w:ascii="宋体" w:hAnsi="宋体"/>
      <w:b/>
      <w:bCs/>
      <w:sz w:val="30"/>
      <w:szCs w:val="30"/>
    </w:rPr>
  </w:style>
  <w:style w:type="paragraph" w:styleId="10">
    <w:name w:val="heading 7"/>
    <w:basedOn w:val="1"/>
    <w:next w:val="1"/>
    <w:link w:val="105"/>
    <w:qFormat/>
    <w:uiPriority w:val="9"/>
    <w:pPr>
      <w:keepNext/>
      <w:keepLines/>
      <w:spacing w:before="240" w:after="64"/>
      <w:outlineLvl w:val="6"/>
    </w:pPr>
    <w:rPr>
      <w:sz w:val="24"/>
    </w:rPr>
  </w:style>
  <w:style w:type="paragraph" w:styleId="11">
    <w:name w:val="heading 8"/>
    <w:basedOn w:val="1"/>
    <w:next w:val="1"/>
    <w:link w:val="106"/>
    <w:qFormat/>
    <w:uiPriority w:val="0"/>
    <w:pPr>
      <w:keepNext/>
      <w:keepLines/>
      <w:spacing w:before="240" w:after="64"/>
      <w:outlineLvl w:val="7"/>
    </w:pPr>
    <w:rPr>
      <w:rFonts w:ascii="Arial" w:hAnsi="Arial" w:eastAsia="黑体"/>
      <w:sz w:val="24"/>
    </w:rPr>
  </w:style>
  <w:style w:type="paragraph" w:styleId="12">
    <w:name w:val="heading 9"/>
    <w:basedOn w:val="1"/>
    <w:next w:val="1"/>
    <w:link w:val="107"/>
    <w:qFormat/>
    <w:uiPriority w:val="0"/>
    <w:pPr>
      <w:keepNext/>
      <w:keepLines/>
      <w:spacing w:before="240" w:after="6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97"/>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szCs w:val="24"/>
      <w:lang w:val="en-US" w:eastAsia="zh-CN" w:bidi="ar-SA"/>
    </w:rPr>
  </w:style>
  <w:style w:type="paragraph" w:styleId="6">
    <w:name w:val="Normal Indent"/>
    <w:basedOn w:val="1"/>
    <w:link w:val="108"/>
    <w:qFormat/>
    <w:uiPriority w:val="0"/>
    <w:pPr>
      <w:ind w:firstLine="420"/>
    </w:pPr>
    <w:rPr>
      <w:szCs w:val="20"/>
    </w:rPr>
  </w:style>
  <w:style w:type="paragraph" w:styleId="13">
    <w:name w:val="List 3"/>
    <w:basedOn w:val="1"/>
    <w:unhideWhenUsed/>
    <w:qFormat/>
    <w:uiPriority w:val="99"/>
    <w:pPr>
      <w:ind w:left="100" w:leftChars="400" w:hanging="200" w:hangingChars="200"/>
      <w:contextualSpacing/>
    </w:pPr>
    <w:rPr>
      <w:szCs w:val="20"/>
    </w:r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99"/>
    <w:pPr>
      <w:tabs>
        <w:tab w:val="left" w:pos="780"/>
        <w:tab w:val="left" w:pos="1049"/>
      </w:tabs>
      <w:ind w:left="1049" w:hanging="420"/>
      <w:contextualSpacing/>
    </w:pPr>
    <w:rPr>
      <w:szCs w:val="20"/>
    </w:rPr>
  </w:style>
  <w:style w:type="paragraph" w:styleId="16">
    <w:name w:val="table of authorities"/>
    <w:basedOn w:val="1"/>
    <w:next w:val="1"/>
    <w:unhideWhenUsed/>
    <w:qFormat/>
    <w:uiPriority w:val="99"/>
    <w:pPr>
      <w:ind w:left="420" w:leftChars="200"/>
    </w:pPr>
    <w:rPr>
      <w:szCs w:val="20"/>
    </w:rPr>
  </w:style>
  <w:style w:type="paragraph" w:styleId="17">
    <w:name w:val="Note Heading"/>
    <w:basedOn w:val="1"/>
    <w:next w:val="1"/>
    <w:link w:val="220"/>
    <w:qFormat/>
    <w:uiPriority w:val="0"/>
    <w:pPr>
      <w:adjustRightInd w:val="0"/>
      <w:spacing w:line="312" w:lineRule="atLeast"/>
      <w:jc w:val="center"/>
      <w:textAlignment w:val="baseline"/>
    </w:pPr>
    <w:rPr>
      <w:rFonts w:asciiTheme="minorHAnsi" w:hAnsiTheme="minorHAnsi" w:eastAsiaTheme="minorEastAsia" w:cstheme="minorBidi"/>
      <w:szCs w:val="22"/>
    </w:rPr>
  </w:style>
  <w:style w:type="paragraph" w:styleId="18">
    <w:name w:val="List Bullet 4"/>
    <w:basedOn w:val="1"/>
    <w:unhideWhenUsed/>
    <w:qFormat/>
    <w:uiPriority w:val="99"/>
    <w:pPr>
      <w:tabs>
        <w:tab w:val="left" w:pos="720"/>
        <w:tab w:val="left" w:pos="1620"/>
      </w:tabs>
      <w:ind w:left="720" w:hanging="360"/>
      <w:contextualSpacing/>
    </w:pPr>
    <w:rPr>
      <w:szCs w:val="20"/>
    </w:rPr>
  </w:style>
  <w:style w:type="paragraph" w:styleId="19">
    <w:name w:val="index 8"/>
    <w:basedOn w:val="1"/>
    <w:next w:val="1"/>
    <w:unhideWhenUsed/>
    <w:qFormat/>
    <w:uiPriority w:val="99"/>
    <w:pPr>
      <w:ind w:left="1400" w:leftChars="1400"/>
    </w:pPr>
    <w:rPr>
      <w:szCs w:val="20"/>
    </w:rPr>
  </w:style>
  <w:style w:type="paragraph" w:styleId="20">
    <w:name w:val="E-mail Signature"/>
    <w:basedOn w:val="1"/>
    <w:link w:val="200"/>
    <w:unhideWhenUsed/>
    <w:qFormat/>
    <w:uiPriority w:val="99"/>
    <w:rPr>
      <w:rFonts w:asciiTheme="minorHAnsi" w:hAnsiTheme="minorHAnsi" w:eastAsiaTheme="minorEastAsia" w:cstheme="minorBidi"/>
      <w:szCs w:val="22"/>
    </w:rPr>
  </w:style>
  <w:style w:type="paragraph" w:styleId="21">
    <w:name w:val="List Number"/>
    <w:basedOn w:val="1"/>
    <w:qFormat/>
    <w:uiPriority w:val="99"/>
    <w:pPr>
      <w:numPr>
        <w:ilvl w:val="0"/>
        <w:numId w:val="1"/>
      </w:numPr>
      <w:adjustRightInd w:val="0"/>
      <w:spacing w:line="360" w:lineRule="atLeast"/>
      <w:textAlignment w:val="baseline"/>
    </w:pPr>
    <w:rPr>
      <w:sz w:val="24"/>
    </w:rPr>
  </w:style>
  <w:style w:type="paragraph" w:styleId="22">
    <w:name w:val="caption"/>
    <w:basedOn w:val="1"/>
    <w:next w:val="1"/>
    <w:link w:val="334"/>
    <w:qFormat/>
    <w:uiPriority w:val="0"/>
    <w:pPr>
      <w:spacing w:before="120" w:after="120" w:line="320" w:lineRule="atLeast"/>
      <w:jc w:val="center"/>
    </w:pPr>
    <w:rPr>
      <w:sz w:val="18"/>
      <w:szCs w:val="18"/>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tabs>
        <w:tab w:val="left" w:pos="360"/>
        <w:tab w:val="left" w:pos="1134"/>
      </w:tabs>
      <w:ind w:left="1134" w:hanging="1134"/>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250"/>
    <w:qFormat/>
    <w:uiPriority w:val="0"/>
    <w:pPr>
      <w:shd w:val="clear" w:color="auto" w:fill="000080"/>
    </w:pPr>
    <w:rPr>
      <w:rFonts w:asciiTheme="minorHAnsi" w:hAnsiTheme="minorHAnsi" w:eastAsiaTheme="minorEastAsia" w:cstheme="minorBidi"/>
    </w:r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55"/>
    <w:unhideWhenUsed/>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2"/>
    <w:qFormat/>
    <w:uiPriority w:val="0"/>
    <w:rPr>
      <w:rFonts w:asciiTheme="minorHAnsi" w:hAnsiTheme="minorHAnsi" w:eastAsiaTheme="minorEastAsia" w:cstheme="minorBidi"/>
      <w:szCs w:val="22"/>
    </w:rPr>
  </w:style>
  <w:style w:type="paragraph" w:styleId="31">
    <w:name w:val="Body Text 3"/>
    <w:basedOn w:val="1"/>
    <w:link w:val="115"/>
    <w:unhideWhenUsed/>
    <w:qFormat/>
    <w:uiPriority w:val="0"/>
    <w:pPr>
      <w:spacing w:after="120"/>
    </w:pPr>
    <w:rPr>
      <w:rFonts w:asciiTheme="minorHAnsi" w:hAnsiTheme="minorHAnsi" w:eastAsiaTheme="minorEastAsia" w:cstheme="minorBidi"/>
      <w:sz w:val="16"/>
      <w:szCs w:val="16"/>
    </w:rPr>
  </w:style>
  <w:style w:type="paragraph" w:styleId="32">
    <w:name w:val="Closing"/>
    <w:basedOn w:val="1"/>
    <w:link w:val="119"/>
    <w:qFormat/>
    <w:uiPriority w:val="0"/>
    <w:pPr>
      <w:ind w:left="100" w:leftChars="2100"/>
    </w:pPr>
    <w:rPr>
      <w:rFonts w:asciiTheme="minorHAnsi" w:hAnsiTheme="minorHAnsi" w:eastAsiaTheme="minorEastAsia" w:cstheme="minorBidi"/>
      <w:sz w:val="32"/>
      <w:szCs w:val="22"/>
    </w:rPr>
  </w:style>
  <w:style w:type="paragraph" w:styleId="33">
    <w:name w:val="List Bullet 3"/>
    <w:basedOn w:val="1"/>
    <w:unhideWhenUsed/>
    <w:qFormat/>
    <w:uiPriority w:val="99"/>
    <w:pPr>
      <w:tabs>
        <w:tab w:val="left" w:pos="1134"/>
        <w:tab w:val="left" w:pos="1200"/>
      </w:tabs>
      <w:ind w:left="1134" w:hanging="1134"/>
      <w:contextualSpacing/>
    </w:pPr>
    <w:rPr>
      <w:szCs w:val="20"/>
    </w:rPr>
  </w:style>
  <w:style w:type="paragraph" w:styleId="34">
    <w:name w:val="Body Text"/>
    <w:basedOn w:val="1"/>
    <w:link w:val="139"/>
    <w:qFormat/>
    <w:uiPriority w:val="0"/>
    <w:pPr>
      <w:spacing w:after="120"/>
    </w:pPr>
    <w:rPr>
      <w:rFonts w:asciiTheme="minorHAnsi" w:hAnsiTheme="minorHAnsi" w:eastAsiaTheme="minorEastAsia" w:cstheme="minorBidi"/>
    </w:rPr>
  </w:style>
  <w:style w:type="paragraph" w:styleId="35">
    <w:name w:val="Body Text Indent"/>
    <w:basedOn w:val="1"/>
    <w:link w:val="127"/>
    <w:unhideWhenUsed/>
    <w:qFormat/>
    <w:uiPriority w:val="0"/>
    <w:pPr>
      <w:spacing w:after="120"/>
      <w:ind w:left="420" w:leftChars="200"/>
    </w:pPr>
  </w:style>
  <w:style w:type="paragraph" w:styleId="36">
    <w:name w:val="List Number 3"/>
    <w:basedOn w:val="1"/>
    <w:unhideWhenUsed/>
    <w:qFormat/>
    <w:uiPriority w:val="99"/>
    <w:pPr>
      <w:tabs>
        <w:tab w:val="left" w:pos="180"/>
        <w:tab w:val="left" w:pos="1200"/>
      </w:tabs>
      <w:ind w:left="180" w:hanging="180"/>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40">
    <w:name w:val="List Bullet 2"/>
    <w:basedOn w:val="1"/>
    <w:unhideWhenUsed/>
    <w:qFormat/>
    <w:uiPriority w:val="99"/>
    <w:pPr>
      <w:tabs>
        <w:tab w:val="left" w:pos="425"/>
        <w:tab w:val="left" w:pos="780"/>
      </w:tabs>
      <w:ind w:left="425" w:hanging="425"/>
      <w:contextualSpacing/>
    </w:pPr>
    <w:rPr>
      <w:szCs w:val="20"/>
    </w:rPr>
  </w:style>
  <w:style w:type="paragraph" w:styleId="41">
    <w:name w:val="HTML Address"/>
    <w:basedOn w:val="1"/>
    <w:link w:val="211"/>
    <w:unhideWhenUsed/>
    <w:qFormat/>
    <w:uiPriority w:val="99"/>
    <w:rPr>
      <w:rFonts w:asciiTheme="minorHAnsi" w:hAnsiTheme="minorHAnsi" w:eastAsiaTheme="minorEastAsia" w:cstheme="minorBidi"/>
      <w:i/>
      <w:iCs/>
      <w:szCs w:val="22"/>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sz w:val="20"/>
      <w:szCs w:val="20"/>
    </w:rPr>
  </w:style>
  <w:style w:type="paragraph" w:styleId="45">
    <w:name w:val="Plain Text"/>
    <w:basedOn w:val="1"/>
    <w:link w:val="188"/>
    <w:qFormat/>
    <w:uiPriority w:val="0"/>
    <w:rPr>
      <w:rFonts w:ascii="宋体" w:hAnsi="Courier New" w:eastAsiaTheme="minorEastAsia" w:cstheme="minorBidi"/>
      <w:szCs w:val="22"/>
    </w:rPr>
  </w:style>
  <w:style w:type="paragraph" w:styleId="46">
    <w:name w:val="List Bullet 5"/>
    <w:basedOn w:val="1"/>
    <w:unhideWhenUsed/>
    <w:qFormat/>
    <w:uiPriority w:val="99"/>
    <w:pPr>
      <w:tabs>
        <w:tab w:val="left" w:pos="720"/>
        <w:tab w:val="left" w:pos="2040"/>
      </w:tabs>
      <w:ind w:left="720" w:hanging="360"/>
      <w:contextualSpacing/>
    </w:pPr>
    <w:rPr>
      <w:szCs w:val="20"/>
    </w:rPr>
  </w:style>
  <w:style w:type="paragraph" w:styleId="47">
    <w:name w:val="List Number 4"/>
    <w:basedOn w:val="1"/>
    <w:unhideWhenUsed/>
    <w:qFormat/>
    <w:uiPriority w:val="99"/>
    <w:pPr>
      <w:tabs>
        <w:tab w:val="left" w:pos="600"/>
        <w:tab w:val="left" w:pos="1620"/>
      </w:tabs>
      <w:ind w:left="600" w:hanging="600"/>
      <w:contextualSpacing/>
    </w:pPr>
    <w:rPr>
      <w:szCs w:val="20"/>
    </w:r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252"/>
    <w:qFormat/>
    <w:uiPriority w:val="99"/>
    <w:rPr>
      <w:rFonts w:asciiTheme="minorHAnsi" w:hAnsiTheme="minorHAnsi" w:eastAsiaTheme="minorEastAsia" w:cstheme="minorBidi"/>
      <w:szCs w:val="22"/>
    </w:rPr>
  </w:style>
  <w:style w:type="paragraph" w:styleId="51">
    <w:name w:val="Body Text Indent 2"/>
    <w:basedOn w:val="1"/>
    <w:link w:val="241"/>
    <w:qFormat/>
    <w:uiPriority w:val="0"/>
    <w:pPr>
      <w:spacing w:line="480" w:lineRule="auto"/>
      <w:ind w:firstLine="540" w:firstLineChars="225"/>
    </w:pPr>
    <w:rPr>
      <w:rFonts w:eastAsia="仿宋_GB2312" w:asciiTheme="minorHAnsi" w:hAnsiTheme="minorHAnsi" w:cstheme="minorBidi"/>
      <w:sz w:val="24"/>
    </w:rPr>
  </w:style>
  <w:style w:type="paragraph" w:styleId="52">
    <w:name w:val="endnote text"/>
    <w:basedOn w:val="1"/>
    <w:link w:val="149"/>
    <w:unhideWhenUsed/>
    <w:qFormat/>
    <w:uiPriority w:val="99"/>
    <w:pPr>
      <w:snapToGrid w:val="0"/>
      <w:jc w:val="left"/>
    </w:pPr>
    <w:rPr>
      <w:rFonts w:asciiTheme="minorHAnsi" w:hAnsiTheme="minorHAnsi" w:eastAsiaTheme="minorEastAsia" w:cstheme="minorBidi"/>
      <w:szCs w:val="22"/>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259"/>
    <w:qFormat/>
    <w:uiPriority w:val="0"/>
    <w:rPr>
      <w:rFonts w:asciiTheme="minorHAnsi" w:hAnsiTheme="minorHAnsi" w:eastAsiaTheme="minorEastAsia" w:cstheme="minorBidi"/>
      <w:sz w:val="18"/>
      <w:szCs w:val="18"/>
    </w:rPr>
  </w:style>
  <w:style w:type="paragraph" w:styleId="55">
    <w:name w:val="footer"/>
    <w:basedOn w:val="1"/>
    <w:link w:val="98"/>
    <w:unhideWhenUsed/>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97"/>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70"/>
    <w:unhideWhenUsed/>
    <w:qFormat/>
    <w:uiPriority w:val="99"/>
    <w:pPr>
      <w:ind w:left="100" w:leftChars="2100"/>
    </w:pPr>
    <w:rPr>
      <w:rFonts w:asciiTheme="minorHAnsi" w:hAnsiTheme="minorHAnsi" w:eastAsiaTheme="minorEastAsia" w:cstheme="minorBidi"/>
      <w:szCs w:val="22"/>
    </w:rPr>
  </w:style>
  <w:style w:type="paragraph" w:styleId="59">
    <w:name w:val="toc 1"/>
    <w:basedOn w:val="1"/>
    <w:next w:val="1"/>
    <w:qFormat/>
    <w:uiPriority w:val="39"/>
    <w:pPr>
      <w:spacing w:before="120" w:after="120"/>
      <w:jc w:val="left"/>
    </w:pPr>
    <w:rPr>
      <w:b/>
      <w:bCs/>
      <w:caps/>
      <w:sz w:val="20"/>
      <w:szCs w:val="20"/>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autoRedefine/>
    <w:unhideWhenUsed/>
    <w:qFormat/>
    <w:uiPriority w:val="99"/>
  </w:style>
  <w:style w:type="paragraph" w:styleId="64">
    <w:name w:val="Subtitle"/>
    <w:basedOn w:val="1"/>
    <w:next w:val="1"/>
    <w:link w:val="21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rPr>
      <w:szCs w:val="20"/>
    </w:rPr>
  </w:style>
  <w:style w:type="paragraph" w:styleId="66">
    <w:name w:val="List"/>
    <w:basedOn w:val="34"/>
    <w:qFormat/>
    <w:uiPriority w:val="0"/>
    <w:pPr>
      <w:suppressAutoHyphens/>
    </w:pPr>
    <w:rPr>
      <w:kern w:val="1"/>
      <w:lang w:eastAsia="ar-SA"/>
    </w:rPr>
  </w:style>
  <w:style w:type="paragraph" w:styleId="67">
    <w:name w:val="footnote text"/>
    <w:basedOn w:val="1"/>
    <w:link w:val="233"/>
    <w:unhideWhenUsed/>
    <w:qFormat/>
    <w:uiPriority w:val="99"/>
    <w:pPr>
      <w:snapToGrid w:val="0"/>
      <w:jc w:val="left"/>
    </w:pPr>
    <w:rPr>
      <w:rFonts w:asciiTheme="minorHAnsi" w:hAnsiTheme="minorHAnsi" w:eastAsiaTheme="minorEastAsia" w:cstheme="minorBidi"/>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34"/>
    <w:qFormat/>
    <w:uiPriority w:val="0"/>
    <w:pPr>
      <w:ind w:firstLine="600" w:firstLineChars="200"/>
    </w:pPr>
    <w:rPr>
      <w:rFonts w:asciiTheme="minorHAnsi" w:hAnsiTheme="minorHAnsi" w:eastAsiaTheme="minorEastAsia" w:cstheme="minorBidi"/>
      <w:color w:val="FF0000"/>
      <w:sz w:val="30"/>
      <w:szCs w:val="22"/>
    </w:r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unhideWhenUsed/>
    <w:qFormat/>
    <w:uiPriority w:val="0"/>
    <w:pPr>
      <w:ind w:left="200" w:leftChars="200" w:hanging="200" w:hangingChars="200"/>
    </w:pPr>
    <w:rPr>
      <w:szCs w:val="20"/>
    </w:rPr>
  </w:style>
  <w:style w:type="paragraph" w:styleId="74">
    <w:name w:val="toc 2"/>
    <w:basedOn w:val="1"/>
    <w:next w:val="1"/>
    <w:qFormat/>
    <w:uiPriority w:val="39"/>
    <w:pPr>
      <w:ind w:left="210"/>
      <w:jc w:val="left"/>
    </w:pPr>
    <w:rPr>
      <w:smallCaps/>
      <w:sz w:val="20"/>
      <w:szCs w:val="20"/>
    </w:rPr>
  </w:style>
  <w:style w:type="paragraph" w:styleId="75">
    <w:name w:val="toc 9"/>
    <w:basedOn w:val="1"/>
    <w:next w:val="1"/>
    <w:qFormat/>
    <w:uiPriority w:val="39"/>
    <w:pPr>
      <w:ind w:left="1680"/>
      <w:jc w:val="left"/>
    </w:pPr>
    <w:rPr>
      <w:sz w:val="18"/>
      <w:szCs w:val="18"/>
    </w:rPr>
  </w:style>
  <w:style w:type="paragraph" w:styleId="76">
    <w:name w:val="Body Text 2"/>
    <w:basedOn w:val="1"/>
    <w:link w:val="113"/>
    <w:qFormat/>
    <w:uiPriority w:val="99"/>
    <w:rPr>
      <w:rFonts w:asciiTheme="minorHAnsi" w:hAnsiTheme="minorHAnsi" w:eastAsiaTheme="minorEastAsia" w:cstheme="minorBidi"/>
      <w:color w:val="FF0000"/>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26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heme="minorEastAsia" w:cstheme="minorBidi"/>
      <w:sz w:val="24"/>
    </w:rPr>
  </w:style>
  <w:style w:type="paragraph" w:styleId="80">
    <w:name w:val="HTML Preformatted"/>
    <w:basedOn w:val="1"/>
    <w:link w:val="164"/>
    <w:unhideWhenUsed/>
    <w:qFormat/>
    <w:uiPriority w:val="99"/>
    <w:rPr>
      <w:rFonts w:ascii="Courier New" w:hAnsi="Courier New" w:cs="Courier New" w:eastAsiaTheme="minorEastAsia"/>
      <w:szCs w:val="22"/>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next w:val="1"/>
    <w:link w:val="215"/>
    <w:autoRedefine/>
    <w:qFormat/>
    <w:uiPriority w:val="0"/>
    <w:pPr>
      <w:spacing w:before="240" w:after="60"/>
      <w:jc w:val="center"/>
      <w:outlineLvl w:val="0"/>
    </w:pPr>
    <w:rPr>
      <w:rFonts w:ascii="Cambria" w:hAnsi="Cambria" w:eastAsiaTheme="minorEastAsia" w:cstheme="minorBidi"/>
      <w:b/>
      <w:bCs/>
      <w:sz w:val="32"/>
      <w:szCs w:val="32"/>
    </w:rPr>
  </w:style>
  <w:style w:type="paragraph" w:styleId="85">
    <w:name w:val="annotation subject"/>
    <w:basedOn w:val="28"/>
    <w:next w:val="28"/>
    <w:link w:val="154"/>
    <w:qFormat/>
    <w:uiPriority w:val="99"/>
    <w:rPr>
      <w:rFonts w:asciiTheme="minorHAnsi" w:hAnsiTheme="minorHAnsi" w:eastAsiaTheme="minorEastAsia" w:cstheme="minorBidi"/>
      <w:b/>
      <w:bCs/>
    </w:rPr>
  </w:style>
  <w:style w:type="paragraph" w:styleId="86">
    <w:name w:val="Body Text First Indent"/>
    <w:basedOn w:val="34"/>
    <w:link w:val="185"/>
    <w:unhideWhenUsed/>
    <w:qFormat/>
    <w:uiPriority w:val="0"/>
    <w:pPr>
      <w:ind w:firstLine="420" w:firstLineChars="100"/>
    </w:pPr>
    <w:rPr>
      <w:szCs w:val="20"/>
    </w:rPr>
  </w:style>
  <w:style w:type="paragraph" w:styleId="87">
    <w:name w:val="Body Text First Indent 2"/>
    <w:basedOn w:val="35"/>
    <w:link w:val="125"/>
    <w:unhideWhenUsed/>
    <w:qFormat/>
    <w:uiPriority w:val="99"/>
    <w:pPr>
      <w:ind w:firstLine="420" w:firstLineChars="200"/>
    </w:pPr>
    <w:rPr>
      <w:rFonts w:asciiTheme="minorHAnsi" w:hAnsiTheme="minorHAnsi" w:eastAsiaTheme="minorEastAsia" w:cstheme="minorBidi"/>
      <w:sz w:val="30"/>
      <w:szCs w:val="22"/>
    </w:rPr>
  </w:style>
  <w:style w:type="table" w:styleId="89">
    <w:name w:val="Table Grid"/>
    <w:basedOn w:val="88"/>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0"/>
    <w:rPr>
      <w:b/>
      <w:bCs/>
    </w:rPr>
  </w:style>
  <w:style w:type="character" w:styleId="92">
    <w:name w:val="page number"/>
    <w:basedOn w:val="90"/>
    <w:qFormat/>
    <w:uiPriority w:val="0"/>
  </w:style>
  <w:style w:type="character" w:styleId="93">
    <w:name w:val="FollowedHyperlink"/>
    <w:basedOn w:val="90"/>
    <w:semiHidden/>
    <w:unhideWhenUsed/>
    <w:qFormat/>
    <w:uiPriority w:val="99"/>
    <w:rPr>
      <w:color w:val="800080" w:themeColor="followedHyperlink"/>
      <w:u w:val="single"/>
      <w14:textFill>
        <w14:solidFill>
          <w14:schemeClr w14:val="folHlink"/>
        </w14:solidFill>
      </w14:textFill>
    </w:rPr>
  </w:style>
  <w:style w:type="character" w:styleId="94">
    <w:name w:val="Emphasis"/>
    <w:qFormat/>
    <w:uiPriority w:val="0"/>
    <w:rPr>
      <w:i/>
      <w:iCs/>
    </w:rPr>
  </w:style>
  <w:style w:type="character" w:styleId="95">
    <w:name w:val="Hyperlink"/>
    <w:qFormat/>
    <w:uiPriority w:val="99"/>
    <w:rPr>
      <w:color w:val="0000FF"/>
      <w:u w:val="single"/>
    </w:rPr>
  </w:style>
  <w:style w:type="character" w:styleId="96">
    <w:name w:val="annotation reference"/>
    <w:qFormat/>
    <w:uiPriority w:val="0"/>
    <w:rPr>
      <w:sz w:val="21"/>
      <w:szCs w:val="21"/>
    </w:rPr>
  </w:style>
  <w:style w:type="character" w:customStyle="1" w:styleId="97">
    <w:name w:val="页眉 字符1"/>
    <w:basedOn w:val="90"/>
    <w:link w:val="57"/>
    <w:qFormat/>
    <w:uiPriority w:val="99"/>
    <w:rPr>
      <w:sz w:val="18"/>
      <w:szCs w:val="18"/>
    </w:rPr>
  </w:style>
  <w:style w:type="character" w:customStyle="1" w:styleId="98">
    <w:name w:val="页脚 字符1"/>
    <w:basedOn w:val="90"/>
    <w:link w:val="55"/>
    <w:qFormat/>
    <w:uiPriority w:val="99"/>
    <w:rPr>
      <w:sz w:val="18"/>
      <w:szCs w:val="18"/>
    </w:rPr>
  </w:style>
  <w:style w:type="character" w:customStyle="1" w:styleId="99">
    <w:name w:val="标题 1 字符"/>
    <w:basedOn w:val="90"/>
    <w:link w:val="3"/>
    <w:qFormat/>
    <w:uiPriority w:val="0"/>
    <w:rPr>
      <w:rFonts w:ascii="宋体" w:hAnsi="Calibri" w:eastAsia="宋体" w:cs="Times New Roman"/>
      <w:b/>
      <w:kern w:val="0"/>
      <w:sz w:val="44"/>
      <w:szCs w:val="20"/>
    </w:rPr>
  </w:style>
  <w:style w:type="character" w:customStyle="1" w:styleId="100">
    <w:name w:val="标题 2 字符1"/>
    <w:basedOn w:val="90"/>
    <w:link w:val="4"/>
    <w:qFormat/>
    <w:uiPriority w:val="0"/>
    <w:rPr>
      <w:rFonts w:asciiTheme="majorHAnsi" w:hAnsiTheme="majorHAnsi" w:eastAsiaTheme="majorEastAsia" w:cstheme="majorBidi"/>
      <w:b/>
      <w:bCs/>
      <w:sz w:val="32"/>
      <w:szCs w:val="32"/>
    </w:rPr>
  </w:style>
  <w:style w:type="character" w:customStyle="1" w:styleId="101">
    <w:name w:val="标题 3 字符"/>
    <w:basedOn w:val="90"/>
    <w:link w:val="5"/>
    <w:qFormat/>
    <w:uiPriority w:val="9"/>
    <w:rPr>
      <w:rFonts w:ascii="Calibri" w:hAnsi="Calibri" w:eastAsia="宋体" w:cs="Times New Roman"/>
      <w:b/>
      <w:sz w:val="32"/>
      <w:szCs w:val="20"/>
    </w:rPr>
  </w:style>
  <w:style w:type="character" w:customStyle="1" w:styleId="102">
    <w:name w:val="标题 4 字符"/>
    <w:basedOn w:val="90"/>
    <w:link w:val="7"/>
    <w:qFormat/>
    <w:uiPriority w:val="0"/>
    <w:rPr>
      <w:rFonts w:ascii="Calibri" w:hAnsi="Calibri" w:eastAsia="宋体" w:cs="Times New Roman"/>
      <w:b/>
      <w:bCs/>
      <w:snapToGrid w:val="0"/>
      <w:kern w:val="0"/>
      <w:sz w:val="36"/>
      <w:szCs w:val="28"/>
    </w:rPr>
  </w:style>
  <w:style w:type="character" w:customStyle="1" w:styleId="103">
    <w:name w:val="标题 5 字符"/>
    <w:basedOn w:val="90"/>
    <w:link w:val="8"/>
    <w:qFormat/>
    <w:uiPriority w:val="0"/>
    <w:rPr>
      <w:rFonts w:ascii="宋体" w:hAnsi="宋体" w:eastAsia="宋体" w:cs="Times New Roman"/>
      <w:b/>
      <w:bCs/>
      <w:sz w:val="24"/>
      <w:szCs w:val="24"/>
    </w:rPr>
  </w:style>
  <w:style w:type="character" w:customStyle="1" w:styleId="104">
    <w:name w:val="标题 6 字符"/>
    <w:basedOn w:val="90"/>
    <w:link w:val="9"/>
    <w:qFormat/>
    <w:uiPriority w:val="0"/>
    <w:rPr>
      <w:rFonts w:ascii="宋体" w:hAnsi="宋体" w:eastAsia="宋体" w:cs="Times New Roman"/>
      <w:b/>
      <w:bCs/>
      <w:sz w:val="30"/>
      <w:szCs w:val="30"/>
    </w:rPr>
  </w:style>
  <w:style w:type="character" w:customStyle="1" w:styleId="105">
    <w:name w:val="标题 7 字符"/>
    <w:basedOn w:val="90"/>
    <w:link w:val="10"/>
    <w:qFormat/>
    <w:uiPriority w:val="9"/>
    <w:rPr>
      <w:rFonts w:ascii="Calibri" w:hAnsi="Calibri" w:eastAsia="宋体" w:cs="Times New Roman"/>
      <w:sz w:val="24"/>
      <w:szCs w:val="24"/>
    </w:rPr>
  </w:style>
  <w:style w:type="character" w:customStyle="1" w:styleId="106">
    <w:name w:val="标题 8 字符"/>
    <w:basedOn w:val="90"/>
    <w:link w:val="11"/>
    <w:qFormat/>
    <w:uiPriority w:val="0"/>
    <w:rPr>
      <w:rFonts w:ascii="Arial" w:hAnsi="Arial" w:eastAsia="黑体" w:cs="Times New Roman"/>
      <w:sz w:val="24"/>
      <w:szCs w:val="24"/>
    </w:rPr>
  </w:style>
  <w:style w:type="character" w:customStyle="1" w:styleId="107">
    <w:name w:val="标题 9 字符"/>
    <w:basedOn w:val="90"/>
    <w:link w:val="12"/>
    <w:qFormat/>
    <w:uiPriority w:val="0"/>
    <w:rPr>
      <w:rFonts w:ascii="Arial" w:hAnsi="Arial" w:eastAsia="黑体" w:cs="Times New Roman"/>
      <w:szCs w:val="21"/>
    </w:rPr>
  </w:style>
  <w:style w:type="character" w:customStyle="1" w:styleId="108">
    <w:name w:val="正文缩进 字符1"/>
    <w:link w:val="6"/>
    <w:qFormat/>
    <w:uiPriority w:val="0"/>
    <w:rPr>
      <w:rFonts w:ascii="Calibri" w:hAnsi="Calibri" w:eastAsia="宋体" w:cs="Times New Roman"/>
      <w:szCs w:val="20"/>
    </w:rPr>
  </w:style>
  <w:style w:type="character" w:customStyle="1" w:styleId="109">
    <w:name w:val="引用 字符"/>
    <w:link w:val="110"/>
    <w:qFormat/>
    <w:uiPriority w:val="29"/>
    <w:rPr>
      <w:i/>
      <w:iCs/>
      <w:color w:val="000000"/>
    </w:rPr>
  </w:style>
  <w:style w:type="paragraph" w:styleId="110">
    <w:name w:val="Quote"/>
    <w:basedOn w:val="1"/>
    <w:next w:val="1"/>
    <w:link w:val="109"/>
    <w:qFormat/>
    <w:uiPriority w:val="29"/>
    <w:rPr>
      <w:rFonts w:asciiTheme="minorHAnsi" w:hAnsiTheme="minorHAnsi" w:eastAsiaTheme="minorEastAsia" w:cstheme="minorBidi"/>
      <w:i/>
      <w:iCs/>
      <w:color w:val="000000"/>
      <w:szCs w:val="22"/>
    </w:rPr>
  </w:style>
  <w:style w:type="character" w:customStyle="1" w:styleId="111">
    <w:name w:val="引用 Char1"/>
    <w:basedOn w:val="90"/>
    <w:qFormat/>
    <w:uiPriority w:val="29"/>
    <w:rPr>
      <w:rFonts w:ascii="Calibri" w:hAnsi="Calibri" w:eastAsia="宋体" w:cs="Times New Roman"/>
      <w:i/>
      <w:iCs/>
      <w:color w:val="000000" w:themeColor="text1"/>
      <w:szCs w:val="24"/>
      <w14:textFill>
        <w14:solidFill>
          <w14:schemeClr w14:val="tx1"/>
        </w14:solidFill>
      </w14:textFill>
    </w:rPr>
  </w:style>
  <w:style w:type="character" w:customStyle="1" w:styleId="112">
    <w:name w:val="WW8Num7z0"/>
    <w:qFormat/>
    <w:uiPriority w:val="0"/>
    <w:rPr>
      <w:rFonts w:ascii="Wingdings" w:hAnsi="Wingdings"/>
    </w:rPr>
  </w:style>
  <w:style w:type="character" w:customStyle="1" w:styleId="113">
    <w:name w:val="正文文本 2 字符"/>
    <w:link w:val="76"/>
    <w:qFormat/>
    <w:uiPriority w:val="99"/>
    <w:rPr>
      <w:color w:val="FF0000"/>
      <w:szCs w:val="24"/>
    </w:rPr>
  </w:style>
  <w:style w:type="character" w:customStyle="1" w:styleId="114">
    <w:name w:val="正文文本 2 Char1"/>
    <w:basedOn w:val="90"/>
    <w:semiHidden/>
    <w:qFormat/>
    <w:uiPriority w:val="99"/>
    <w:rPr>
      <w:rFonts w:ascii="Calibri" w:hAnsi="Calibri" w:eastAsia="宋体" w:cs="Times New Roman"/>
      <w:szCs w:val="24"/>
    </w:rPr>
  </w:style>
  <w:style w:type="character" w:customStyle="1" w:styleId="115">
    <w:name w:val="正文文本 3 字符"/>
    <w:link w:val="31"/>
    <w:qFormat/>
    <w:uiPriority w:val="0"/>
    <w:rPr>
      <w:sz w:val="16"/>
      <w:szCs w:val="16"/>
    </w:rPr>
  </w:style>
  <w:style w:type="character" w:customStyle="1" w:styleId="116">
    <w:name w:val="正文文本 3 Char1"/>
    <w:basedOn w:val="90"/>
    <w:qFormat/>
    <w:uiPriority w:val="0"/>
    <w:rPr>
      <w:rFonts w:ascii="Calibri" w:hAnsi="Calibri" w:eastAsia="宋体" w:cs="Times New Roman"/>
      <w:sz w:val="16"/>
      <w:szCs w:val="16"/>
    </w:rPr>
  </w:style>
  <w:style w:type="character" w:customStyle="1" w:styleId="117">
    <w:name w:val="批注框文本 字符"/>
    <w:semiHidden/>
    <w:qFormat/>
    <w:uiPriority w:val="99"/>
    <w:rPr>
      <w:sz w:val="18"/>
      <w:szCs w:val="18"/>
    </w:rPr>
  </w:style>
  <w:style w:type="character" w:customStyle="1" w:styleId="118">
    <w:name w:val="签名 Char1"/>
    <w:qFormat/>
    <w:uiPriority w:val="0"/>
    <w:rPr>
      <w:kern w:val="2"/>
      <w:sz w:val="21"/>
      <w:szCs w:val="24"/>
    </w:rPr>
  </w:style>
  <w:style w:type="character" w:customStyle="1" w:styleId="119">
    <w:name w:val="结束语 字符"/>
    <w:link w:val="32"/>
    <w:qFormat/>
    <w:uiPriority w:val="0"/>
    <w:rPr>
      <w:sz w:val="32"/>
    </w:rPr>
  </w:style>
  <w:style w:type="character" w:customStyle="1" w:styleId="120">
    <w:name w:val="结束语 Char1"/>
    <w:basedOn w:val="90"/>
    <w:semiHidden/>
    <w:qFormat/>
    <w:uiPriority w:val="99"/>
    <w:rPr>
      <w:rFonts w:ascii="Calibri" w:hAnsi="Calibri" w:eastAsia="宋体" w:cs="Times New Roman"/>
      <w:szCs w:val="24"/>
    </w:rPr>
  </w:style>
  <w:style w:type="character" w:customStyle="1" w:styleId="121">
    <w:name w:val="at_1"/>
    <w:basedOn w:val="90"/>
    <w:qFormat/>
    <w:uiPriority w:val="0"/>
  </w:style>
  <w:style w:type="character" w:customStyle="1" w:styleId="122">
    <w:name w:val="WW-Absatz-Standardschriftart"/>
    <w:qFormat/>
    <w:uiPriority w:val="0"/>
  </w:style>
  <w:style w:type="character" w:customStyle="1" w:styleId="123">
    <w:name w:val="HTML 地址 Char1"/>
    <w:qFormat/>
    <w:uiPriority w:val="0"/>
    <w:rPr>
      <w:i/>
      <w:iCs/>
      <w:kern w:val="2"/>
      <w:sz w:val="21"/>
      <w:szCs w:val="24"/>
    </w:rPr>
  </w:style>
  <w:style w:type="character" w:customStyle="1" w:styleId="124">
    <w:name w:val="WW8Num3z0"/>
    <w:qFormat/>
    <w:uiPriority w:val="0"/>
    <w:rPr>
      <w:rFonts w:ascii="Wingdings" w:hAnsi="Wingdings"/>
    </w:rPr>
  </w:style>
  <w:style w:type="character" w:customStyle="1" w:styleId="125">
    <w:name w:val="正文文本首行缩进 2 字符"/>
    <w:basedOn w:val="126"/>
    <w:link w:val="87"/>
    <w:qFormat/>
    <w:uiPriority w:val="99"/>
    <w:rPr>
      <w:kern w:val="2"/>
      <w:sz w:val="30"/>
    </w:rPr>
  </w:style>
  <w:style w:type="character" w:customStyle="1" w:styleId="126">
    <w:name w:val="正文文本缩进 Char"/>
    <w:qFormat/>
    <w:uiPriority w:val="0"/>
    <w:rPr>
      <w:kern w:val="2"/>
      <w:sz w:val="30"/>
    </w:rPr>
  </w:style>
  <w:style w:type="character" w:customStyle="1" w:styleId="127">
    <w:name w:val="正文文本缩进 字符"/>
    <w:basedOn w:val="90"/>
    <w:link w:val="35"/>
    <w:autoRedefine/>
    <w:qFormat/>
    <w:uiPriority w:val="0"/>
    <w:rPr>
      <w:rFonts w:ascii="Calibri" w:hAnsi="Calibri" w:eastAsia="宋体" w:cs="Times New Roman"/>
      <w:szCs w:val="24"/>
    </w:rPr>
  </w:style>
  <w:style w:type="character" w:customStyle="1" w:styleId="128">
    <w:name w:val="正文首行缩进 2 Char1"/>
    <w:basedOn w:val="127"/>
    <w:qFormat/>
    <w:uiPriority w:val="0"/>
    <w:rPr>
      <w:rFonts w:ascii="Calibri" w:hAnsi="Calibri" w:eastAsia="宋体" w:cs="Times New Roman"/>
      <w:szCs w:val="24"/>
    </w:rPr>
  </w:style>
  <w:style w:type="character" w:customStyle="1" w:styleId="129">
    <w:name w:val="普通文字 Char Char2"/>
    <w:qFormat/>
    <w:uiPriority w:val="0"/>
    <w:rPr>
      <w:rFonts w:ascii="宋体" w:hAnsi="Courier New" w:eastAsia="宋体"/>
      <w:kern w:val="2"/>
      <w:sz w:val="21"/>
      <w:lang w:val="en-US" w:eastAsia="zh-CN" w:bidi="ar-SA"/>
    </w:rPr>
  </w:style>
  <w:style w:type="character" w:customStyle="1" w:styleId="130">
    <w:name w:val="WW8Num13z0"/>
    <w:qFormat/>
    <w:uiPriority w:val="0"/>
    <w:rPr>
      <w:rFonts w:ascii="Wingdings" w:hAnsi="Wingdings"/>
    </w:rPr>
  </w:style>
  <w:style w:type="character" w:customStyle="1" w:styleId="131">
    <w:name w:val="B 条款一 Char"/>
    <w:link w:val="132"/>
    <w:qFormat/>
    <w:uiPriority w:val="0"/>
    <w:rPr>
      <w:rFonts w:ascii="Arial" w:hAnsi="Arial" w:cs="Arial"/>
      <w:b/>
      <w:sz w:val="30"/>
      <w:szCs w:val="30"/>
    </w:rPr>
  </w:style>
  <w:style w:type="paragraph" w:customStyle="1" w:styleId="132">
    <w:name w:val="B 条款一"/>
    <w:basedOn w:val="4"/>
    <w:next w:val="1"/>
    <w:link w:val="131"/>
    <w:qFormat/>
    <w:uiPriority w:val="0"/>
    <w:pPr>
      <w:tabs>
        <w:tab w:val="left" w:pos="720"/>
      </w:tabs>
      <w:adjustRightInd w:val="0"/>
      <w:spacing w:beforeLines="50" w:afterLines="50" w:line="240" w:lineRule="atLeast"/>
      <w:jc w:val="center"/>
    </w:pPr>
    <w:rPr>
      <w:rFonts w:ascii="Arial" w:hAnsi="Arial" w:cs="Arial" w:eastAsiaTheme="minorEastAsia"/>
      <w:bCs w:val="0"/>
      <w:sz w:val="30"/>
      <w:szCs w:val="30"/>
    </w:rPr>
  </w:style>
  <w:style w:type="character" w:customStyle="1" w:styleId="133">
    <w:name w:val="正文缩进 Char1"/>
    <w:qFormat/>
    <w:uiPriority w:val="0"/>
    <w:rPr>
      <w:color w:val="000000"/>
      <w:sz w:val="28"/>
    </w:rPr>
  </w:style>
  <w:style w:type="character" w:customStyle="1" w:styleId="134">
    <w:name w:val="正文文本缩进 3 字符"/>
    <w:link w:val="70"/>
    <w:qFormat/>
    <w:uiPriority w:val="0"/>
    <w:rPr>
      <w:color w:val="FF0000"/>
      <w:sz w:val="30"/>
    </w:rPr>
  </w:style>
  <w:style w:type="character" w:customStyle="1" w:styleId="135">
    <w:name w:val="正文文本缩进 3 Char1"/>
    <w:basedOn w:val="90"/>
    <w:semiHidden/>
    <w:qFormat/>
    <w:uiPriority w:val="99"/>
    <w:rPr>
      <w:rFonts w:ascii="Calibri" w:hAnsi="Calibri" w:eastAsia="宋体" w:cs="Times New Roman"/>
      <w:sz w:val="16"/>
      <w:szCs w:val="16"/>
    </w:rPr>
  </w:style>
  <w:style w:type="character" w:customStyle="1" w:styleId="136">
    <w:name w:val="unnamed1"/>
    <w:basedOn w:val="90"/>
    <w:qFormat/>
    <w:uiPriority w:val="0"/>
  </w:style>
  <w:style w:type="character" w:customStyle="1" w:styleId="137">
    <w:name w:val="ft-hanggao1"/>
    <w:qFormat/>
    <w:uiPriority w:val="0"/>
    <w:rPr>
      <w:color w:val="000000"/>
      <w:sz w:val="21"/>
      <w:szCs w:val="21"/>
    </w:rPr>
  </w:style>
  <w:style w:type="character" w:customStyle="1" w:styleId="138">
    <w:name w:val="font01"/>
    <w:qFormat/>
    <w:uiPriority w:val="0"/>
    <w:rPr>
      <w:rFonts w:hint="default" w:ascii="Times New Roman" w:hAnsi="Times New Roman" w:cs="Times New Roman"/>
      <w:color w:val="000000"/>
      <w:sz w:val="22"/>
      <w:szCs w:val="22"/>
      <w:u w:val="none"/>
    </w:rPr>
  </w:style>
  <w:style w:type="character" w:customStyle="1" w:styleId="139">
    <w:name w:val="正文文本 字符1"/>
    <w:link w:val="34"/>
    <w:qFormat/>
    <w:uiPriority w:val="0"/>
    <w:rPr>
      <w:szCs w:val="24"/>
    </w:rPr>
  </w:style>
  <w:style w:type="character" w:customStyle="1" w:styleId="140">
    <w:name w:val="正文文本 Char"/>
    <w:basedOn w:val="90"/>
    <w:qFormat/>
    <w:uiPriority w:val="0"/>
    <w:rPr>
      <w:rFonts w:ascii="Calibri" w:hAnsi="Calibri" w:eastAsia="宋体" w:cs="Times New Roman"/>
      <w:szCs w:val="24"/>
    </w:rPr>
  </w:style>
  <w:style w:type="character" w:customStyle="1" w:styleId="141">
    <w:name w:val="fs1"/>
    <w:qFormat/>
    <w:uiPriority w:val="0"/>
    <w:rPr>
      <w:dstrike/>
      <w:color w:val="093F7C"/>
      <w:sz w:val="18"/>
      <w:u w:val="none"/>
    </w:rPr>
  </w:style>
  <w:style w:type="character" w:customStyle="1" w:styleId="142">
    <w:name w:val="页脚 Char1"/>
    <w:qFormat/>
    <w:uiPriority w:val="99"/>
    <w:rPr>
      <w:kern w:val="2"/>
      <w:sz w:val="18"/>
      <w:szCs w:val="18"/>
    </w:rPr>
  </w:style>
  <w:style w:type="character" w:customStyle="1" w:styleId="143">
    <w:name w:val="lineitems1"/>
    <w:qFormat/>
    <w:uiPriority w:val="0"/>
    <w:rPr>
      <w:sz w:val="17"/>
      <w:szCs w:val="17"/>
    </w:rPr>
  </w:style>
  <w:style w:type="character" w:customStyle="1" w:styleId="144">
    <w:name w:val="WW8Num4z0"/>
    <w:qFormat/>
    <w:uiPriority w:val="0"/>
    <w:rPr>
      <w:rFonts w:ascii="Wingdings" w:hAnsi="Wingdings"/>
    </w:rPr>
  </w:style>
  <w:style w:type="character" w:customStyle="1" w:styleId="145">
    <w:name w:val="批注文字 字符"/>
    <w:qFormat/>
    <w:uiPriority w:val="0"/>
    <w:rPr>
      <w:rFonts w:ascii="Calibri" w:hAnsi="Calibri" w:eastAsia="宋体" w:cs="Times New Roman"/>
      <w:kern w:val="2"/>
      <w:sz w:val="21"/>
      <w:szCs w:val="24"/>
    </w:rPr>
  </w:style>
  <w:style w:type="character" w:customStyle="1" w:styleId="146">
    <w:name w:val="（符号）三标题1.1 Char Char"/>
    <w:link w:val="147"/>
    <w:qFormat/>
    <w:uiPriority w:val="0"/>
    <w:rPr>
      <w:rFonts w:ascii="宋体" w:hAnsi="宋体"/>
      <w:sz w:val="24"/>
      <w:szCs w:val="24"/>
    </w:rPr>
  </w:style>
  <w:style w:type="paragraph" w:customStyle="1" w:styleId="147">
    <w:name w:val="（符号）三标题1.1 Char"/>
    <w:basedOn w:val="1"/>
    <w:link w:val="146"/>
    <w:qFormat/>
    <w:uiPriority w:val="0"/>
    <w:pPr>
      <w:tabs>
        <w:tab w:val="left" w:pos="700"/>
      </w:tabs>
      <w:spacing w:line="500" w:lineRule="exact"/>
      <w:ind w:left="700" w:hanging="700"/>
    </w:pPr>
    <w:rPr>
      <w:rFonts w:ascii="宋体" w:hAnsi="宋体" w:eastAsiaTheme="minorEastAsia" w:cstheme="minorBidi"/>
      <w:sz w:val="24"/>
    </w:rPr>
  </w:style>
  <w:style w:type="character" w:customStyle="1" w:styleId="148">
    <w:name w:val="未处理的提及1"/>
    <w:unhideWhenUsed/>
    <w:qFormat/>
    <w:uiPriority w:val="99"/>
    <w:rPr>
      <w:color w:val="808080"/>
      <w:shd w:val="clear" w:color="auto" w:fill="E6E6E6"/>
    </w:rPr>
  </w:style>
  <w:style w:type="character" w:customStyle="1" w:styleId="149">
    <w:name w:val="尾注文本 字符"/>
    <w:link w:val="52"/>
    <w:qFormat/>
    <w:uiPriority w:val="99"/>
  </w:style>
  <w:style w:type="character" w:customStyle="1" w:styleId="150">
    <w:name w:val="尾注文本 Char1"/>
    <w:basedOn w:val="90"/>
    <w:qFormat/>
    <w:uiPriority w:val="0"/>
    <w:rPr>
      <w:rFonts w:ascii="Calibri" w:hAnsi="Calibri" w:eastAsia="宋体" w:cs="Times New Roman"/>
      <w:szCs w:val="24"/>
    </w:rPr>
  </w:style>
  <w:style w:type="character" w:customStyle="1" w:styleId="151">
    <w:name w:val="16"/>
    <w:qFormat/>
    <w:uiPriority w:val="0"/>
    <w:rPr>
      <w:rFonts w:hint="default" w:ascii="Times New Roman" w:hAnsi="Times New Roman" w:cs="Times New Roman"/>
      <w:color w:val="0000FF"/>
      <w:u w:val="single"/>
    </w:rPr>
  </w:style>
  <w:style w:type="character" w:customStyle="1" w:styleId="152">
    <w:name w:val="称呼 字符"/>
    <w:link w:val="30"/>
    <w:qFormat/>
    <w:uiPriority w:val="0"/>
  </w:style>
  <w:style w:type="character" w:customStyle="1" w:styleId="153">
    <w:name w:val="称呼 Char1"/>
    <w:basedOn w:val="90"/>
    <w:semiHidden/>
    <w:qFormat/>
    <w:uiPriority w:val="99"/>
    <w:rPr>
      <w:rFonts w:ascii="Calibri" w:hAnsi="Calibri" w:eastAsia="宋体" w:cs="Times New Roman"/>
      <w:szCs w:val="24"/>
    </w:rPr>
  </w:style>
  <w:style w:type="character" w:customStyle="1" w:styleId="154">
    <w:name w:val="批注主题 字符"/>
    <w:link w:val="85"/>
    <w:qFormat/>
    <w:locked/>
    <w:uiPriority w:val="99"/>
    <w:rPr>
      <w:b/>
      <w:bCs/>
      <w:szCs w:val="24"/>
    </w:rPr>
  </w:style>
  <w:style w:type="character" w:customStyle="1" w:styleId="155">
    <w:name w:val="批注文字 字符1"/>
    <w:basedOn w:val="90"/>
    <w:link w:val="28"/>
    <w:qFormat/>
    <w:uiPriority w:val="0"/>
    <w:rPr>
      <w:rFonts w:ascii="Calibri" w:hAnsi="Calibri" w:eastAsia="宋体" w:cs="Times New Roman"/>
      <w:szCs w:val="24"/>
    </w:rPr>
  </w:style>
  <w:style w:type="character" w:customStyle="1" w:styleId="156">
    <w:name w:val="批注主题 Char1"/>
    <w:basedOn w:val="155"/>
    <w:semiHidden/>
    <w:qFormat/>
    <w:uiPriority w:val="99"/>
    <w:rPr>
      <w:rFonts w:ascii="Calibri" w:hAnsi="Calibri" w:eastAsia="宋体" w:cs="Times New Roman"/>
      <w:b/>
      <w:bCs/>
      <w:szCs w:val="24"/>
    </w:rPr>
  </w:style>
  <w:style w:type="character" w:customStyle="1" w:styleId="157">
    <w:name w:val="apple-converted-space"/>
    <w:basedOn w:val="90"/>
    <w:qFormat/>
    <w:uiPriority w:val="0"/>
  </w:style>
  <w:style w:type="character" w:customStyle="1" w:styleId="158">
    <w:name w:val="font21"/>
    <w:qFormat/>
    <w:uiPriority w:val="0"/>
    <w:rPr>
      <w:rFonts w:hint="eastAsia" w:ascii="宋体" w:hAnsi="宋体" w:eastAsia="宋体" w:cs="宋体"/>
      <w:color w:val="000000"/>
      <w:sz w:val="22"/>
      <w:szCs w:val="22"/>
      <w:u w:val="none"/>
    </w:rPr>
  </w:style>
  <w:style w:type="character" w:customStyle="1" w:styleId="159">
    <w:name w:val="标题 Char1"/>
    <w:qFormat/>
    <w:uiPriority w:val="10"/>
    <w:rPr>
      <w:rFonts w:ascii="Cambria" w:hAnsi="Cambria" w:cs="Times New Roman"/>
      <w:b/>
      <w:bCs/>
      <w:kern w:val="2"/>
      <w:sz w:val="32"/>
      <w:szCs w:val="32"/>
    </w:rPr>
  </w:style>
  <w:style w:type="character" w:customStyle="1" w:styleId="160">
    <w:name w:val="c lh15"/>
    <w:basedOn w:val="90"/>
    <w:qFormat/>
    <w:uiPriority w:val="0"/>
  </w:style>
  <w:style w:type="character" w:customStyle="1" w:styleId="161">
    <w:name w:val="信息标题 Char1"/>
    <w:qFormat/>
    <w:uiPriority w:val="0"/>
    <w:rPr>
      <w:rFonts w:ascii="Cambria" w:hAnsi="Cambria" w:eastAsia="宋体" w:cs="Times New Roman"/>
      <w:kern w:val="2"/>
      <w:sz w:val="24"/>
      <w:szCs w:val="24"/>
      <w:shd w:val="pct20" w:color="auto" w:fill="auto"/>
    </w:rPr>
  </w:style>
  <w:style w:type="character" w:customStyle="1" w:styleId="162">
    <w:name w:val="正文文本 (2)_"/>
    <w:link w:val="163"/>
    <w:unhideWhenUsed/>
    <w:qFormat/>
    <w:locked/>
    <w:uiPriority w:val="99"/>
    <w:rPr>
      <w:rFonts w:ascii="MingLiU" w:eastAsia="MingLiU"/>
      <w:spacing w:val="20"/>
      <w:shd w:val="clear" w:color="auto" w:fill="FFFFFF"/>
    </w:rPr>
  </w:style>
  <w:style w:type="paragraph" w:customStyle="1" w:styleId="163">
    <w:name w:val="正文文本 (2)1"/>
    <w:basedOn w:val="1"/>
    <w:link w:val="162"/>
    <w:unhideWhenUsed/>
    <w:qFormat/>
    <w:uiPriority w:val="99"/>
    <w:pPr>
      <w:shd w:val="clear" w:color="auto" w:fill="FFFFFF"/>
      <w:spacing w:before="300" w:after="300" w:line="240" w:lineRule="atLeast"/>
      <w:jc w:val="distribute"/>
    </w:pPr>
    <w:rPr>
      <w:rFonts w:ascii="MingLiU" w:eastAsia="MingLiU" w:hAnsiTheme="minorHAnsi" w:cstheme="minorBidi"/>
      <w:spacing w:val="20"/>
      <w:szCs w:val="22"/>
    </w:rPr>
  </w:style>
  <w:style w:type="character" w:customStyle="1" w:styleId="164">
    <w:name w:val="HTML 预设格式 字符"/>
    <w:link w:val="80"/>
    <w:qFormat/>
    <w:uiPriority w:val="99"/>
    <w:rPr>
      <w:rFonts w:ascii="Courier New" w:hAnsi="Courier New" w:cs="Courier New"/>
    </w:rPr>
  </w:style>
  <w:style w:type="character" w:customStyle="1" w:styleId="165">
    <w:name w:val="HTML 预设格式 Char1"/>
    <w:basedOn w:val="90"/>
    <w:qFormat/>
    <w:uiPriority w:val="0"/>
    <w:rPr>
      <w:rFonts w:ascii="Courier New" w:hAnsi="Courier New" w:eastAsia="宋体" w:cs="Courier New"/>
      <w:sz w:val="20"/>
      <w:szCs w:val="20"/>
    </w:rPr>
  </w:style>
  <w:style w:type="character" w:customStyle="1" w:styleId="166">
    <w:name w:val="页脚 字符"/>
    <w:qFormat/>
    <w:uiPriority w:val="99"/>
    <w:rPr>
      <w:sz w:val="18"/>
      <w:szCs w:val="18"/>
    </w:rPr>
  </w:style>
  <w:style w:type="character" w:customStyle="1" w:styleId="167">
    <w:name w:val="defaultbold1"/>
    <w:qFormat/>
    <w:uiPriority w:val="0"/>
    <w:rPr>
      <w:rFonts w:hint="default" w:ascii="ˎ̥" w:hAnsi="ˎ̥"/>
      <w:b/>
      <w:bCs/>
      <w:color w:val="000000"/>
      <w:sz w:val="15"/>
      <w:szCs w:val="15"/>
      <w:u w:val="none"/>
    </w:rPr>
  </w:style>
  <w:style w:type="character" w:customStyle="1" w:styleId="168">
    <w:name w:val="a71"/>
    <w:qFormat/>
    <w:uiPriority w:val="0"/>
    <w:rPr>
      <w:rFonts w:ascii="??" w:hAnsi="??" w:cs="??"/>
      <w:sz w:val="20"/>
      <w:szCs w:val="20"/>
    </w:rPr>
  </w:style>
  <w:style w:type="character" w:customStyle="1" w:styleId="169">
    <w:name w:val="linkun1"/>
    <w:qFormat/>
    <w:uiPriority w:val="0"/>
    <w:rPr>
      <w:sz w:val="18"/>
      <w:szCs w:val="18"/>
    </w:rPr>
  </w:style>
  <w:style w:type="character" w:customStyle="1" w:styleId="170">
    <w:name w:val="签名 字符"/>
    <w:link w:val="58"/>
    <w:qFormat/>
    <w:uiPriority w:val="99"/>
  </w:style>
  <w:style w:type="character" w:customStyle="1" w:styleId="171">
    <w:name w:val="签名 Char2"/>
    <w:basedOn w:val="90"/>
    <w:semiHidden/>
    <w:qFormat/>
    <w:uiPriority w:val="99"/>
    <w:rPr>
      <w:rFonts w:ascii="Calibri" w:hAnsi="Calibri" w:eastAsia="宋体" w:cs="Times New Roman"/>
      <w:szCs w:val="24"/>
    </w:rPr>
  </w:style>
  <w:style w:type="character" w:customStyle="1" w:styleId="172">
    <w:name w:val="unnamed31"/>
    <w:qFormat/>
    <w:uiPriority w:val="0"/>
    <w:rPr>
      <w:sz w:val="22"/>
      <w:szCs w:val="22"/>
    </w:rPr>
  </w:style>
  <w:style w:type="character" w:customStyle="1" w:styleId="173">
    <w:name w:val="默认段落字体1"/>
    <w:qFormat/>
    <w:uiPriority w:val="0"/>
  </w:style>
  <w:style w:type="character" w:customStyle="1" w:styleId="174">
    <w:name w:val="style4"/>
    <w:basedOn w:val="90"/>
    <w:qFormat/>
    <w:uiPriority w:val="0"/>
  </w:style>
  <w:style w:type="character" w:customStyle="1" w:styleId="175">
    <w:name w:val="f111"/>
    <w:qFormat/>
    <w:uiPriority w:val="0"/>
    <w:rPr>
      <w:sz w:val="22"/>
      <w:szCs w:val="22"/>
    </w:rPr>
  </w:style>
  <w:style w:type="character" w:customStyle="1" w:styleId="176">
    <w:name w:val="(符号)标书正文 Char"/>
    <w:qFormat/>
    <w:uiPriority w:val="0"/>
    <w:rPr>
      <w:rFonts w:ascii="黑体" w:hAnsi="宋体" w:eastAsia="黑体"/>
      <w:b/>
      <w:kern w:val="2"/>
      <w:sz w:val="24"/>
      <w:szCs w:val="24"/>
      <w:lang w:val="en-US" w:eastAsia="zh-CN" w:bidi="ar-SA"/>
    </w:rPr>
  </w:style>
  <w:style w:type="character" w:customStyle="1" w:styleId="177">
    <w:name w:val="标题 2 字符"/>
    <w:qFormat/>
    <w:uiPriority w:val="0"/>
    <w:rPr>
      <w:rFonts w:ascii="Arial" w:hAnsi="Arial" w:eastAsia="黑体" w:cs="Times New Roman"/>
      <w:bCs/>
      <w:sz w:val="32"/>
      <w:szCs w:val="32"/>
    </w:rPr>
  </w:style>
  <w:style w:type="character" w:customStyle="1" w:styleId="178">
    <w:name w:val="WW8Num1z0"/>
    <w:qFormat/>
    <w:uiPriority w:val="0"/>
    <w:rPr>
      <w:rFonts w:ascii="Wingdings" w:hAnsi="Wingdings"/>
    </w:rPr>
  </w:style>
  <w:style w:type="character" w:customStyle="1" w:styleId="179">
    <w:name w:val="font91"/>
    <w:qFormat/>
    <w:uiPriority w:val="0"/>
    <w:rPr>
      <w:sz w:val="18"/>
      <w:szCs w:val="18"/>
    </w:rPr>
  </w:style>
  <w:style w:type="character" w:customStyle="1" w:styleId="180">
    <w:name w:val="（符号）邀请函中一、"/>
    <w:qFormat/>
    <w:uiPriority w:val="0"/>
    <w:rPr>
      <w:rFonts w:ascii="黑体" w:hAnsi="黑体" w:eastAsia="黑体"/>
      <w:b/>
      <w:bCs/>
      <w:sz w:val="24"/>
    </w:rPr>
  </w:style>
  <w:style w:type="character" w:customStyle="1" w:styleId="181">
    <w:name w:val="normalfont1"/>
    <w:qFormat/>
    <w:uiPriority w:val="0"/>
    <w:rPr>
      <w:rFonts w:hint="default" w:ascii="ˎ̥" w:hAnsi="ˎ̥"/>
      <w:color w:val="000472"/>
      <w:sz w:val="18"/>
      <w:szCs w:val="18"/>
    </w:rPr>
  </w:style>
  <w:style w:type="character" w:customStyle="1" w:styleId="182">
    <w:name w:val="纯文本 Char1"/>
    <w:qFormat/>
    <w:uiPriority w:val="0"/>
    <w:rPr>
      <w:rFonts w:ascii="宋体" w:hAnsi="Courier New"/>
      <w:kern w:val="2"/>
      <w:sz w:val="21"/>
      <w:szCs w:val="21"/>
    </w:rPr>
  </w:style>
  <w:style w:type="character" w:customStyle="1" w:styleId="183">
    <w:name w:val="一般文字 字元 Char"/>
    <w:qFormat/>
    <w:uiPriority w:val="0"/>
    <w:rPr>
      <w:rFonts w:ascii="宋体" w:hAnsi="Courier New" w:eastAsia="宋体" w:cs="Courier New"/>
      <w:kern w:val="2"/>
      <w:sz w:val="21"/>
      <w:szCs w:val="21"/>
      <w:lang w:val="en-US" w:eastAsia="zh-CN" w:bidi="ar-SA"/>
    </w:rPr>
  </w:style>
  <w:style w:type="character" w:customStyle="1" w:styleId="184">
    <w:name w:val="正文首行缩进 Char1"/>
    <w:basedOn w:val="139"/>
    <w:qFormat/>
    <w:uiPriority w:val="99"/>
    <w:rPr>
      <w:szCs w:val="24"/>
    </w:rPr>
  </w:style>
  <w:style w:type="character" w:customStyle="1" w:styleId="185">
    <w:name w:val="正文文本首行缩进 字符"/>
    <w:basedOn w:val="140"/>
    <w:link w:val="86"/>
    <w:qFormat/>
    <w:uiPriority w:val="0"/>
    <w:rPr>
      <w:rFonts w:ascii="Calibri" w:hAnsi="Calibri" w:eastAsia="宋体" w:cs="Times New Roman"/>
      <w:szCs w:val="20"/>
    </w:rPr>
  </w:style>
  <w:style w:type="character" w:customStyle="1" w:styleId="186">
    <w:name w:val="cn1"/>
    <w:qFormat/>
    <w:uiPriority w:val="0"/>
    <w:rPr>
      <w:sz w:val="18"/>
      <w:szCs w:val="18"/>
    </w:rPr>
  </w:style>
  <w:style w:type="character" w:customStyle="1" w:styleId="187">
    <w:name w:val="high1"/>
    <w:basedOn w:val="90"/>
    <w:qFormat/>
    <w:uiPriority w:val="0"/>
  </w:style>
  <w:style w:type="character" w:customStyle="1" w:styleId="188">
    <w:name w:val="纯文本 字符1"/>
    <w:link w:val="45"/>
    <w:qFormat/>
    <w:uiPriority w:val="0"/>
    <w:rPr>
      <w:rFonts w:ascii="宋体" w:hAnsi="Courier New"/>
    </w:rPr>
  </w:style>
  <w:style w:type="character" w:customStyle="1" w:styleId="189">
    <w:name w:val="纯文本 Char2"/>
    <w:basedOn w:val="90"/>
    <w:semiHidden/>
    <w:qFormat/>
    <w:uiPriority w:val="99"/>
    <w:rPr>
      <w:rFonts w:ascii="宋体" w:hAnsi="Courier New" w:eastAsia="宋体" w:cs="Courier New"/>
      <w:szCs w:val="21"/>
    </w:rPr>
  </w:style>
  <w:style w:type="character" w:customStyle="1" w:styleId="190">
    <w:name w:val="正文文本 (26)_"/>
    <w:link w:val="191"/>
    <w:qFormat/>
    <w:locked/>
    <w:uiPriority w:val="0"/>
    <w:rPr>
      <w:rFonts w:ascii="黑体" w:eastAsia="黑体"/>
      <w:sz w:val="29"/>
      <w:szCs w:val="29"/>
      <w:shd w:val="clear" w:color="auto" w:fill="FFFFFF"/>
    </w:rPr>
  </w:style>
  <w:style w:type="paragraph" w:customStyle="1" w:styleId="191">
    <w:name w:val="正文文本 (26)"/>
    <w:basedOn w:val="1"/>
    <w:link w:val="190"/>
    <w:qFormat/>
    <w:uiPriority w:val="0"/>
    <w:pPr>
      <w:widowControl/>
      <w:shd w:val="clear" w:color="auto" w:fill="FFFFFF"/>
      <w:spacing w:after="60" w:line="504" w:lineRule="exact"/>
      <w:jc w:val="distribute"/>
    </w:pPr>
    <w:rPr>
      <w:rFonts w:ascii="黑体" w:eastAsia="黑体" w:hAnsiTheme="minorHAnsi" w:cstheme="minorBidi"/>
      <w:sz w:val="29"/>
      <w:szCs w:val="29"/>
    </w:rPr>
  </w:style>
  <w:style w:type="character" w:customStyle="1" w:styleId="192">
    <w:name w:val="type1"/>
    <w:qFormat/>
    <w:uiPriority w:val="0"/>
    <w:rPr>
      <w:rFonts w:hint="default" w:ascii="Arial" w:hAnsi="Arial" w:cs="Arial"/>
      <w:color w:val="666666"/>
      <w:sz w:val="18"/>
      <w:szCs w:val="18"/>
    </w:rPr>
  </w:style>
  <w:style w:type="character" w:customStyle="1" w:styleId="193">
    <w:name w:val="WW8Num16z0"/>
    <w:qFormat/>
    <w:uiPriority w:val="0"/>
    <w:rPr>
      <w:rFonts w:ascii="Wingdings" w:hAnsi="Wingdings"/>
    </w:rPr>
  </w:style>
  <w:style w:type="character" w:customStyle="1" w:styleId="194">
    <w:name w:val="WW8Num2z0"/>
    <w:qFormat/>
    <w:uiPriority w:val="0"/>
    <w:rPr>
      <w:rFonts w:ascii="Wingdings" w:hAnsi="Wingdings"/>
    </w:rPr>
  </w:style>
  <w:style w:type="paragraph" w:customStyle="1" w:styleId="195">
    <w:name w:val="_Style 130"/>
    <w:qFormat/>
    <w:uiPriority w:val="99"/>
    <w:pPr>
      <w:widowControl w:val="0"/>
      <w:jc w:val="both"/>
    </w:pPr>
    <w:rPr>
      <w:rFonts w:ascii="Calibri" w:hAnsi="Calibri" w:eastAsia="宋体" w:cs="Times New Roman"/>
      <w:kern w:val="2"/>
      <w:sz w:val="21"/>
      <w:szCs w:val="24"/>
      <w:lang w:val="en-US" w:eastAsia="zh-CN" w:bidi="ar-SA"/>
    </w:rPr>
  </w:style>
  <w:style w:type="character" w:customStyle="1" w:styleId="196">
    <w:name w:val="WW8Num6z0"/>
    <w:qFormat/>
    <w:uiPriority w:val="0"/>
    <w:rPr>
      <w:rFonts w:ascii="Wingdings" w:hAnsi="Wingdings"/>
    </w:rPr>
  </w:style>
  <w:style w:type="character" w:customStyle="1" w:styleId="197">
    <w:name w:val="宏文本 字符"/>
    <w:link w:val="2"/>
    <w:qFormat/>
    <w:uiPriority w:val="0"/>
    <w:rPr>
      <w:rFonts w:ascii="Courier New" w:hAnsi="Courier New"/>
      <w:sz w:val="24"/>
      <w:szCs w:val="24"/>
    </w:rPr>
  </w:style>
  <w:style w:type="character" w:customStyle="1" w:styleId="198">
    <w:name w:val="宏文本 Char1"/>
    <w:basedOn w:val="90"/>
    <w:qFormat/>
    <w:uiPriority w:val="0"/>
    <w:rPr>
      <w:rFonts w:ascii="Courier New" w:hAnsi="Courier New" w:eastAsia="宋体" w:cs="Courier New"/>
      <w:sz w:val="24"/>
      <w:szCs w:val="24"/>
    </w:rPr>
  </w:style>
  <w:style w:type="character" w:customStyle="1" w:styleId="199">
    <w:name w:val="15"/>
    <w:qFormat/>
    <w:uiPriority w:val="0"/>
    <w:rPr>
      <w:rFonts w:hint="default" w:ascii="Times New Roman" w:hAnsi="Times New Roman" w:cs="Times New Roman"/>
      <w:color w:val="0000FF"/>
      <w:u w:val="single"/>
    </w:rPr>
  </w:style>
  <w:style w:type="character" w:customStyle="1" w:styleId="200">
    <w:name w:val="电子邮件签名 字符"/>
    <w:link w:val="20"/>
    <w:qFormat/>
    <w:uiPriority w:val="99"/>
  </w:style>
  <w:style w:type="character" w:customStyle="1" w:styleId="201">
    <w:name w:val="电子邮件签名 Char1"/>
    <w:basedOn w:val="90"/>
    <w:qFormat/>
    <w:uiPriority w:val="0"/>
    <w:rPr>
      <w:rFonts w:ascii="Calibri" w:hAnsi="Calibri" w:eastAsia="宋体" w:cs="Times New Roman"/>
      <w:szCs w:val="24"/>
    </w:rPr>
  </w:style>
  <w:style w:type="character" w:customStyle="1" w:styleId="202">
    <w:name w:val="unnamed21"/>
    <w:basedOn w:val="90"/>
    <w:qFormat/>
    <w:uiPriority w:val="0"/>
  </w:style>
  <w:style w:type="character" w:customStyle="1" w:styleId="203">
    <w:name w:val="f101"/>
    <w:qFormat/>
    <w:uiPriority w:val="0"/>
    <w:rPr>
      <w:sz w:val="21"/>
      <w:szCs w:val="21"/>
    </w:rPr>
  </w:style>
  <w:style w:type="character" w:customStyle="1" w:styleId="204">
    <w:name w:val="WW8Num15z0"/>
    <w:qFormat/>
    <w:uiPriority w:val="0"/>
    <w:rPr>
      <w:rFonts w:ascii="Wingdings" w:hAnsi="Wingdings"/>
    </w:rPr>
  </w:style>
  <w:style w:type="character" w:customStyle="1" w:styleId="205">
    <w:name w:val="批注文字 Char1"/>
    <w:qFormat/>
    <w:uiPriority w:val="0"/>
    <w:rPr>
      <w:kern w:val="2"/>
      <w:sz w:val="21"/>
      <w:szCs w:val="24"/>
    </w:rPr>
  </w:style>
  <w:style w:type="character" w:customStyle="1" w:styleId="206">
    <w:name w:val="文档结构图 字符"/>
    <w:semiHidden/>
    <w:qFormat/>
    <w:uiPriority w:val="99"/>
    <w:rPr>
      <w:rFonts w:ascii="宋体" w:eastAsia="宋体"/>
      <w:sz w:val="18"/>
      <w:szCs w:val="18"/>
    </w:rPr>
  </w:style>
  <w:style w:type="character" w:customStyle="1" w:styleId="207">
    <w:name w:val="z-窗体顶端 字符"/>
    <w:link w:val="208"/>
    <w:qFormat/>
    <w:uiPriority w:val="0"/>
    <w:rPr>
      <w:rFonts w:ascii="Arial" w:hAnsi="Arial"/>
      <w:vanish/>
      <w:sz w:val="16"/>
    </w:rPr>
  </w:style>
  <w:style w:type="paragraph" w:customStyle="1" w:styleId="208">
    <w:name w:val="z-窗体顶端1"/>
    <w:basedOn w:val="1"/>
    <w:next w:val="1"/>
    <w:link w:val="207"/>
    <w:qFormat/>
    <w:uiPriority w:val="0"/>
    <w:pPr>
      <w:widowControl/>
      <w:pBdr>
        <w:bottom w:val="single" w:color="auto" w:sz="6" w:space="1"/>
      </w:pBdr>
      <w:jc w:val="center"/>
    </w:pPr>
    <w:rPr>
      <w:rFonts w:ascii="Arial" w:hAnsi="Arial" w:eastAsiaTheme="minorEastAsia" w:cstheme="minorBidi"/>
      <w:vanish/>
      <w:sz w:val="16"/>
      <w:szCs w:val="22"/>
    </w:rPr>
  </w:style>
  <w:style w:type="character" w:customStyle="1" w:styleId="209">
    <w:name w:val="z-窗体顶端 Char1"/>
    <w:basedOn w:val="90"/>
    <w:semiHidden/>
    <w:qFormat/>
    <w:uiPriority w:val="99"/>
    <w:rPr>
      <w:rFonts w:ascii="Arial" w:hAnsi="Arial" w:eastAsia="宋体" w:cs="Arial"/>
      <w:vanish/>
      <w:sz w:val="16"/>
      <w:szCs w:val="16"/>
    </w:rPr>
  </w:style>
  <w:style w:type="character" w:customStyle="1" w:styleId="210">
    <w:name w:val="超链接1"/>
    <w:qFormat/>
    <w:uiPriority w:val="0"/>
    <w:rPr>
      <w:rFonts w:ascii="Arial" w:hAnsi="Arial" w:eastAsia="黑体"/>
      <w:color w:val="0000FF"/>
      <w:kern w:val="2"/>
      <w:sz w:val="21"/>
      <w:szCs w:val="21"/>
      <w:u w:val="single"/>
      <w:lang w:val="en-US" w:eastAsia="zh-CN" w:bidi="ar-SA"/>
    </w:rPr>
  </w:style>
  <w:style w:type="character" w:customStyle="1" w:styleId="211">
    <w:name w:val="HTML 地址 字符"/>
    <w:link w:val="41"/>
    <w:qFormat/>
    <w:uiPriority w:val="99"/>
    <w:rPr>
      <w:i/>
      <w:iCs/>
    </w:rPr>
  </w:style>
  <w:style w:type="character" w:customStyle="1" w:styleId="212">
    <w:name w:val="HTML 地址 Char2"/>
    <w:basedOn w:val="90"/>
    <w:semiHidden/>
    <w:qFormat/>
    <w:uiPriority w:val="99"/>
    <w:rPr>
      <w:rFonts w:ascii="Calibri" w:hAnsi="Calibri" w:eastAsia="宋体" w:cs="Times New Roman"/>
      <w:i/>
      <w:iCs/>
      <w:szCs w:val="24"/>
    </w:rPr>
  </w:style>
  <w:style w:type="character" w:customStyle="1" w:styleId="213">
    <w:name w:val="副标题 字符"/>
    <w:link w:val="64"/>
    <w:qFormat/>
    <w:uiPriority w:val="0"/>
    <w:rPr>
      <w:rFonts w:ascii="Cambria" w:hAnsi="Cambria"/>
      <w:b/>
      <w:bCs/>
      <w:kern w:val="28"/>
      <w:sz w:val="32"/>
      <w:szCs w:val="32"/>
    </w:rPr>
  </w:style>
  <w:style w:type="character" w:customStyle="1" w:styleId="214">
    <w:name w:val="副标题 Char1"/>
    <w:basedOn w:val="90"/>
    <w:qFormat/>
    <w:uiPriority w:val="0"/>
    <w:rPr>
      <w:rFonts w:eastAsia="宋体" w:asciiTheme="majorHAnsi" w:hAnsiTheme="majorHAnsi" w:cstheme="majorBidi"/>
      <w:b/>
      <w:bCs/>
      <w:kern w:val="28"/>
      <w:sz w:val="32"/>
      <w:szCs w:val="32"/>
    </w:rPr>
  </w:style>
  <w:style w:type="character" w:customStyle="1" w:styleId="215">
    <w:name w:val="标题 字符"/>
    <w:link w:val="84"/>
    <w:qFormat/>
    <w:uiPriority w:val="0"/>
    <w:rPr>
      <w:rFonts w:ascii="Cambria" w:hAnsi="Cambria"/>
      <w:b/>
      <w:bCs/>
      <w:sz w:val="32"/>
      <w:szCs w:val="32"/>
    </w:rPr>
  </w:style>
  <w:style w:type="character" w:customStyle="1" w:styleId="216">
    <w:name w:val="标题 Char2"/>
    <w:basedOn w:val="90"/>
    <w:qFormat/>
    <w:uiPriority w:val="10"/>
    <w:rPr>
      <w:rFonts w:eastAsia="宋体" w:asciiTheme="majorHAnsi" w:hAnsiTheme="majorHAnsi" w:cstheme="majorBidi"/>
      <w:b/>
      <w:bCs/>
      <w:sz w:val="32"/>
      <w:szCs w:val="32"/>
    </w:rPr>
  </w:style>
  <w:style w:type="character" w:customStyle="1" w:styleId="217">
    <w:name w:val="正文+首行缩进2 Char Char"/>
    <w:link w:val="218"/>
    <w:qFormat/>
    <w:uiPriority w:val="0"/>
    <w:rPr>
      <w:szCs w:val="24"/>
    </w:rPr>
  </w:style>
  <w:style w:type="paragraph" w:customStyle="1" w:styleId="218">
    <w:name w:val="正文+首行缩进2"/>
    <w:basedOn w:val="1"/>
    <w:link w:val="217"/>
    <w:qFormat/>
    <w:uiPriority w:val="0"/>
    <w:pPr>
      <w:spacing w:line="480" w:lineRule="exact"/>
      <w:ind w:firstLine="200" w:firstLineChars="200"/>
    </w:pPr>
    <w:rPr>
      <w:rFonts w:asciiTheme="minorHAnsi" w:hAnsiTheme="minorHAnsi" w:eastAsiaTheme="minorEastAsia" w:cstheme="minorBidi"/>
    </w:rPr>
  </w:style>
  <w:style w:type="character" w:customStyle="1" w:styleId="219">
    <w:name w:val="样式 宋体 小四 红色 下划线"/>
    <w:qFormat/>
    <w:uiPriority w:val="0"/>
    <w:rPr>
      <w:color w:val="FF0000"/>
      <w:sz w:val="24"/>
      <w:u w:val="single"/>
    </w:rPr>
  </w:style>
  <w:style w:type="character" w:customStyle="1" w:styleId="220">
    <w:name w:val="注释标题 字符"/>
    <w:link w:val="17"/>
    <w:qFormat/>
    <w:uiPriority w:val="0"/>
  </w:style>
  <w:style w:type="character" w:customStyle="1" w:styleId="221">
    <w:name w:val="注释标题 Char1"/>
    <w:basedOn w:val="90"/>
    <w:semiHidden/>
    <w:qFormat/>
    <w:uiPriority w:val="99"/>
    <w:rPr>
      <w:rFonts w:ascii="Calibri" w:hAnsi="Calibri" w:eastAsia="宋体" w:cs="Times New Roman"/>
      <w:szCs w:val="24"/>
    </w:rPr>
  </w:style>
  <w:style w:type="character" w:customStyle="1" w:styleId="222">
    <w:name w:val="la1"/>
    <w:qFormat/>
    <w:uiPriority w:val="0"/>
    <w:rPr>
      <w:sz w:val="21"/>
      <w:szCs w:val="21"/>
    </w:rPr>
  </w:style>
  <w:style w:type="character" w:customStyle="1" w:styleId="223">
    <w:name w:val="页眉 Char1"/>
    <w:qFormat/>
    <w:uiPriority w:val="0"/>
    <w:rPr>
      <w:kern w:val="2"/>
      <w:sz w:val="18"/>
      <w:szCs w:val="18"/>
    </w:rPr>
  </w:style>
  <w:style w:type="character" w:customStyle="1" w:styleId="224">
    <w:name w:val="z-窗体底端 字符"/>
    <w:link w:val="225"/>
    <w:qFormat/>
    <w:uiPriority w:val="0"/>
    <w:rPr>
      <w:rFonts w:ascii="Arial" w:hAnsi="Arial"/>
      <w:vanish/>
      <w:sz w:val="16"/>
    </w:rPr>
  </w:style>
  <w:style w:type="paragraph" w:customStyle="1" w:styleId="225">
    <w:name w:val="z-窗体底端1"/>
    <w:basedOn w:val="1"/>
    <w:next w:val="1"/>
    <w:link w:val="224"/>
    <w:qFormat/>
    <w:uiPriority w:val="0"/>
    <w:pPr>
      <w:widowControl/>
      <w:pBdr>
        <w:top w:val="single" w:color="auto" w:sz="6" w:space="1"/>
      </w:pBdr>
      <w:jc w:val="center"/>
    </w:pPr>
    <w:rPr>
      <w:rFonts w:ascii="Arial" w:hAnsi="Arial" w:eastAsiaTheme="minorEastAsia" w:cstheme="minorBidi"/>
      <w:vanish/>
      <w:sz w:val="16"/>
      <w:szCs w:val="22"/>
    </w:rPr>
  </w:style>
  <w:style w:type="character" w:customStyle="1" w:styleId="226">
    <w:name w:val="z-窗体底端 Char1"/>
    <w:basedOn w:val="90"/>
    <w:semiHidden/>
    <w:qFormat/>
    <w:uiPriority w:val="99"/>
    <w:rPr>
      <w:rFonts w:ascii="Arial" w:hAnsi="Arial" w:eastAsia="宋体" w:cs="Arial"/>
      <w:vanish/>
      <w:sz w:val="16"/>
      <w:szCs w:val="16"/>
    </w:rPr>
  </w:style>
  <w:style w:type="character" w:customStyle="1" w:styleId="227">
    <w:name w:val="WW8Num8z1"/>
    <w:qFormat/>
    <w:uiPriority w:val="0"/>
    <w:rPr>
      <w:rFonts w:ascii="Wingdings" w:hAnsi="Wingdings"/>
    </w:rPr>
  </w:style>
  <w:style w:type="character" w:customStyle="1" w:styleId="228">
    <w:name w:val="明显引用 字符"/>
    <w:link w:val="229"/>
    <w:qFormat/>
    <w:uiPriority w:val="30"/>
    <w:rPr>
      <w:b/>
      <w:bCs/>
      <w:i/>
      <w:iCs/>
      <w:color w:val="4F81BD"/>
    </w:rPr>
  </w:style>
  <w:style w:type="paragraph" w:styleId="229">
    <w:name w:val="Intense Quote"/>
    <w:basedOn w:val="1"/>
    <w:next w:val="1"/>
    <w:link w:val="228"/>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230">
    <w:name w:val="明显引用 Char1"/>
    <w:basedOn w:val="90"/>
    <w:qFormat/>
    <w:uiPriority w:val="30"/>
    <w:rPr>
      <w:rFonts w:ascii="Calibri" w:hAnsi="Calibri" w:eastAsia="宋体" w:cs="Times New Roman"/>
      <w:b/>
      <w:bCs/>
      <w:i/>
      <w:iCs/>
      <w:color w:val="4F81BD" w:themeColor="accent1"/>
      <w:szCs w:val="24"/>
      <w14:textFill>
        <w14:solidFill>
          <w14:schemeClr w14:val="accent1"/>
        </w14:solidFill>
      </w14:textFill>
    </w:rPr>
  </w:style>
  <w:style w:type="character" w:customStyle="1" w:styleId="231">
    <w:name w:val="样式 宋体 小四"/>
    <w:qFormat/>
    <w:uiPriority w:val="0"/>
    <w:rPr>
      <w:sz w:val="24"/>
    </w:rPr>
  </w:style>
  <w:style w:type="character" w:customStyle="1" w:styleId="232">
    <w:name w:val="超链接2"/>
    <w:qFormat/>
    <w:uiPriority w:val="0"/>
    <w:rPr>
      <w:rFonts w:ascii="Arial" w:hAnsi="Arial" w:eastAsia="黑体"/>
      <w:color w:val="0000FF"/>
      <w:kern w:val="2"/>
      <w:sz w:val="21"/>
      <w:szCs w:val="21"/>
      <w:u w:val="single"/>
      <w:lang w:val="en-US" w:eastAsia="zh-CN" w:bidi="ar-SA"/>
    </w:rPr>
  </w:style>
  <w:style w:type="character" w:customStyle="1" w:styleId="233">
    <w:name w:val="脚注文本 字符"/>
    <w:link w:val="67"/>
    <w:qFormat/>
    <w:uiPriority w:val="99"/>
    <w:rPr>
      <w:sz w:val="18"/>
      <w:szCs w:val="18"/>
    </w:rPr>
  </w:style>
  <w:style w:type="character" w:customStyle="1" w:styleId="234">
    <w:name w:val="脚注文本 Char1"/>
    <w:basedOn w:val="90"/>
    <w:qFormat/>
    <w:uiPriority w:val="0"/>
    <w:rPr>
      <w:rFonts w:ascii="Calibri" w:hAnsi="Calibri" w:eastAsia="宋体" w:cs="Times New Roman"/>
      <w:sz w:val="18"/>
      <w:szCs w:val="18"/>
    </w:rPr>
  </w:style>
  <w:style w:type="character" w:customStyle="1" w:styleId="235">
    <w:name w:val="a91"/>
    <w:qFormat/>
    <w:uiPriority w:val="0"/>
    <w:rPr>
      <w:sz w:val="18"/>
      <w:szCs w:val="18"/>
    </w:rPr>
  </w:style>
  <w:style w:type="character" w:customStyle="1" w:styleId="236">
    <w:name w:val="zw"/>
    <w:basedOn w:val="90"/>
    <w:qFormat/>
    <w:uiPriority w:val="0"/>
  </w:style>
  <w:style w:type="character" w:customStyle="1" w:styleId="237">
    <w:name w:val="日期 Char1"/>
    <w:semiHidden/>
    <w:qFormat/>
    <w:uiPriority w:val="99"/>
    <w:rPr>
      <w:rFonts w:ascii="Times New Roman" w:hAnsi="Times New Roman" w:eastAsia="宋体" w:cs="Times New Roman"/>
      <w:szCs w:val="24"/>
    </w:rPr>
  </w:style>
  <w:style w:type="character" w:customStyle="1" w:styleId="238">
    <w:name w:val="页眉 字符"/>
    <w:qFormat/>
    <w:uiPriority w:val="99"/>
    <w:rPr>
      <w:sz w:val="18"/>
      <w:szCs w:val="18"/>
    </w:rPr>
  </w:style>
  <w:style w:type="character" w:customStyle="1" w:styleId="239">
    <w:name w:val="枣阳样式四 Char"/>
    <w:link w:val="240"/>
    <w:qFormat/>
    <w:uiPriority w:val="0"/>
    <w:rPr>
      <w:sz w:val="28"/>
      <w:szCs w:val="24"/>
    </w:rPr>
  </w:style>
  <w:style w:type="paragraph" w:customStyle="1" w:styleId="240">
    <w:name w:val="枣阳样式四"/>
    <w:basedOn w:val="1"/>
    <w:link w:val="239"/>
    <w:qFormat/>
    <w:uiPriority w:val="0"/>
    <w:pPr>
      <w:spacing w:line="324" w:lineRule="auto"/>
      <w:ind w:firstLine="527" w:firstLineChars="200"/>
    </w:pPr>
    <w:rPr>
      <w:rFonts w:asciiTheme="minorHAnsi" w:hAnsiTheme="minorHAnsi" w:eastAsiaTheme="minorEastAsia" w:cstheme="minorBidi"/>
      <w:sz w:val="28"/>
    </w:rPr>
  </w:style>
  <w:style w:type="character" w:customStyle="1" w:styleId="241">
    <w:name w:val="正文文本缩进 2 字符"/>
    <w:link w:val="51"/>
    <w:qFormat/>
    <w:uiPriority w:val="0"/>
    <w:rPr>
      <w:rFonts w:eastAsia="仿宋_GB2312"/>
      <w:sz w:val="24"/>
      <w:szCs w:val="24"/>
    </w:rPr>
  </w:style>
  <w:style w:type="character" w:customStyle="1" w:styleId="242">
    <w:name w:val="正文文本缩进 2 Char1"/>
    <w:basedOn w:val="90"/>
    <w:semiHidden/>
    <w:qFormat/>
    <w:uiPriority w:val="99"/>
    <w:rPr>
      <w:rFonts w:ascii="Calibri" w:hAnsi="Calibri" w:eastAsia="宋体" w:cs="Times New Roman"/>
      <w:szCs w:val="24"/>
    </w:rPr>
  </w:style>
  <w:style w:type="character" w:customStyle="1" w:styleId="243">
    <w:name w:val="WW-Absatz-Standardschriftart1"/>
    <w:qFormat/>
    <w:uiPriority w:val="0"/>
  </w:style>
  <w:style w:type="character" w:customStyle="1" w:styleId="244">
    <w:name w:val="WW8Num9z0"/>
    <w:qFormat/>
    <w:uiPriority w:val="0"/>
    <w:rPr>
      <w:rFonts w:ascii="Wingdings" w:hAnsi="Wingdings"/>
    </w:rPr>
  </w:style>
  <w:style w:type="character" w:customStyle="1" w:styleId="245">
    <w:name w:val="项目符号"/>
    <w:qFormat/>
    <w:uiPriority w:val="0"/>
    <w:rPr>
      <w:rFonts w:ascii="StarSymbol" w:hAnsi="StarSymbol" w:eastAsia="StarSymbol" w:cs="StarSymbol"/>
      <w:sz w:val="18"/>
      <w:szCs w:val="18"/>
    </w:rPr>
  </w:style>
  <w:style w:type="character" w:customStyle="1" w:styleId="246">
    <w:name w:val="标题 2 Char1"/>
    <w:qFormat/>
    <w:locked/>
    <w:uiPriority w:val="99"/>
    <w:rPr>
      <w:rFonts w:ascii="Arial" w:hAnsi="Arial" w:eastAsia="黑体" w:cs="Arial"/>
      <w:b/>
      <w:bCs/>
      <w:sz w:val="32"/>
      <w:szCs w:val="32"/>
    </w:rPr>
  </w:style>
  <w:style w:type="character" w:customStyle="1" w:styleId="247">
    <w:name w:val="HTML Markup"/>
    <w:qFormat/>
    <w:uiPriority w:val="0"/>
    <w:rPr>
      <w:vanish/>
      <w:color w:val="FF0000"/>
    </w:rPr>
  </w:style>
  <w:style w:type="character" w:customStyle="1" w:styleId="248">
    <w:name w:val="Absatz-Standardschriftart"/>
    <w:qFormat/>
    <w:uiPriority w:val="0"/>
  </w:style>
  <w:style w:type="character" w:customStyle="1" w:styleId="249">
    <w:name w:val="z9unnamed2"/>
    <w:basedOn w:val="90"/>
    <w:qFormat/>
    <w:uiPriority w:val="0"/>
  </w:style>
  <w:style w:type="character" w:customStyle="1" w:styleId="250">
    <w:name w:val="文档结构图 字符1"/>
    <w:link w:val="26"/>
    <w:qFormat/>
    <w:uiPriority w:val="0"/>
    <w:rPr>
      <w:szCs w:val="24"/>
      <w:shd w:val="clear" w:color="auto" w:fill="000080"/>
    </w:rPr>
  </w:style>
  <w:style w:type="character" w:customStyle="1" w:styleId="251">
    <w:name w:val="文档结构图 Char1"/>
    <w:basedOn w:val="90"/>
    <w:semiHidden/>
    <w:qFormat/>
    <w:uiPriority w:val="99"/>
    <w:rPr>
      <w:rFonts w:ascii="宋体" w:hAnsi="Calibri" w:eastAsia="宋体" w:cs="Times New Roman"/>
      <w:sz w:val="18"/>
      <w:szCs w:val="18"/>
    </w:rPr>
  </w:style>
  <w:style w:type="character" w:customStyle="1" w:styleId="252">
    <w:name w:val="日期 字符"/>
    <w:link w:val="50"/>
    <w:qFormat/>
    <w:uiPriority w:val="99"/>
  </w:style>
  <w:style w:type="character" w:customStyle="1" w:styleId="253">
    <w:name w:val="日期 Char2"/>
    <w:basedOn w:val="90"/>
    <w:semiHidden/>
    <w:qFormat/>
    <w:uiPriority w:val="99"/>
    <w:rPr>
      <w:rFonts w:ascii="Calibri" w:hAnsi="Calibri" w:eastAsia="宋体" w:cs="Times New Roman"/>
      <w:szCs w:val="24"/>
    </w:rPr>
  </w:style>
  <w:style w:type="character" w:customStyle="1" w:styleId="254">
    <w:name w:val="f12_05321"/>
    <w:qFormat/>
    <w:uiPriority w:val="0"/>
    <w:rPr>
      <w:color w:val="053299"/>
      <w:sz w:val="20"/>
      <w:szCs w:val="20"/>
    </w:rPr>
  </w:style>
  <w:style w:type="character" w:customStyle="1" w:styleId="255">
    <w:name w:val="at_0"/>
    <w:basedOn w:val="90"/>
    <w:qFormat/>
    <w:uiPriority w:val="0"/>
  </w:style>
  <w:style w:type="character" w:customStyle="1" w:styleId="256">
    <w:name w:val="unnamed11"/>
    <w:basedOn w:val="90"/>
    <w:qFormat/>
    <w:uiPriority w:val="0"/>
  </w:style>
  <w:style w:type="character" w:customStyle="1" w:styleId="257">
    <w:name w:val="WW8Num5z0"/>
    <w:qFormat/>
    <w:uiPriority w:val="0"/>
    <w:rPr>
      <w:rFonts w:ascii="Wingdings" w:hAnsi="Wingdings"/>
    </w:rPr>
  </w:style>
  <w:style w:type="character" w:customStyle="1" w:styleId="258">
    <w:name w:val="WW8Num10z0"/>
    <w:qFormat/>
    <w:uiPriority w:val="0"/>
    <w:rPr>
      <w:rFonts w:ascii="Wingdings" w:hAnsi="Wingdings"/>
    </w:rPr>
  </w:style>
  <w:style w:type="character" w:customStyle="1" w:styleId="259">
    <w:name w:val="批注框文本 字符1"/>
    <w:link w:val="54"/>
    <w:qFormat/>
    <w:locked/>
    <w:uiPriority w:val="0"/>
    <w:rPr>
      <w:sz w:val="18"/>
      <w:szCs w:val="18"/>
    </w:rPr>
  </w:style>
  <w:style w:type="character" w:customStyle="1" w:styleId="260">
    <w:name w:val="批注框文本 Char1"/>
    <w:basedOn w:val="90"/>
    <w:semiHidden/>
    <w:qFormat/>
    <w:uiPriority w:val="99"/>
    <w:rPr>
      <w:rFonts w:ascii="Calibri" w:hAnsi="Calibri" w:eastAsia="宋体" w:cs="Times New Roman"/>
      <w:sz w:val="18"/>
      <w:szCs w:val="18"/>
    </w:rPr>
  </w:style>
  <w:style w:type="character" w:customStyle="1" w:styleId="261">
    <w:name w:val="copyright"/>
    <w:qFormat/>
    <w:uiPriority w:val="0"/>
  </w:style>
  <w:style w:type="character" w:customStyle="1" w:styleId="262">
    <w:name w:val="a21"/>
    <w:qFormat/>
    <w:uiPriority w:val="0"/>
    <w:rPr>
      <w:rFonts w:ascii="??" w:hAnsi="??" w:cs="??"/>
      <w:sz w:val="18"/>
      <w:szCs w:val="18"/>
    </w:rPr>
  </w:style>
  <w:style w:type="character" w:customStyle="1" w:styleId="263">
    <w:name w:val="WW8Num14z0"/>
    <w:qFormat/>
    <w:uiPriority w:val="0"/>
    <w:rPr>
      <w:rFonts w:ascii="Wingdings" w:hAnsi="Wingdings"/>
    </w:rPr>
  </w:style>
  <w:style w:type="character" w:customStyle="1" w:styleId="264">
    <w:name w:val="信息标题 字符"/>
    <w:link w:val="79"/>
    <w:qFormat/>
    <w:uiPriority w:val="99"/>
    <w:rPr>
      <w:rFonts w:ascii="Cambria" w:hAnsi="Cambria"/>
      <w:sz w:val="24"/>
      <w:szCs w:val="24"/>
      <w:shd w:val="pct20" w:color="auto" w:fill="auto"/>
    </w:rPr>
  </w:style>
  <w:style w:type="character" w:customStyle="1" w:styleId="265">
    <w:name w:val="信息标题 Char2"/>
    <w:basedOn w:val="90"/>
    <w:semiHidden/>
    <w:qFormat/>
    <w:uiPriority w:val="99"/>
    <w:rPr>
      <w:rFonts w:asciiTheme="majorHAnsi" w:hAnsiTheme="majorHAnsi" w:eastAsiaTheme="majorEastAsia" w:cstheme="majorBidi"/>
      <w:sz w:val="24"/>
      <w:szCs w:val="24"/>
      <w:shd w:val="pct20" w:color="auto" w:fill="auto"/>
    </w:rPr>
  </w:style>
  <w:style w:type="paragraph" w:customStyle="1" w:styleId="266">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styleId="268">
    <w:name w:val="List Paragraph"/>
    <w:basedOn w:val="1"/>
    <w:link w:val="269"/>
    <w:qFormat/>
    <w:uiPriority w:val="34"/>
    <w:pPr>
      <w:ind w:firstLine="420" w:firstLineChars="200"/>
    </w:pPr>
  </w:style>
  <w:style w:type="character" w:customStyle="1" w:styleId="269">
    <w:name w:val="列表段落 字符"/>
    <w:basedOn w:val="90"/>
    <w:link w:val="268"/>
    <w:qFormat/>
    <w:uiPriority w:val="34"/>
    <w:rPr>
      <w:rFonts w:ascii="Calibri" w:hAnsi="Calibri" w:eastAsia="宋体" w:cs="Times New Roman"/>
      <w:szCs w:val="24"/>
    </w:rPr>
  </w:style>
  <w:style w:type="paragraph" w:customStyle="1" w:styleId="270">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71">
    <w:name w:val="列出段落3"/>
    <w:basedOn w:val="1"/>
    <w:qFormat/>
    <w:uiPriority w:val="34"/>
    <w:pPr>
      <w:ind w:firstLine="420" w:firstLineChars="200"/>
    </w:pPr>
    <w:rPr>
      <w:szCs w:val="22"/>
    </w:rPr>
  </w:style>
  <w:style w:type="paragraph" w:customStyle="1" w:styleId="272">
    <w:name w:val="表格标题"/>
    <w:basedOn w:val="273"/>
    <w:qFormat/>
    <w:uiPriority w:val="0"/>
    <w:pPr>
      <w:jc w:val="center"/>
    </w:pPr>
    <w:rPr>
      <w:b/>
      <w:bCs/>
      <w:i/>
      <w:iCs/>
    </w:rPr>
  </w:style>
  <w:style w:type="paragraph" w:customStyle="1" w:styleId="273">
    <w:name w:val="表格内容"/>
    <w:basedOn w:val="1"/>
    <w:qFormat/>
    <w:uiPriority w:val="0"/>
    <w:pPr>
      <w:suppressLineNumbers/>
      <w:suppressAutoHyphens/>
    </w:pPr>
    <w:rPr>
      <w:kern w:val="1"/>
      <w:lang w:eastAsia="ar-SA"/>
    </w:rPr>
  </w:style>
  <w:style w:type="paragraph" w:customStyle="1" w:styleId="27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5">
    <w:name w:val="A2"/>
    <w:basedOn w:val="4"/>
    <w:next w:val="1"/>
    <w:qFormat/>
    <w:uiPriority w:val="0"/>
    <w:pPr>
      <w:numPr>
        <w:ilvl w:val="1"/>
        <w:numId w:val="2"/>
      </w:numPr>
      <w:ind w:left="1021"/>
      <w:jc w:val="left"/>
    </w:pPr>
    <w:rPr>
      <w:rFonts w:ascii="Cambria" w:hAnsi="Cambria" w:eastAsia="宋体" w:cs="Times New Roman"/>
    </w:rPr>
  </w:style>
  <w:style w:type="paragraph" w:customStyle="1" w:styleId="276">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277">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78">
    <w:name w:val="内容目录 10"/>
    <w:basedOn w:val="279"/>
    <w:qFormat/>
    <w:uiPriority w:val="0"/>
    <w:pPr>
      <w:tabs>
        <w:tab w:val="right" w:leader="dot" w:pos="9637"/>
      </w:tabs>
      <w:ind w:left="2547"/>
    </w:pPr>
  </w:style>
  <w:style w:type="paragraph" w:customStyle="1" w:styleId="279">
    <w:name w:val="目录"/>
    <w:basedOn w:val="1"/>
    <w:qFormat/>
    <w:uiPriority w:val="0"/>
    <w:pPr>
      <w:suppressLineNumbers/>
      <w:suppressAutoHyphens/>
    </w:pPr>
    <w:rPr>
      <w:kern w:val="1"/>
      <w:lang w:eastAsia="ar-SA"/>
    </w:rPr>
  </w:style>
  <w:style w:type="paragraph" w:customStyle="1" w:styleId="280">
    <w:name w:val="标题1"/>
    <w:basedOn w:val="1"/>
    <w:next w:val="34"/>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281">
    <w:name w:val="四级条标题"/>
    <w:basedOn w:val="282"/>
    <w:next w:val="286"/>
    <w:qFormat/>
    <w:uiPriority w:val="0"/>
    <w:pPr>
      <w:tabs>
        <w:tab w:val="left" w:pos="360"/>
        <w:tab w:val="left" w:pos="1740"/>
        <w:tab w:val="left" w:pos="2160"/>
        <w:tab w:val="left" w:pos="2580"/>
        <w:tab w:val="left" w:pos="3000"/>
      </w:tabs>
      <w:ind w:left="3000"/>
      <w:outlineLvl w:val="5"/>
    </w:pPr>
  </w:style>
  <w:style w:type="paragraph" w:customStyle="1" w:styleId="282">
    <w:name w:val="三级条标题"/>
    <w:basedOn w:val="283"/>
    <w:next w:val="286"/>
    <w:qFormat/>
    <w:uiPriority w:val="0"/>
    <w:pPr>
      <w:tabs>
        <w:tab w:val="left" w:pos="360"/>
        <w:tab w:val="left" w:pos="1740"/>
        <w:tab w:val="left" w:pos="2160"/>
        <w:tab w:val="left" w:pos="2580"/>
      </w:tabs>
      <w:ind w:left="2580"/>
      <w:outlineLvl w:val="4"/>
    </w:pPr>
  </w:style>
  <w:style w:type="paragraph" w:customStyle="1" w:styleId="283">
    <w:name w:val="二级条标题"/>
    <w:basedOn w:val="284"/>
    <w:next w:val="286"/>
    <w:qFormat/>
    <w:uiPriority w:val="0"/>
    <w:pPr>
      <w:tabs>
        <w:tab w:val="left" w:pos="360"/>
        <w:tab w:val="left" w:pos="1740"/>
        <w:tab w:val="left" w:pos="2160"/>
      </w:tabs>
      <w:ind w:left="0"/>
      <w:outlineLvl w:val="3"/>
    </w:pPr>
  </w:style>
  <w:style w:type="paragraph" w:customStyle="1" w:styleId="284">
    <w:name w:val="一级条标题"/>
    <w:basedOn w:val="285"/>
    <w:next w:val="286"/>
    <w:qFormat/>
    <w:uiPriority w:val="0"/>
    <w:pPr>
      <w:tabs>
        <w:tab w:val="left" w:pos="360"/>
        <w:tab w:val="left" w:pos="1740"/>
      </w:tabs>
      <w:spacing w:beforeLines="0" w:afterLines="0"/>
      <w:ind w:left="1740" w:hanging="420"/>
      <w:outlineLvl w:val="2"/>
    </w:pPr>
  </w:style>
  <w:style w:type="paragraph" w:customStyle="1" w:styleId="285">
    <w:name w:val="章标题"/>
    <w:next w:val="286"/>
    <w:qFormat/>
    <w:uiPriority w:val="0"/>
    <w:pPr>
      <w:tabs>
        <w:tab w:val="left" w:pos="360"/>
      </w:tabs>
      <w:spacing w:beforeLines="50" w:afterLines="50"/>
      <w:jc w:val="both"/>
      <w:outlineLvl w:val="1"/>
    </w:pPr>
    <w:rPr>
      <w:rFonts w:ascii="黑体" w:hAnsi="Calibri" w:eastAsia="黑体" w:cs="Times New Roman"/>
      <w:sz w:val="21"/>
      <w:lang w:val="en-US" w:eastAsia="zh-CN" w:bidi="ar-SA"/>
    </w:rPr>
  </w:style>
  <w:style w:type="paragraph" w:customStyle="1" w:styleId="28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87">
    <w:name w:val="修订1"/>
    <w:unhideWhenUsed/>
    <w:qFormat/>
    <w:uiPriority w:val="99"/>
    <w:rPr>
      <w:rFonts w:ascii="Calibri" w:hAnsi="Calibri" w:eastAsia="宋体" w:cs="Times New Roman"/>
      <w:kern w:val="2"/>
      <w:sz w:val="21"/>
      <w:szCs w:val="24"/>
      <w:lang w:val="en-US" w:eastAsia="zh-CN" w:bidi="ar-SA"/>
    </w:rPr>
  </w:style>
  <w:style w:type="paragraph" w:customStyle="1" w:styleId="288">
    <w:name w:val="前言、引言标题"/>
    <w:next w:val="1"/>
    <w:qFormat/>
    <w:uiPriority w:val="0"/>
    <w:pPr>
      <w:shd w:val="clear" w:color="FFFFFF" w:fill="FFFFFF"/>
      <w:tabs>
        <w:tab w:val="left" w:pos="360"/>
      </w:tabs>
      <w:spacing w:before="640" w:after="560"/>
      <w:jc w:val="center"/>
      <w:outlineLvl w:val="0"/>
    </w:pPr>
    <w:rPr>
      <w:rFonts w:ascii="黑体" w:hAnsi="Calibri" w:eastAsia="黑体" w:cs="Times New Roman"/>
      <w:sz w:val="32"/>
      <w:lang w:val="en-US" w:eastAsia="zh-CN" w:bidi="ar-SA"/>
    </w:rPr>
  </w:style>
  <w:style w:type="paragraph" w:customStyle="1" w:styleId="289">
    <w:name w:val="xl33"/>
    <w:basedOn w:val="1"/>
    <w:qFormat/>
    <w:uiPriority w:val="0"/>
    <w:pPr>
      <w:widowControl/>
      <w:spacing w:before="100" w:beforeAutospacing="1" w:after="100" w:afterAutospacing="1"/>
      <w:jc w:val="center"/>
    </w:pPr>
    <w:rPr>
      <w:rFonts w:ascii="宋体" w:hAnsi="宋体"/>
      <w:kern w:val="0"/>
      <w:sz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91">
    <w:name w:val="框内容"/>
    <w:basedOn w:val="34"/>
    <w:qFormat/>
    <w:uiPriority w:val="0"/>
    <w:pPr>
      <w:suppressAutoHyphens/>
    </w:pPr>
    <w:rPr>
      <w:kern w:val="1"/>
      <w:lang w:eastAsia="ar-SA"/>
    </w:rPr>
  </w:style>
  <w:style w:type="paragraph" w:customStyle="1" w:styleId="292">
    <w:name w:val="列出段落{858D7CFB-ED40-4347-BF05-701D383B685F}{858D7CFB-ED40-4347-BF05-701D383B685F}"/>
    <w:basedOn w:val="1"/>
    <w:qFormat/>
    <w:uiPriority w:val="0"/>
    <w:pPr>
      <w:ind w:firstLine="420" w:firstLineChars="200"/>
    </w:pPr>
  </w:style>
  <w:style w:type="paragraph" w:customStyle="1" w:styleId="293">
    <w:name w:val="（符号）目录1"/>
    <w:basedOn w:val="1"/>
    <w:qFormat/>
    <w:uiPriority w:val="0"/>
    <w:pPr>
      <w:spacing w:line="500" w:lineRule="exact"/>
    </w:pPr>
    <w:rPr>
      <w:rFonts w:cs="宋体"/>
      <w:sz w:val="24"/>
      <w:szCs w:val="20"/>
    </w:rPr>
  </w:style>
  <w:style w:type="paragraph" w:customStyle="1" w:styleId="294">
    <w:name w:val="zw1"/>
    <w:basedOn w:val="1"/>
    <w:qFormat/>
    <w:uiPriority w:val="0"/>
    <w:pPr>
      <w:widowControl/>
      <w:spacing w:before="100" w:beforeAutospacing="1" w:after="100" w:afterAutospacing="1"/>
      <w:jc w:val="left"/>
    </w:pPr>
    <w:rPr>
      <w:rFonts w:ascii="宋体" w:hAnsi="宋体"/>
      <w:kern w:val="0"/>
      <w:sz w:val="24"/>
    </w:rPr>
  </w:style>
  <w:style w:type="paragraph" w:customStyle="1" w:styleId="295">
    <w:name w:val="（符号）目录2"/>
    <w:basedOn w:val="1"/>
    <w:qFormat/>
    <w:uiPriority w:val="0"/>
    <w:pPr>
      <w:spacing w:line="500" w:lineRule="exact"/>
      <w:ind w:left="480"/>
    </w:pPr>
    <w:rPr>
      <w:rFonts w:cs="宋体"/>
      <w:sz w:val="24"/>
      <w:szCs w:val="20"/>
    </w:rPr>
  </w:style>
  <w:style w:type="paragraph" w:customStyle="1" w:styleId="296">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97">
    <w:name w:val="2"/>
    <w:basedOn w:val="1"/>
    <w:next w:val="45"/>
    <w:qFormat/>
    <w:uiPriority w:val="0"/>
    <w:rPr>
      <w:rFonts w:hint="eastAsia" w:ascii="宋体" w:hAnsi="Courier New"/>
      <w:szCs w:val="20"/>
    </w:rPr>
  </w:style>
  <w:style w:type="paragraph" w:customStyle="1" w:styleId="298">
    <w:name w:val="样式7"/>
    <w:basedOn w:val="1"/>
    <w:qFormat/>
    <w:uiPriority w:val="0"/>
    <w:pPr>
      <w:suppressAutoHyphens/>
      <w:autoSpaceDE w:val="0"/>
      <w:spacing w:line="440" w:lineRule="atLeast"/>
      <w:ind w:firstLine="601"/>
      <w:textAlignment w:val="baseline"/>
    </w:pPr>
    <w:rPr>
      <w:rFonts w:ascii="宋体" w:hAnsi="宋体"/>
      <w:kern w:val="1"/>
      <w:sz w:val="24"/>
      <w:szCs w:val="20"/>
      <w:lang w:eastAsia="ar-SA"/>
    </w:rPr>
  </w:style>
  <w:style w:type="paragraph" w:customStyle="1" w:styleId="299">
    <w:name w:val="论文正文(教授"/>
    <w:basedOn w:val="1"/>
    <w:qFormat/>
    <w:uiPriority w:val="0"/>
    <w:pPr>
      <w:snapToGrid w:val="0"/>
      <w:spacing w:line="320" w:lineRule="atLeast"/>
      <w:ind w:firstLine="200" w:firstLineChars="200"/>
    </w:pPr>
    <w:rPr>
      <w:rFonts w:ascii="仿宋_GB2312" w:hAnsi="仿宋_GB2312"/>
      <w:spacing w:val="12"/>
    </w:rPr>
  </w:style>
  <w:style w:type="paragraph" w:customStyle="1" w:styleId="300">
    <w:name w:val="日期1"/>
    <w:basedOn w:val="1"/>
    <w:next w:val="1"/>
    <w:qFormat/>
    <w:uiPriority w:val="0"/>
    <w:pPr>
      <w:suppressAutoHyphens/>
      <w:ind w:left="100"/>
    </w:pPr>
    <w:rPr>
      <w:rFonts w:eastAsia="楷体_GB2312"/>
      <w:b/>
      <w:kern w:val="1"/>
      <w:sz w:val="36"/>
      <w:szCs w:val="30"/>
      <w:lang w:eastAsia="ar-SA"/>
    </w:rPr>
  </w:style>
  <w:style w:type="paragraph" w:customStyle="1" w:styleId="30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302">
    <w:name w:val="样式 标题 3 + (中文) 黑体 小四 非加粗 段前: 7.8 磅 段后: 0 磅 行距: 固定值 20 磅"/>
    <w:basedOn w:val="5"/>
    <w:qFormat/>
    <w:uiPriority w:val="0"/>
    <w:pPr>
      <w:spacing w:before="0" w:after="0" w:line="400" w:lineRule="exact"/>
      <w:jc w:val="both"/>
    </w:pPr>
    <w:rPr>
      <w:rFonts w:eastAsia="黑体" w:cs="宋体"/>
      <w:b w:val="0"/>
      <w:sz w:val="24"/>
    </w:rPr>
  </w:style>
  <w:style w:type="paragraph" w:customStyle="1" w:styleId="303">
    <w:name w:val="xiao b"/>
    <w:basedOn w:val="1"/>
    <w:qFormat/>
    <w:uiPriority w:val="0"/>
    <w:pPr>
      <w:jc w:val="center"/>
    </w:pPr>
    <w:rPr>
      <w:rFonts w:eastAsia="黑体"/>
      <w:sz w:val="24"/>
      <w:szCs w:val="20"/>
    </w:rPr>
  </w:style>
  <w:style w:type="paragraph" w:customStyle="1" w:styleId="304">
    <w:name w:val="xl40"/>
    <w:basedOn w:val="1"/>
    <w:qFormat/>
    <w:uiPriority w:val="0"/>
    <w:pPr>
      <w:widowControl/>
      <w:spacing w:before="100" w:beforeAutospacing="1" w:after="100" w:afterAutospacing="1"/>
      <w:jc w:val="center"/>
    </w:pPr>
    <w:rPr>
      <w:kern w:val="0"/>
      <w:szCs w:val="21"/>
    </w:rPr>
  </w:style>
  <w:style w:type="paragraph" w:customStyle="1" w:styleId="305">
    <w:name w:val="（符号）二标题1."/>
    <w:basedOn w:val="1"/>
    <w:qFormat/>
    <w:uiPriority w:val="0"/>
  </w:style>
  <w:style w:type="paragraph" w:customStyle="1" w:styleId="306">
    <w:name w:val="正文1"/>
    <w:qFormat/>
    <w:uiPriority w:val="0"/>
    <w:pPr>
      <w:widowControl w:val="0"/>
      <w:adjustRightInd w:val="0"/>
      <w:spacing w:line="360" w:lineRule="atLeast"/>
    </w:pPr>
    <w:rPr>
      <w:rFonts w:hint="eastAsia" w:ascii="宋体" w:hAnsi="Calibri" w:eastAsia="宋体" w:cs="Times New Roman"/>
      <w:sz w:val="34"/>
      <w:lang w:val="en-US" w:eastAsia="zh-CN" w:bidi="ar-SA"/>
    </w:rPr>
  </w:style>
  <w:style w:type="paragraph" w:customStyle="1" w:styleId="30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8">
    <w:name w:val="正文缩进1"/>
    <w:basedOn w:val="1"/>
    <w:qFormat/>
    <w:uiPriority w:val="0"/>
    <w:pPr>
      <w:ind w:firstLine="420"/>
    </w:pPr>
    <w:rPr>
      <w:szCs w:val="20"/>
    </w:rPr>
  </w:style>
  <w:style w:type="paragraph" w:customStyle="1" w:styleId="309">
    <w:name w:val="Mao正文(五号)"/>
    <w:basedOn w:val="1"/>
    <w:qFormat/>
    <w:uiPriority w:val="99"/>
    <w:pPr>
      <w:spacing w:line="300" w:lineRule="auto"/>
      <w:ind w:firstLine="200" w:firstLineChars="200"/>
    </w:pPr>
    <w:rPr>
      <w:color w:val="000000"/>
      <w:szCs w:val="21"/>
    </w:rPr>
  </w:style>
  <w:style w:type="paragraph" w:customStyle="1" w:styleId="31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2">
    <w:name w:val="Char Char Char Char Char Char Char Char Char Char"/>
    <w:basedOn w:val="1"/>
    <w:qFormat/>
    <w:uiPriority w:val="0"/>
    <w:pPr>
      <w:widowControl/>
      <w:spacing w:after="160" w:line="240" w:lineRule="exact"/>
      <w:jc w:val="left"/>
    </w:pPr>
  </w:style>
  <w:style w:type="paragraph" w:customStyle="1" w:styleId="313">
    <w:name w:val="正文缩进11"/>
    <w:basedOn w:val="1"/>
    <w:qFormat/>
    <w:uiPriority w:val="0"/>
    <w:pPr>
      <w:ind w:firstLine="420"/>
    </w:pPr>
    <w:rPr>
      <w:szCs w:val="20"/>
    </w:rPr>
  </w:style>
  <w:style w:type="paragraph" w:customStyle="1" w:styleId="314">
    <w:name w:val="表格"/>
    <w:basedOn w:val="1"/>
    <w:next w:val="1"/>
    <w:qFormat/>
    <w:uiPriority w:val="0"/>
    <w:pPr>
      <w:keepLines/>
      <w:topLinePunct/>
      <w:adjustRightInd w:val="0"/>
      <w:spacing w:line="240" w:lineRule="atLeast"/>
      <w:jc w:val="center"/>
    </w:pPr>
    <w:rPr>
      <w:kern w:val="0"/>
      <w:sz w:val="24"/>
      <w:szCs w:val="20"/>
    </w:rPr>
  </w:style>
  <w:style w:type="paragraph" w:customStyle="1" w:styleId="315">
    <w:name w:val="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1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317">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318">
    <w:name w:val="（符号）二标题1"/>
    <w:basedOn w:val="1"/>
    <w:qFormat/>
    <w:uiPriority w:val="0"/>
    <w:pPr>
      <w:spacing w:before="140" w:after="140" w:line="500" w:lineRule="exact"/>
      <w:outlineLvl w:val="1"/>
    </w:pPr>
    <w:rPr>
      <w:rFonts w:ascii="楷体_GB2312" w:eastAsia="楷体_GB2312" w:cs="宋体"/>
      <w:b/>
      <w:bCs/>
      <w:sz w:val="28"/>
      <w:szCs w:val="20"/>
    </w:rPr>
  </w:style>
  <w:style w:type="paragraph" w:customStyle="1" w:styleId="31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20">
    <w:name w:val="样式 首行缩进:  0.85 厘米"/>
    <w:basedOn w:val="1"/>
    <w:qFormat/>
    <w:uiPriority w:val="0"/>
    <w:pPr>
      <w:spacing w:line="360" w:lineRule="auto"/>
      <w:ind w:firstLine="200" w:firstLineChars="200"/>
    </w:pPr>
    <w:rPr>
      <w:sz w:val="24"/>
    </w:rPr>
  </w:style>
  <w:style w:type="paragraph" w:customStyle="1" w:styleId="321">
    <w:name w:val="Char1 Char Char Char"/>
    <w:basedOn w:val="1"/>
    <w:qFormat/>
    <w:uiPriority w:val="0"/>
    <w:pPr>
      <w:adjustRightInd w:val="0"/>
      <w:spacing w:line="360" w:lineRule="auto"/>
    </w:pPr>
    <w:rPr>
      <w:kern w:val="0"/>
      <w:sz w:val="24"/>
      <w:szCs w:val="20"/>
    </w:rPr>
  </w:style>
  <w:style w:type="paragraph" w:customStyle="1" w:styleId="322">
    <w:name w:val="(符号)一标题第一部分"/>
    <w:basedOn w:val="1"/>
    <w:qFormat/>
    <w:uiPriority w:val="0"/>
    <w:pPr>
      <w:spacing w:beforeLines="100" w:afterLines="100" w:line="500" w:lineRule="exact"/>
      <w:jc w:val="center"/>
      <w:outlineLvl w:val="1"/>
    </w:pPr>
    <w:rPr>
      <w:rFonts w:ascii="黑体" w:eastAsia="黑体" w:cs="宋体"/>
      <w:b/>
      <w:bCs/>
      <w:sz w:val="32"/>
      <w:szCs w:val="32"/>
    </w:rPr>
  </w:style>
  <w:style w:type="paragraph" w:customStyle="1" w:styleId="323">
    <w:name w:val="Char"/>
    <w:basedOn w:val="1"/>
    <w:qFormat/>
    <w:uiPriority w:val="0"/>
    <w:pPr>
      <w:spacing w:line="240" w:lineRule="atLeast"/>
      <w:ind w:left="420" w:firstLine="420"/>
    </w:pPr>
    <w:rPr>
      <w:kern w:val="0"/>
      <w:szCs w:val="21"/>
    </w:rPr>
  </w:style>
  <w:style w:type="paragraph" w:customStyle="1" w:styleId="324">
    <w:name w:val="列出段落1"/>
    <w:basedOn w:val="1"/>
    <w:qFormat/>
    <w:uiPriority w:val="0"/>
    <w:pPr>
      <w:ind w:firstLine="420" w:firstLineChars="200"/>
    </w:pPr>
    <w:rPr>
      <w:szCs w:val="20"/>
    </w:rPr>
  </w:style>
  <w:style w:type="paragraph" w:customStyle="1" w:styleId="325">
    <w:name w:val="Char Char1 Char Char Char Char"/>
    <w:basedOn w:val="1"/>
    <w:qFormat/>
    <w:uiPriority w:val="0"/>
    <w:pPr>
      <w:widowControl/>
      <w:spacing w:after="160" w:line="240" w:lineRule="exact"/>
      <w:jc w:val="left"/>
    </w:pPr>
  </w:style>
  <w:style w:type="paragraph" w:customStyle="1" w:styleId="326">
    <w:name w:val="Char Char1 Char Char Char Char1"/>
    <w:basedOn w:val="1"/>
    <w:qFormat/>
    <w:uiPriority w:val="0"/>
    <w:pPr>
      <w:widowControl/>
      <w:spacing w:after="160" w:line="240" w:lineRule="exact"/>
      <w:jc w:val="left"/>
    </w:pPr>
  </w:style>
  <w:style w:type="paragraph" w:customStyle="1" w:styleId="32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28">
    <w:name w:val="正文2"/>
    <w:qFormat/>
    <w:uiPriority w:val="0"/>
    <w:pPr>
      <w:widowControl w:val="0"/>
      <w:adjustRightInd w:val="0"/>
      <w:spacing w:line="360" w:lineRule="atLeast"/>
    </w:pPr>
    <w:rPr>
      <w:rFonts w:hint="eastAsia" w:ascii="宋体" w:hAnsi="Calibri" w:eastAsia="宋体" w:cs="Times New Roman"/>
      <w:sz w:val="34"/>
      <w:lang w:val="en-US" w:eastAsia="zh-CN" w:bidi="ar-SA"/>
    </w:rPr>
  </w:style>
  <w:style w:type="paragraph" w:customStyle="1" w:styleId="329">
    <w:name w:val="Char Char Char Char Char Char Char Char Char Char Char Char Char Char Char Char Char Char Char"/>
    <w:basedOn w:val="1"/>
    <w:qFormat/>
    <w:uiPriority w:val="0"/>
    <w:rPr>
      <w:rFonts w:ascii="Tahoma" w:hAnsi="Tahoma"/>
      <w:sz w:val="24"/>
      <w:szCs w:val="20"/>
    </w:rPr>
  </w:style>
  <w:style w:type="paragraph" w:customStyle="1" w:styleId="330">
    <w:name w:val="菱形标号"/>
    <w:basedOn w:val="1"/>
    <w:qFormat/>
    <w:uiPriority w:val="0"/>
    <w:pPr>
      <w:tabs>
        <w:tab w:val="left" w:pos="1125"/>
      </w:tabs>
      <w:spacing w:line="360" w:lineRule="auto"/>
      <w:ind w:left="902" w:hanging="390"/>
    </w:pPr>
    <w:rPr>
      <w:sz w:val="24"/>
    </w:rPr>
  </w:style>
  <w:style w:type="paragraph" w:customStyle="1" w:styleId="331">
    <w:name w:val="样式章节"/>
    <w:basedOn w:val="3"/>
    <w:qFormat/>
    <w:uiPriority w:val="99"/>
    <w:pPr>
      <w:keepLines w:val="0"/>
      <w:tabs>
        <w:tab w:val="left" w:pos="432"/>
      </w:tabs>
      <w:spacing w:before="0" w:after="0" w:line="240" w:lineRule="auto"/>
      <w:ind w:left="432" w:hanging="432"/>
    </w:pPr>
    <w:rPr>
      <w:rFonts w:ascii="Times New Roman"/>
      <w:b w:val="0"/>
      <w:kern w:val="2"/>
      <w:sz w:val="32"/>
      <w:szCs w:val="32"/>
      <w:lang w:val="zh-CN"/>
    </w:rPr>
  </w:style>
  <w:style w:type="paragraph" w:customStyle="1" w:styleId="332">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333">
    <w:name w:val="(符号)内容1五标题1.1.1"/>
    <w:basedOn w:val="1"/>
    <w:qFormat/>
    <w:uiPriority w:val="0"/>
  </w:style>
  <w:style w:type="character" w:customStyle="1" w:styleId="334">
    <w:name w:val="题注 字符"/>
    <w:link w:val="22"/>
    <w:qFormat/>
    <w:locked/>
    <w:uiPriority w:val="0"/>
    <w:rPr>
      <w:rFonts w:ascii="Calibri" w:hAnsi="Calibri" w:eastAsia="宋体" w:cs="Times New Roman"/>
      <w:sz w:val="18"/>
      <w:szCs w:val="18"/>
    </w:rPr>
  </w:style>
  <w:style w:type="paragraph" w:customStyle="1" w:styleId="335">
    <w:name w:val="普通文字"/>
    <w:basedOn w:val="1"/>
    <w:qFormat/>
    <w:uiPriority w:val="0"/>
    <w:pPr>
      <w:suppressAutoHyphens/>
    </w:pPr>
    <w:rPr>
      <w:rFonts w:ascii="宋体" w:hAnsi="宋体" w:cs="Courier New"/>
      <w:kern w:val="1"/>
      <w:szCs w:val="21"/>
      <w:lang w:eastAsia="ar-SA"/>
    </w:rPr>
  </w:style>
  <w:style w:type="paragraph" w:customStyle="1" w:styleId="336">
    <w:name w:val="列出段落4"/>
    <w:basedOn w:val="1"/>
    <w:unhideWhenUsed/>
    <w:qFormat/>
    <w:uiPriority w:val="99"/>
    <w:pPr>
      <w:ind w:firstLine="420" w:firstLineChars="200"/>
    </w:pPr>
    <w:rPr>
      <w:sz w:val="28"/>
    </w:rPr>
  </w:style>
  <w:style w:type="paragraph" w:customStyle="1" w:styleId="337">
    <w:name w:val="Char Char Char"/>
    <w:basedOn w:val="1"/>
    <w:qFormat/>
    <w:uiPriority w:val="0"/>
    <w:rPr>
      <w:rFonts w:ascii="Tahoma" w:hAnsi="Tahoma"/>
      <w:sz w:val="24"/>
      <w:szCs w:val="20"/>
    </w:rPr>
  </w:style>
  <w:style w:type="paragraph" w:customStyle="1" w:styleId="338">
    <w:name w:val="样式 标题 4 + 行距: 多倍行距 1.57 字行"/>
    <w:basedOn w:val="7"/>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339">
    <w:name w:val="（符号）二标题总则"/>
    <w:basedOn w:val="322"/>
    <w:qFormat/>
    <w:uiPriority w:val="0"/>
    <w:pPr>
      <w:spacing w:beforeLines="50" w:afterLines="50" w:line="440" w:lineRule="atLeast"/>
    </w:pPr>
  </w:style>
  <w:style w:type="paragraph" w:customStyle="1" w:styleId="340">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341">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342">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43">
    <w:name w:val="样式 标题 3 + 段前: 0 磅 段后: 0 磅 行距: 固定值 18 磅"/>
    <w:basedOn w:val="5"/>
    <w:qFormat/>
    <w:uiPriority w:val="0"/>
    <w:pPr>
      <w:spacing w:before="0" w:after="0" w:line="500" w:lineRule="exact"/>
      <w:jc w:val="both"/>
    </w:pPr>
    <w:rPr>
      <w:bCs/>
      <w:sz w:val="24"/>
    </w:rPr>
  </w:style>
  <w:style w:type="paragraph" w:customStyle="1" w:styleId="344">
    <w:name w:val="È±Ê¡ÎÄ±¾"/>
    <w:basedOn w:val="1"/>
    <w:qFormat/>
    <w:uiPriority w:val="0"/>
    <w:pPr>
      <w:widowControl/>
      <w:overflowPunct w:val="0"/>
      <w:autoSpaceDE w:val="0"/>
      <w:autoSpaceDN w:val="0"/>
      <w:adjustRightInd w:val="0"/>
      <w:jc w:val="left"/>
    </w:pPr>
    <w:rPr>
      <w:kern w:val="0"/>
      <w:sz w:val="24"/>
      <w:szCs w:val="20"/>
    </w:rPr>
  </w:style>
  <w:style w:type="paragraph" w:customStyle="1" w:styleId="345">
    <w:name w:val="（符号）内容三标题1.1"/>
    <w:basedOn w:val="1"/>
    <w:qFormat/>
    <w:uiPriority w:val="0"/>
    <w:pPr>
      <w:spacing w:line="500" w:lineRule="exact"/>
    </w:pPr>
    <w:rPr>
      <w:rFonts w:ascii="黑体" w:hAnsi="宋体" w:eastAsia="黑体"/>
      <w:b/>
      <w:bCs/>
      <w:sz w:val="24"/>
    </w:rPr>
  </w:style>
  <w:style w:type="paragraph" w:customStyle="1" w:styleId="346">
    <w:name w:val="样式 宋体 小四 行距: 固定值 25 磅"/>
    <w:basedOn w:val="1"/>
    <w:qFormat/>
    <w:uiPriority w:val="0"/>
    <w:pPr>
      <w:spacing w:line="500" w:lineRule="exact"/>
    </w:pPr>
    <w:rPr>
      <w:rFonts w:ascii="宋体" w:hAnsi="宋体" w:cs="宋体"/>
      <w:sz w:val="24"/>
      <w:szCs w:val="20"/>
    </w:rPr>
  </w:style>
  <w:style w:type="paragraph" w:customStyle="1" w:styleId="347">
    <w:name w:val="Char1 Char Char Char1"/>
    <w:basedOn w:val="1"/>
    <w:qFormat/>
    <w:uiPriority w:val="0"/>
    <w:pPr>
      <w:adjustRightInd w:val="0"/>
      <w:spacing w:line="360" w:lineRule="auto"/>
    </w:pPr>
    <w:rPr>
      <w:kern w:val="0"/>
      <w:sz w:val="24"/>
      <w:szCs w:val="20"/>
    </w:rPr>
  </w:style>
  <w:style w:type="paragraph" w:customStyle="1" w:styleId="348">
    <w:name w:val="正文文字 3"/>
    <w:basedOn w:val="1"/>
    <w:qFormat/>
    <w:uiPriority w:val="0"/>
    <w:pPr>
      <w:suppressAutoHyphens/>
      <w:spacing w:after="120"/>
    </w:pPr>
    <w:rPr>
      <w:kern w:val="1"/>
      <w:sz w:val="16"/>
      <w:szCs w:val="16"/>
      <w:lang w:eastAsia="ar-SA"/>
    </w:rPr>
  </w:style>
  <w:style w:type="paragraph" w:customStyle="1" w:styleId="34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50">
    <w:name w:val="圆点标号"/>
    <w:basedOn w:val="1"/>
    <w:qFormat/>
    <w:uiPriority w:val="0"/>
    <w:pPr>
      <w:tabs>
        <w:tab w:val="left" w:pos="1440"/>
      </w:tabs>
      <w:spacing w:line="360" w:lineRule="auto"/>
      <w:ind w:left="839" w:hanging="357"/>
    </w:pPr>
    <w:rPr>
      <w:sz w:val="24"/>
    </w:rPr>
  </w:style>
  <w:style w:type="paragraph" w:customStyle="1" w:styleId="351">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352">
    <w:name w:val="表"/>
    <w:basedOn w:val="1"/>
    <w:qFormat/>
    <w:uiPriority w:val="0"/>
    <w:pPr>
      <w:adjustRightInd w:val="0"/>
      <w:snapToGrid w:val="0"/>
    </w:pPr>
    <w:rPr>
      <w:color w:val="000000"/>
      <w:kern w:val="0"/>
      <w:szCs w:val="21"/>
    </w:rPr>
  </w:style>
  <w:style w:type="paragraph" w:customStyle="1" w:styleId="3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54">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355">
    <w:name w:val="_Style 36"/>
    <w:basedOn w:val="1"/>
    <w:qFormat/>
    <w:uiPriority w:val="0"/>
    <w:pPr>
      <w:widowControl/>
      <w:spacing w:after="160" w:line="240" w:lineRule="exact"/>
      <w:jc w:val="left"/>
    </w:pPr>
  </w:style>
  <w:style w:type="paragraph" w:customStyle="1" w:styleId="356">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kern w:val="0"/>
      <w:szCs w:val="20"/>
    </w:rPr>
  </w:style>
  <w:style w:type="paragraph" w:customStyle="1" w:styleId="357">
    <w:name w:val="书目1"/>
    <w:basedOn w:val="1"/>
    <w:next w:val="1"/>
    <w:unhideWhenUsed/>
    <w:qFormat/>
    <w:uiPriority w:val="37"/>
    <w:rPr>
      <w:szCs w:val="20"/>
    </w:rPr>
  </w:style>
  <w:style w:type="paragraph" w:customStyle="1" w:styleId="358">
    <w:name w:val="p16"/>
    <w:basedOn w:val="1"/>
    <w:qFormat/>
    <w:uiPriority w:val="0"/>
    <w:pPr>
      <w:widowControl/>
    </w:pPr>
    <w:rPr>
      <w:kern w:val="0"/>
      <w:szCs w:val="21"/>
    </w:rPr>
  </w:style>
  <w:style w:type="paragraph" w:customStyle="1" w:styleId="3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0">
    <w:name w:val="1"/>
    <w:basedOn w:val="1"/>
    <w:next w:val="361"/>
    <w:qFormat/>
    <w:uiPriority w:val="99"/>
    <w:pPr>
      <w:suppressAutoHyphens/>
      <w:spacing w:line="360" w:lineRule="auto"/>
      <w:ind w:firstLine="480"/>
    </w:pPr>
    <w:rPr>
      <w:kern w:val="1"/>
      <w:sz w:val="24"/>
      <w:lang w:eastAsia="ar-SA"/>
    </w:rPr>
  </w:style>
  <w:style w:type="paragraph" w:customStyle="1" w:styleId="361">
    <w:name w:val="正文文字缩进 3"/>
    <w:basedOn w:val="1"/>
    <w:qFormat/>
    <w:uiPriority w:val="0"/>
    <w:pPr>
      <w:suppressAutoHyphens/>
      <w:spacing w:after="120"/>
      <w:ind w:left="420"/>
    </w:pPr>
    <w:rPr>
      <w:kern w:val="1"/>
      <w:sz w:val="16"/>
      <w:szCs w:val="16"/>
      <w:lang w:eastAsia="ar-SA"/>
    </w:rPr>
  </w:style>
  <w:style w:type="paragraph" w:customStyle="1" w:styleId="362">
    <w:name w:val="列出段落111"/>
    <w:basedOn w:val="1"/>
    <w:qFormat/>
    <w:uiPriority w:val="34"/>
    <w:pPr>
      <w:spacing w:line="360" w:lineRule="auto"/>
      <w:ind w:firstLine="420" w:firstLineChars="200"/>
    </w:pPr>
    <w:rPr>
      <w:rFonts w:ascii="宋体" w:hAnsi="华文细黑"/>
      <w:color w:val="000000"/>
    </w:rPr>
  </w:style>
  <w:style w:type="paragraph" w:customStyle="1" w:styleId="36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64">
    <w:name w:val="文"/>
    <w:basedOn w:val="45"/>
    <w:qFormat/>
    <w:uiPriority w:val="0"/>
    <w:pPr>
      <w:spacing w:line="360" w:lineRule="auto"/>
      <w:ind w:firstLine="480" w:firstLineChars="200"/>
    </w:pPr>
    <w:rPr>
      <w:rFonts w:hint="eastAsia" w:ascii="黑体" w:hAnsi="Times New Roman" w:eastAsia="黑体"/>
      <w:bCs/>
      <w:sz w:val="24"/>
    </w:rPr>
  </w:style>
  <w:style w:type="paragraph" w:customStyle="1" w:styleId="365">
    <w:name w:val="（符号）普通正文"/>
    <w:basedOn w:val="1"/>
    <w:qFormat/>
    <w:uiPriority w:val="0"/>
    <w:pPr>
      <w:spacing w:line="460" w:lineRule="exact"/>
      <w:ind w:firstLine="480" w:firstLineChars="200"/>
    </w:pPr>
    <w:rPr>
      <w:rFonts w:ascii="宋体" w:hAnsi="宋体" w:cs="宋体"/>
      <w:sz w:val="24"/>
      <w:szCs w:val="20"/>
    </w:rPr>
  </w:style>
  <w:style w:type="paragraph" w:customStyle="1" w:styleId="366">
    <w:name w:val="样式 小四 行距: 固定值 25 磅"/>
    <w:basedOn w:val="1"/>
    <w:next w:val="293"/>
    <w:qFormat/>
    <w:uiPriority w:val="0"/>
    <w:pPr>
      <w:spacing w:line="500" w:lineRule="exact"/>
    </w:pPr>
    <w:rPr>
      <w:rFonts w:cs="宋体"/>
      <w:sz w:val="24"/>
      <w:szCs w:val="20"/>
    </w:rPr>
  </w:style>
  <w:style w:type="paragraph" w:customStyle="1" w:styleId="36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6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69">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370">
    <w:name w:val="五级条标题"/>
    <w:basedOn w:val="281"/>
    <w:next w:val="286"/>
    <w:qFormat/>
    <w:uiPriority w:val="0"/>
    <w:pPr>
      <w:tabs>
        <w:tab w:val="left" w:pos="3420"/>
        <w:tab w:val="clear" w:pos="3000"/>
      </w:tabs>
      <w:ind w:left="3420"/>
      <w:outlineLvl w:val="6"/>
    </w:pPr>
  </w:style>
  <w:style w:type="paragraph" w:customStyle="1" w:styleId="371">
    <w:name w:val="Char Char Char1"/>
    <w:basedOn w:val="1"/>
    <w:qFormat/>
    <w:uiPriority w:val="0"/>
    <w:rPr>
      <w:rFonts w:ascii="Tahoma" w:hAnsi="Tahoma"/>
      <w:sz w:val="24"/>
      <w:szCs w:val="20"/>
    </w:rPr>
  </w:style>
  <w:style w:type="paragraph" w:customStyle="1" w:styleId="372">
    <w:name w:val="TOC 标题1"/>
    <w:basedOn w:val="3"/>
    <w:next w:val="1"/>
    <w:qFormat/>
    <w:uiPriority w:val="39"/>
    <w:pPr>
      <w:widowControl/>
      <w:autoSpaceDE/>
      <w:autoSpaceDN/>
      <w:adjustRightInd/>
      <w:spacing w:before="480" w:after="0" w:line="276" w:lineRule="auto"/>
      <w:jc w:val="left"/>
      <w:outlineLvl w:val="9"/>
    </w:pPr>
    <w:rPr>
      <w:rFonts w:ascii="Cambria" w:hAnsi="Cambria" w:cs="Cambria"/>
      <w:bCs/>
      <w:color w:val="365F91"/>
      <w:sz w:val="28"/>
      <w:szCs w:val="28"/>
    </w:rPr>
  </w:style>
  <w:style w:type="paragraph" w:customStyle="1" w:styleId="373">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374">
    <w:name w:val="文档正文首行缩进"/>
    <w:basedOn w:val="1"/>
    <w:qFormat/>
    <w:uiPriority w:val="0"/>
    <w:pPr>
      <w:spacing w:line="360" w:lineRule="auto"/>
      <w:ind w:firstLine="420"/>
    </w:pPr>
    <w:rPr>
      <w:rFonts w:cs="宋体"/>
      <w:sz w:val="24"/>
      <w:szCs w:val="20"/>
    </w:rPr>
  </w:style>
  <w:style w:type="paragraph" w:customStyle="1" w:styleId="37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376">
    <w:name w:val="我的重点"/>
    <w:basedOn w:val="377"/>
    <w:qFormat/>
    <w:uiPriority w:val="0"/>
    <w:pPr>
      <w:ind w:left="0"/>
    </w:pPr>
    <w:rPr>
      <w:rFonts w:eastAsia="华文楷体"/>
      <w:i/>
      <w:iCs/>
    </w:rPr>
  </w:style>
  <w:style w:type="paragraph" w:customStyle="1" w:styleId="377">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378">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37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80">
    <w:name w:val="font7"/>
    <w:basedOn w:val="1"/>
    <w:qFormat/>
    <w:uiPriority w:val="0"/>
    <w:pPr>
      <w:widowControl/>
      <w:spacing w:before="100" w:beforeAutospacing="1" w:after="100" w:afterAutospacing="1"/>
      <w:jc w:val="left"/>
    </w:pPr>
    <w:rPr>
      <w:b/>
      <w:bCs/>
      <w:kern w:val="0"/>
      <w:sz w:val="22"/>
      <w:szCs w:val="22"/>
    </w:rPr>
  </w:style>
  <w:style w:type="paragraph" w:customStyle="1" w:styleId="381">
    <w:name w:val="样式 标题 2 + (西文) Times New Roman (中文) 宋体 小四"/>
    <w:basedOn w:val="4"/>
    <w:qFormat/>
    <w:uiPriority w:val="0"/>
    <w:pPr>
      <w:spacing w:beforeLines="100" w:after="0" w:line="500" w:lineRule="exact"/>
    </w:pPr>
    <w:rPr>
      <w:rFonts w:ascii="Times New Roman" w:hAnsi="Times New Roman" w:eastAsia="宋体" w:cs="Times New Roman"/>
      <w:b w:val="0"/>
      <w:sz w:val="24"/>
    </w:rPr>
  </w:style>
  <w:style w:type="paragraph" w:styleId="382">
    <w:name w:val="No Spacing"/>
    <w:qFormat/>
    <w:uiPriority w:val="1"/>
    <w:pPr>
      <w:widowControl w:val="0"/>
      <w:jc w:val="both"/>
    </w:pPr>
    <w:rPr>
      <w:rFonts w:ascii="Calibri" w:hAnsi="Calibri" w:eastAsia="宋体" w:cs="Times New Roman"/>
      <w:kern w:val="2"/>
      <w:sz w:val="21"/>
      <w:lang w:val="en-US" w:eastAsia="zh-CN" w:bidi="ar-SA"/>
    </w:rPr>
  </w:style>
  <w:style w:type="paragraph" w:customStyle="1" w:styleId="383">
    <w:name w:val="(符号)标书正文"/>
    <w:basedOn w:val="1"/>
    <w:qFormat/>
    <w:uiPriority w:val="0"/>
    <w:pPr>
      <w:spacing w:line="500" w:lineRule="exact"/>
      <w:ind w:left="420"/>
    </w:pPr>
    <w:rPr>
      <w:rFonts w:ascii="宋体" w:hAnsi="宋体" w:cs="宋体"/>
      <w:sz w:val="24"/>
      <w:szCs w:val="20"/>
    </w:rPr>
  </w:style>
  <w:style w:type="paragraph" w:customStyle="1" w:styleId="384">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85">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386">
    <w:name w:val="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87">
    <w:name w:val="规范正文"/>
    <w:basedOn w:val="1"/>
    <w:qFormat/>
    <w:uiPriority w:val="0"/>
    <w:pPr>
      <w:suppressAutoHyphens/>
      <w:spacing w:line="360" w:lineRule="auto"/>
      <w:ind w:left="480"/>
      <w:textAlignment w:val="baseline"/>
    </w:pPr>
    <w:rPr>
      <w:kern w:val="1"/>
      <w:sz w:val="24"/>
      <w:szCs w:val="20"/>
      <w:lang w:eastAsia="ar-SA"/>
    </w:rPr>
  </w:style>
  <w:style w:type="paragraph" w:customStyle="1" w:styleId="388">
    <w:name w:val="Char21"/>
    <w:basedOn w:val="1"/>
    <w:qFormat/>
    <w:uiPriority w:val="0"/>
    <w:pPr>
      <w:snapToGrid w:val="0"/>
      <w:spacing w:line="360" w:lineRule="auto"/>
      <w:ind w:firstLine="200" w:firstLineChars="200"/>
    </w:pPr>
  </w:style>
  <w:style w:type="paragraph" w:customStyle="1" w:styleId="389">
    <w:name w:val="列表－视讯"/>
    <w:basedOn w:val="21"/>
    <w:qFormat/>
    <w:uiPriority w:val="0"/>
  </w:style>
  <w:style w:type="paragraph" w:customStyle="1" w:styleId="390">
    <w:name w:val="目次、标准名称标题"/>
    <w:basedOn w:val="288"/>
    <w:next w:val="286"/>
    <w:qFormat/>
    <w:uiPriority w:val="0"/>
    <w:pPr>
      <w:spacing w:line="460" w:lineRule="exact"/>
    </w:pPr>
  </w:style>
  <w:style w:type="paragraph" w:customStyle="1" w:styleId="391">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392">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3">
    <w:name w:val="(符号)四标题1.1"/>
    <w:basedOn w:val="1"/>
    <w:qFormat/>
    <w:uiPriority w:val="0"/>
    <w:pPr>
      <w:tabs>
        <w:tab w:val="left" w:pos="567"/>
      </w:tabs>
      <w:spacing w:line="500" w:lineRule="exact"/>
      <w:ind w:left="567" w:hanging="567"/>
    </w:pPr>
    <w:rPr>
      <w:rFonts w:ascii="宋体" w:hAnsi="宋体" w:cs="宋体"/>
      <w:color w:val="000000"/>
      <w:kern w:val="0"/>
      <w:sz w:val="24"/>
      <w:szCs w:val="20"/>
    </w:rPr>
  </w:style>
  <w:style w:type="paragraph" w:customStyle="1" w:styleId="394">
    <w:name w:val="Char Char"/>
    <w:basedOn w:val="1"/>
    <w:qFormat/>
    <w:uiPriority w:val="0"/>
    <w:rPr>
      <w:rFonts w:ascii="Tahoma" w:hAnsi="Tahoma"/>
      <w:sz w:val="24"/>
      <w:szCs w:val="20"/>
    </w:rPr>
  </w:style>
  <w:style w:type="paragraph" w:customStyle="1" w:styleId="395">
    <w:name w:val="（符号）目录3"/>
    <w:basedOn w:val="1"/>
    <w:qFormat/>
    <w:uiPriority w:val="0"/>
    <w:pPr>
      <w:spacing w:line="500" w:lineRule="exact"/>
      <w:ind w:left="1000"/>
    </w:pPr>
    <w:rPr>
      <w:rFonts w:cs="宋体"/>
      <w:sz w:val="24"/>
      <w:szCs w:val="20"/>
    </w:rPr>
  </w:style>
  <w:style w:type="paragraph" w:customStyle="1" w:styleId="39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kern w:val="0"/>
      <w:sz w:val="24"/>
    </w:rPr>
  </w:style>
  <w:style w:type="paragraph" w:customStyle="1" w:styleId="397">
    <w:name w:val="List Paragraph1"/>
    <w:basedOn w:val="1"/>
    <w:qFormat/>
    <w:uiPriority w:val="0"/>
    <w:pPr>
      <w:ind w:firstLine="420" w:firstLineChars="200"/>
    </w:pPr>
    <w:rPr>
      <w:szCs w:val="20"/>
    </w:rPr>
  </w:style>
  <w:style w:type="paragraph" w:customStyle="1" w:styleId="398">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399">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400">
    <w:name w:val="Default"/>
    <w:link w:val="401"/>
    <w:qFormat/>
    <w:uiPriority w:val="0"/>
    <w:pPr>
      <w:widowControl w:val="0"/>
      <w:autoSpaceDE w:val="0"/>
      <w:autoSpaceDN w:val="0"/>
      <w:adjustRightInd w:val="0"/>
    </w:pPr>
    <w:rPr>
      <w:rFonts w:ascii=".." w:hAnsi="Calibri" w:eastAsia=".." w:cs="Times New Roman"/>
      <w:color w:val="000000"/>
      <w:sz w:val="24"/>
      <w:szCs w:val="24"/>
      <w:lang w:val="en-US" w:eastAsia="zh-CN" w:bidi="ar-SA"/>
    </w:rPr>
  </w:style>
  <w:style w:type="character" w:customStyle="1" w:styleId="401">
    <w:name w:val="Default Char Char"/>
    <w:link w:val="400"/>
    <w:qFormat/>
    <w:uiPriority w:val="0"/>
    <w:rPr>
      <w:rFonts w:ascii=".." w:hAnsi="Calibri" w:eastAsia=".." w:cs="Times New Roman"/>
      <w:color w:val="000000"/>
      <w:kern w:val="0"/>
      <w:sz w:val="24"/>
      <w:szCs w:val="24"/>
    </w:rPr>
  </w:style>
  <w:style w:type="paragraph" w:customStyle="1" w:styleId="402">
    <w:name w:val="文档结构图1"/>
    <w:basedOn w:val="1"/>
    <w:qFormat/>
    <w:uiPriority w:val="0"/>
    <w:pPr>
      <w:shd w:val="clear" w:color="auto" w:fill="000080"/>
      <w:suppressAutoHyphens/>
    </w:pPr>
    <w:rPr>
      <w:kern w:val="1"/>
      <w:lang w:eastAsia="ar-SA"/>
    </w:rPr>
  </w:style>
  <w:style w:type="paragraph" w:customStyle="1" w:styleId="403">
    <w:name w:val="p17"/>
    <w:basedOn w:val="1"/>
    <w:qFormat/>
    <w:uiPriority w:val="0"/>
    <w:pPr>
      <w:widowControl/>
      <w:ind w:firstLine="630"/>
    </w:pPr>
    <w:rPr>
      <w:rFonts w:ascii="宋体" w:hAnsi="宋体" w:cs="宋体"/>
      <w:kern w:val="0"/>
      <w:sz w:val="32"/>
      <w:szCs w:val="32"/>
    </w:rPr>
  </w:style>
  <w:style w:type="paragraph" w:customStyle="1" w:styleId="40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05">
    <w:name w:val="列出段落2"/>
    <w:basedOn w:val="1"/>
    <w:qFormat/>
    <w:uiPriority w:val="34"/>
    <w:pPr>
      <w:ind w:firstLine="420" w:firstLineChars="200"/>
    </w:pPr>
    <w:rPr>
      <w:szCs w:val="20"/>
    </w:rPr>
  </w:style>
  <w:style w:type="paragraph" w:customStyle="1" w:styleId="406">
    <w:name w:val="样式5"/>
    <w:basedOn w:val="1"/>
    <w:qFormat/>
    <w:uiPriority w:val="0"/>
    <w:pPr>
      <w:adjustRightInd w:val="0"/>
      <w:snapToGrid w:val="0"/>
      <w:spacing w:line="520" w:lineRule="exact"/>
      <w:ind w:firstLine="480" w:firstLineChars="200"/>
    </w:pPr>
    <w:rPr>
      <w:rFonts w:ascii="仿宋_GB2312" w:eastAsia="仿宋_GB2312"/>
      <w:sz w:val="24"/>
      <w:szCs w:val="20"/>
    </w:rPr>
  </w:style>
  <w:style w:type="paragraph" w:customStyle="1" w:styleId="407">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408">
    <w:name w:val="（符号）投标一、"/>
    <w:basedOn w:val="1"/>
    <w:qFormat/>
    <w:uiPriority w:val="0"/>
    <w:pPr>
      <w:tabs>
        <w:tab w:val="left" w:pos="980"/>
      </w:tabs>
      <w:spacing w:line="460" w:lineRule="exact"/>
      <w:ind w:left="980" w:hanging="498"/>
    </w:pPr>
  </w:style>
  <w:style w:type="paragraph" w:customStyle="1" w:styleId="409">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0">
    <w:name w:val="(符号)三标题1.1"/>
    <w:basedOn w:val="1"/>
    <w:qFormat/>
    <w:uiPriority w:val="0"/>
    <w:pPr>
      <w:numPr>
        <w:ilvl w:val="0"/>
        <w:numId w:val="3"/>
      </w:numPr>
      <w:spacing w:before="140" w:after="140" w:line="500" w:lineRule="exact"/>
      <w:outlineLvl w:val="2"/>
    </w:pPr>
    <w:rPr>
      <w:rFonts w:ascii="楷体_GB2312" w:hAnsi="宋体" w:eastAsia="楷体_GB2312" w:cs="宋体"/>
      <w:b/>
      <w:bCs/>
      <w:sz w:val="28"/>
      <w:szCs w:val="20"/>
    </w:rPr>
  </w:style>
  <w:style w:type="paragraph" w:customStyle="1" w:styleId="411">
    <w:name w:val="标签"/>
    <w:basedOn w:val="1"/>
    <w:autoRedefine/>
    <w:qFormat/>
    <w:uiPriority w:val="0"/>
    <w:pPr>
      <w:suppressLineNumbers/>
      <w:suppressAutoHyphens/>
      <w:spacing w:before="120" w:after="120"/>
    </w:pPr>
    <w:rPr>
      <w:i/>
      <w:iCs/>
      <w:kern w:val="1"/>
      <w:sz w:val="24"/>
      <w:lang w:eastAsia="ar-SA"/>
    </w:rPr>
  </w:style>
  <w:style w:type="paragraph" w:customStyle="1" w:styleId="412">
    <w:name w:val="纯文本3"/>
    <w:basedOn w:val="1"/>
    <w:qFormat/>
    <w:uiPriority w:val="0"/>
    <w:rPr>
      <w:rFonts w:ascii="宋体" w:hAnsi="Courier New"/>
      <w:szCs w:val="20"/>
    </w:rPr>
  </w:style>
  <w:style w:type="paragraph" w:customStyle="1" w:styleId="413">
    <w:name w:val="（符号）内容四标题1.1.12"/>
    <w:basedOn w:val="1"/>
    <w:qFormat/>
    <w:uiPriority w:val="0"/>
    <w:pPr>
      <w:tabs>
        <w:tab w:val="left" w:pos="1000"/>
      </w:tabs>
      <w:spacing w:line="500" w:lineRule="exact"/>
      <w:ind w:left="1000" w:hanging="1000"/>
    </w:pPr>
    <w:rPr>
      <w:sz w:val="24"/>
    </w:rPr>
  </w:style>
  <w:style w:type="paragraph" w:customStyle="1" w:styleId="414">
    <w:name w:val="列表段落1"/>
    <w:basedOn w:val="1"/>
    <w:qFormat/>
    <w:uiPriority w:val="99"/>
    <w:pPr>
      <w:ind w:firstLine="420" w:firstLineChars="200"/>
    </w:pPr>
    <w:rPr>
      <w:szCs w:val="22"/>
    </w:rPr>
  </w:style>
  <w:style w:type="paragraph" w:customStyle="1" w:styleId="415">
    <w:name w:val="p0"/>
    <w:basedOn w:val="1"/>
    <w:qFormat/>
    <w:uiPriority w:val="99"/>
    <w:pPr>
      <w:widowControl/>
    </w:pPr>
    <w:rPr>
      <w:kern w:val="0"/>
      <w:szCs w:val="21"/>
    </w:rPr>
  </w:style>
  <w:style w:type="paragraph" w:customStyle="1" w:styleId="416">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417">
    <w:name w:val="Char Char Char Char Char Char Char Char Char Char Char1 Char Char Char Char Char Char Char Char Char Char Char Char"/>
    <w:basedOn w:val="1"/>
    <w:qFormat/>
    <w:uiPriority w:val="0"/>
    <w:rPr>
      <w:rFonts w:ascii="Tahoma" w:hAnsi="Tahoma"/>
      <w:sz w:val="24"/>
    </w:rPr>
  </w:style>
  <w:style w:type="paragraph" w:customStyle="1" w:styleId="418">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419">
    <w:name w:val="样式2"/>
    <w:basedOn w:val="1"/>
    <w:qFormat/>
    <w:uiPriority w:val="0"/>
    <w:pPr>
      <w:tabs>
        <w:tab w:val="left" w:pos="420"/>
      </w:tabs>
      <w:spacing w:line="500" w:lineRule="exact"/>
      <w:ind w:left="430" w:hanging="430"/>
    </w:pPr>
    <w:rPr>
      <w:sz w:val="24"/>
    </w:rPr>
  </w:style>
  <w:style w:type="paragraph" w:customStyle="1" w:styleId="420">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42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42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23">
    <w:name w:val="样式 标题 4 + 左侧:  1.11 厘米"/>
    <w:basedOn w:val="7"/>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paragraph" w:customStyle="1" w:styleId="424">
    <w:name w:val="正文21"/>
    <w:basedOn w:val="1"/>
    <w:qFormat/>
    <w:uiPriority w:val="0"/>
    <w:pPr>
      <w:spacing w:before="156" w:line="360" w:lineRule="auto"/>
      <w:ind w:firstLine="510" w:firstLineChars="200"/>
    </w:pPr>
    <w:rPr>
      <w:rFonts w:eastAsia="仿宋_GB2312"/>
      <w:sz w:val="24"/>
    </w:rPr>
  </w:style>
  <w:style w:type="paragraph" w:customStyle="1" w:styleId="425">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426">
    <w:name w:val="MM Topic 1"/>
    <w:basedOn w:val="3"/>
    <w:qFormat/>
    <w:uiPriority w:val="99"/>
    <w:pPr>
      <w:autoSpaceDE/>
      <w:autoSpaceDN/>
      <w:adjustRightInd/>
      <w:spacing w:line="576" w:lineRule="auto"/>
      <w:jc w:val="both"/>
    </w:pPr>
    <w:rPr>
      <w:rFonts w:ascii="Times New Roman" w:eastAsia="仿宋_GB2312"/>
      <w:b w:val="0"/>
      <w:kern w:val="44"/>
      <w:sz w:val="32"/>
      <w:szCs w:val="32"/>
    </w:rPr>
  </w:style>
  <w:style w:type="paragraph" w:customStyle="1" w:styleId="427">
    <w:name w:val="样式 标题 1 + 四号 居中 段前: 12 磅 段后: 12 磅 行距: 单倍行距"/>
    <w:basedOn w:val="3"/>
    <w:qFormat/>
    <w:uiPriority w:val="0"/>
    <w:pPr>
      <w:tabs>
        <w:tab w:val="left" w:pos="810"/>
      </w:tabs>
      <w:autoSpaceDE/>
      <w:autoSpaceDN/>
      <w:spacing w:before="240" w:after="240" w:line="240" w:lineRule="auto"/>
      <w:ind w:left="810" w:hanging="390"/>
      <w:textAlignment w:val="baseline"/>
    </w:pPr>
    <w:rPr>
      <w:rFonts w:ascii="Times New Roman" w:cs="黑体"/>
      <w:bCs/>
      <w:kern w:val="44"/>
      <w:sz w:val="28"/>
    </w:rPr>
  </w:style>
  <w:style w:type="paragraph" w:customStyle="1" w:styleId="428">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430">
    <w:name w:val="(符号)五标题1.1.1"/>
    <w:basedOn w:val="1"/>
    <w:qFormat/>
    <w:uiPriority w:val="0"/>
    <w:pPr>
      <w:numPr>
        <w:ilvl w:val="2"/>
        <w:numId w:val="3"/>
      </w:numPr>
      <w:spacing w:line="500" w:lineRule="exact"/>
    </w:pPr>
    <w:rPr>
      <w:rFonts w:ascii="宋体" w:hAnsi="宋体" w:cs="宋体"/>
      <w:color w:val="000000"/>
      <w:sz w:val="24"/>
      <w:szCs w:val="20"/>
    </w:rPr>
  </w:style>
  <w:style w:type="table" w:customStyle="1" w:styleId="431">
    <w:name w:val="网格型1"/>
    <w:basedOn w:val="8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2">
    <w:name w:val="正文缩进 字符"/>
    <w:qFormat/>
    <w:uiPriority w:val="0"/>
    <w:rPr>
      <w:sz w:val="21"/>
    </w:rPr>
  </w:style>
  <w:style w:type="character" w:customStyle="1" w:styleId="433">
    <w:name w:val="font41"/>
    <w:basedOn w:val="90"/>
    <w:qFormat/>
    <w:uiPriority w:val="0"/>
    <w:rPr>
      <w:rFonts w:hint="eastAsia" w:ascii="宋体" w:hAnsi="宋体" w:eastAsia="宋体" w:cs="宋体"/>
      <w:color w:val="333333"/>
      <w:sz w:val="21"/>
      <w:szCs w:val="21"/>
      <w:u w:val="none"/>
    </w:rPr>
  </w:style>
  <w:style w:type="character" w:customStyle="1" w:styleId="434">
    <w:name w:val="font51"/>
    <w:basedOn w:val="90"/>
    <w:qFormat/>
    <w:uiPriority w:val="0"/>
    <w:rPr>
      <w:rFonts w:hint="eastAsia" w:ascii="宋体" w:hAnsi="宋体" w:eastAsia="宋体" w:cs="宋体"/>
      <w:color w:val="000000"/>
      <w:sz w:val="18"/>
      <w:szCs w:val="18"/>
      <w:u w:val="none"/>
    </w:rPr>
  </w:style>
  <w:style w:type="paragraph" w:customStyle="1" w:styleId="435">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436">
    <w:name w:val="标准文本 Char"/>
    <w:link w:val="437"/>
    <w:qFormat/>
    <w:locked/>
    <w:uiPriority w:val="99"/>
  </w:style>
  <w:style w:type="paragraph" w:customStyle="1" w:styleId="437">
    <w:name w:val="标准文本"/>
    <w:basedOn w:val="1"/>
    <w:link w:val="436"/>
    <w:qFormat/>
    <w:uiPriority w:val="99"/>
    <w:pPr>
      <w:spacing w:line="360" w:lineRule="auto"/>
      <w:ind w:firstLine="480" w:firstLineChars="200"/>
    </w:pPr>
    <w:rPr>
      <w:rFonts w:asciiTheme="minorHAnsi" w:hAnsiTheme="minorHAnsi" w:eastAsiaTheme="minorEastAsia" w:cstheme="minorBidi"/>
      <w:szCs w:val="22"/>
    </w:rPr>
  </w:style>
  <w:style w:type="character" w:customStyle="1" w:styleId="438">
    <w:name w:val="title01"/>
    <w:basedOn w:val="90"/>
    <w:qFormat/>
    <w:uiPriority w:val="0"/>
  </w:style>
  <w:style w:type="character" w:customStyle="1" w:styleId="439">
    <w:name w:val="style741"/>
    <w:qFormat/>
    <w:uiPriority w:val="0"/>
    <w:rPr>
      <w:rFonts w:cs="Times New Roman"/>
      <w:color w:val="666666"/>
    </w:rPr>
  </w:style>
  <w:style w:type="character" w:customStyle="1" w:styleId="440">
    <w:name w:val="列出段落 Char1"/>
    <w:qFormat/>
    <w:locked/>
    <w:uiPriority w:val="34"/>
    <w:rPr>
      <w:kern w:val="2"/>
      <w:sz w:val="21"/>
      <w:szCs w:val="24"/>
    </w:rPr>
  </w:style>
  <w:style w:type="character" w:customStyle="1" w:styleId="441">
    <w:name w:val="font11"/>
    <w:qFormat/>
    <w:uiPriority w:val="0"/>
    <w:rPr>
      <w:rFonts w:hint="eastAsia" w:ascii="宋体" w:hAnsi="宋体" w:eastAsia="宋体" w:cs="宋体"/>
      <w:color w:val="000000"/>
      <w:sz w:val="21"/>
      <w:szCs w:val="21"/>
      <w:u w:val="none"/>
    </w:rPr>
  </w:style>
  <w:style w:type="character" w:customStyle="1" w:styleId="442">
    <w:name w:val="141"/>
    <w:qFormat/>
    <w:uiPriority w:val="0"/>
    <w:rPr>
      <w:sz w:val="28"/>
      <w:szCs w:val="28"/>
    </w:rPr>
  </w:style>
  <w:style w:type="character" w:customStyle="1" w:styleId="443">
    <w:name w:val="纯文本 字符"/>
    <w:qFormat/>
    <w:uiPriority w:val="99"/>
    <w:rPr>
      <w:rFonts w:ascii="宋体" w:hAnsi="Courier New" w:eastAsia="宋体" w:cs="Times New Roman"/>
      <w:kern w:val="10"/>
      <w:szCs w:val="21"/>
    </w:rPr>
  </w:style>
  <w:style w:type="character" w:customStyle="1" w:styleId="444">
    <w:name w:val="small18"/>
    <w:qFormat/>
    <w:uiPriority w:val="0"/>
  </w:style>
  <w:style w:type="character" w:customStyle="1" w:styleId="445">
    <w:name w:val="style41"/>
    <w:qFormat/>
    <w:uiPriority w:val="0"/>
    <w:rPr>
      <w:color w:val="666666"/>
      <w:sz w:val="18"/>
      <w:szCs w:val="18"/>
    </w:rPr>
  </w:style>
  <w:style w:type="character" w:customStyle="1" w:styleId="446">
    <w:name w:val="d1"/>
    <w:qFormat/>
    <w:uiPriority w:val="0"/>
    <w:rPr>
      <w:color w:val="000000"/>
      <w:sz w:val="21"/>
      <w:szCs w:val="21"/>
      <w:u w:val="none"/>
    </w:rPr>
  </w:style>
  <w:style w:type="character" w:customStyle="1" w:styleId="447">
    <w:name w:val="普通文字 Char Char1"/>
    <w:qFormat/>
    <w:locked/>
    <w:uiPriority w:val="0"/>
    <w:rPr>
      <w:rFonts w:ascii="宋体" w:hAnsi="Courier New" w:eastAsia="宋体"/>
      <w:kern w:val="10"/>
      <w:sz w:val="21"/>
      <w:szCs w:val="21"/>
      <w:lang w:val="en-US" w:eastAsia="zh-CN" w:bidi="ar-SA"/>
    </w:rPr>
  </w:style>
  <w:style w:type="character" w:customStyle="1" w:styleId="448">
    <w:name w:val="正文文本 字符"/>
    <w:qFormat/>
    <w:uiPriority w:val="99"/>
    <w:rPr>
      <w:kern w:val="2"/>
      <w:sz w:val="21"/>
      <w:szCs w:val="24"/>
    </w:rPr>
  </w:style>
  <w:style w:type="character" w:customStyle="1" w:styleId="449">
    <w:name w:val="编写建议 Char Char"/>
    <w:link w:val="450"/>
    <w:qFormat/>
    <w:uiPriority w:val="0"/>
    <w:rPr>
      <w:rFonts w:ascii="Arial" w:hAnsi="Arial"/>
      <w:i/>
      <w:color w:val="0000FF"/>
      <w:szCs w:val="21"/>
    </w:rPr>
  </w:style>
  <w:style w:type="paragraph" w:customStyle="1" w:styleId="450">
    <w:name w:val="编写建议 Char"/>
    <w:basedOn w:val="1"/>
    <w:link w:val="449"/>
    <w:qFormat/>
    <w:uiPriority w:val="0"/>
    <w:pPr>
      <w:autoSpaceDE w:val="0"/>
      <w:autoSpaceDN w:val="0"/>
      <w:adjustRightInd w:val="0"/>
      <w:spacing w:line="360" w:lineRule="auto"/>
      <w:ind w:firstLine="420" w:firstLineChars="200"/>
      <w:jc w:val="left"/>
    </w:pPr>
    <w:rPr>
      <w:rFonts w:ascii="Arial" w:hAnsi="Arial" w:eastAsiaTheme="minorEastAsia" w:cstheme="minorBidi"/>
      <w:i/>
      <w:color w:val="0000FF"/>
      <w:szCs w:val="21"/>
    </w:rPr>
  </w:style>
  <w:style w:type="paragraph" w:customStyle="1" w:styleId="451">
    <w:name w:val="普通 (Web)"/>
    <w:basedOn w:val="1"/>
    <w:qFormat/>
    <w:uiPriority w:val="0"/>
    <w:pPr>
      <w:widowControl/>
      <w:spacing w:before="100" w:after="100"/>
      <w:jc w:val="left"/>
    </w:pPr>
    <w:rPr>
      <w:rFonts w:ascii="宋体" w:hAnsi="宋体"/>
      <w:kern w:val="0"/>
      <w:sz w:val="24"/>
      <w:szCs w:val="20"/>
    </w:rPr>
  </w:style>
  <w:style w:type="paragraph" w:customStyle="1" w:styleId="452">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453">
    <w:name w:val="style4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456">
    <w:name w:val="表内文字"/>
    <w:basedOn w:val="1"/>
    <w:qFormat/>
    <w:uiPriority w:val="0"/>
    <w:pPr>
      <w:tabs>
        <w:tab w:val="left" w:pos="1418"/>
      </w:tabs>
      <w:spacing w:line="360" w:lineRule="auto"/>
      <w:jc w:val="center"/>
    </w:pPr>
    <w:rPr>
      <w:rFonts w:ascii="仿宋_GB2312" w:hAnsi="Times New Roman" w:eastAsia="仿宋_GB2312" w:cs="仿宋_GB2312"/>
      <w:spacing w:val="-20"/>
      <w:kern w:val="0"/>
      <w:sz w:val="24"/>
    </w:rPr>
  </w:style>
  <w:style w:type="paragraph" w:customStyle="1" w:styleId="457">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5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9">
    <w:name w:val="样式 宋体 三号 加粗 居中 行距: 最小值 12 磅"/>
    <w:basedOn w:val="1"/>
    <w:qFormat/>
    <w:uiPriority w:val="0"/>
    <w:pPr>
      <w:spacing w:line="240" w:lineRule="atLeast"/>
      <w:jc w:val="center"/>
    </w:pPr>
    <w:rPr>
      <w:rFonts w:ascii="宋体" w:hAnsi="宋体" w:cs="宋体"/>
      <w:b/>
      <w:bCs/>
      <w:szCs w:val="20"/>
    </w:rPr>
  </w:style>
  <w:style w:type="paragraph" w:customStyle="1" w:styleId="460">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461">
    <w:name w:val="Char Char6"/>
    <w:basedOn w:val="1"/>
    <w:qFormat/>
    <w:uiPriority w:val="0"/>
    <w:pPr>
      <w:widowControl/>
      <w:spacing w:after="160" w:line="240" w:lineRule="exact"/>
      <w:jc w:val="left"/>
    </w:pPr>
    <w:rPr>
      <w:rFonts w:ascii="Times New Roman" w:hAnsi="Times New Roman"/>
    </w:rPr>
  </w:style>
  <w:style w:type="paragraph" w:customStyle="1" w:styleId="462">
    <w:name w:val="CM4"/>
    <w:basedOn w:val="400"/>
    <w:next w:val="400"/>
    <w:qFormat/>
    <w:uiPriority w:val="0"/>
    <w:pPr>
      <w:spacing w:line="491" w:lineRule="atLeast"/>
    </w:pPr>
    <w:rPr>
      <w:rFonts w:ascii="宋体" w:hAnsi="Times New Roman" w:eastAsia="宋体"/>
      <w:color w:val="auto"/>
    </w:rPr>
  </w:style>
  <w:style w:type="paragraph" w:customStyle="1" w:styleId="463">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464">
    <w:name w:val="报告正文"/>
    <w:basedOn w:val="1"/>
    <w:qFormat/>
    <w:uiPriority w:val="0"/>
    <w:pPr>
      <w:adjustRightInd w:val="0"/>
      <w:snapToGrid w:val="0"/>
      <w:spacing w:line="288" w:lineRule="auto"/>
      <w:ind w:left="3060" w:leftChars="1700"/>
    </w:pPr>
    <w:rPr>
      <w:rFonts w:ascii="华文细黑" w:hAnsi="华文细黑" w:eastAsia="华文细黑" w:cs="宋体"/>
      <w:szCs w:val="20"/>
    </w:rPr>
  </w:style>
  <w:style w:type="paragraph" w:customStyle="1" w:styleId="465">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66">
    <w:name w:val="Char2"/>
    <w:basedOn w:val="1"/>
    <w:qFormat/>
    <w:uiPriority w:val="0"/>
    <w:rPr>
      <w:rFonts w:ascii="Times New Roman" w:hAnsi="Times New Roman"/>
    </w:rPr>
  </w:style>
  <w:style w:type="paragraph" w:customStyle="1" w:styleId="467">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8">
    <w:name w:val="_Style 28"/>
    <w:basedOn w:val="1"/>
    <w:qFormat/>
    <w:uiPriority w:val="0"/>
    <w:rPr>
      <w:rFonts w:ascii="Tahoma" w:hAnsi="Tahoma"/>
      <w:sz w:val="24"/>
    </w:rPr>
  </w:style>
  <w:style w:type="paragraph" w:customStyle="1" w:styleId="469">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70">
    <w:name w:val="CM8"/>
    <w:basedOn w:val="400"/>
    <w:next w:val="400"/>
    <w:qFormat/>
    <w:uiPriority w:val="0"/>
    <w:pPr>
      <w:spacing w:line="491" w:lineRule="atLeast"/>
    </w:pPr>
    <w:rPr>
      <w:rFonts w:ascii="宋体" w:hAnsi="Times New Roman" w:eastAsia="宋体"/>
      <w:color w:val="auto"/>
    </w:rPr>
  </w:style>
  <w:style w:type="paragraph" w:customStyle="1" w:styleId="47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72">
    <w:name w:val="Pa6"/>
    <w:basedOn w:val="1"/>
    <w:next w:val="1"/>
    <w:qFormat/>
    <w:uiPriority w:val="99"/>
    <w:pPr>
      <w:autoSpaceDE w:val="0"/>
      <w:autoSpaceDN w:val="0"/>
      <w:adjustRightInd w:val="0"/>
      <w:spacing w:line="181" w:lineRule="atLeast"/>
      <w:jc w:val="left"/>
    </w:pPr>
    <w:rPr>
      <w:rFonts w:ascii="Futura Bk" w:hAnsi="Futura Bk"/>
      <w:kern w:val="0"/>
      <w:sz w:val="24"/>
    </w:rPr>
  </w:style>
  <w:style w:type="paragraph" w:customStyle="1" w:styleId="47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4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6">
    <w:name w:val="Char Char Char Char Char Char"/>
    <w:basedOn w:val="1"/>
    <w:qFormat/>
    <w:uiPriority w:val="0"/>
    <w:rPr>
      <w:rFonts w:ascii="Times New Roman" w:hAnsi="Times New Roman"/>
    </w:rPr>
  </w:style>
  <w:style w:type="paragraph" w:customStyle="1" w:styleId="477">
    <w:name w:val="_Style 1"/>
    <w:basedOn w:val="1"/>
    <w:qFormat/>
    <w:uiPriority w:val="34"/>
    <w:pPr>
      <w:ind w:firstLine="420" w:firstLineChars="200"/>
    </w:pPr>
    <w:rPr>
      <w:rFonts w:ascii="Times New Roman" w:hAnsi="Times New Roman"/>
    </w:rPr>
  </w:style>
  <w:style w:type="paragraph" w:customStyle="1" w:styleId="478">
    <w:name w:val="列出段落11"/>
    <w:basedOn w:val="1"/>
    <w:qFormat/>
    <w:uiPriority w:val="0"/>
    <w:pPr>
      <w:ind w:firstLine="420" w:firstLineChars="200"/>
    </w:pPr>
    <w:rPr>
      <w:rFonts w:cs="黑体"/>
      <w:szCs w:val="22"/>
    </w:rPr>
  </w:style>
  <w:style w:type="paragraph" w:customStyle="1" w:styleId="479">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paragraph" w:customStyle="1" w:styleId="480">
    <w:name w:val="_Style 2"/>
    <w:basedOn w:val="1"/>
    <w:qFormat/>
    <w:uiPriority w:val="1"/>
    <w:pPr>
      <w:ind w:firstLine="420" w:firstLineChars="200"/>
    </w:pPr>
    <w:rPr>
      <w:rFonts w:ascii="Times New Roman" w:hAnsi="Times New Roman"/>
    </w:rPr>
  </w:style>
  <w:style w:type="paragraph" w:customStyle="1" w:styleId="481">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482">
    <w:name w:val="CM30"/>
    <w:basedOn w:val="1"/>
    <w:next w:val="1"/>
    <w:qFormat/>
    <w:uiPriority w:val="0"/>
    <w:pPr>
      <w:autoSpaceDE w:val="0"/>
      <w:autoSpaceDN w:val="0"/>
      <w:adjustRightInd w:val="0"/>
      <w:spacing w:after="200"/>
      <w:jc w:val="left"/>
    </w:pPr>
    <w:rPr>
      <w:rFonts w:ascii="宋体" w:hAnsi="Times New Roman"/>
      <w:kern w:val="0"/>
      <w:sz w:val="24"/>
    </w:rPr>
  </w:style>
  <w:style w:type="paragraph" w:customStyle="1" w:styleId="48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85">
    <w:name w:val="样式 首行缩进:  2 字符 段前: 0.5 行 段后: 0.5 行"/>
    <w:basedOn w:val="1"/>
    <w:next w:val="1"/>
    <w:qFormat/>
    <w:uiPriority w:val="0"/>
    <w:pPr>
      <w:adjustRightInd w:val="0"/>
      <w:snapToGrid w:val="0"/>
      <w:spacing w:before="156" w:after="156" w:line="312" w:lineRule="auto"/>
      <w:ind w:firstLine="480" w:firstLineChars="200"/>
    </w:pPr>
    <w:rPr>
      <w:rFonts w:ascii="Times New Roman" w:hAnsi="Times New Roman" w:eastAsia="楷体_GB2312"/>
      <w:sz w:val="24"/>
      <w:szCs w:val="20"/>
    </w:rPr>
  </w:style>
  <w:style w:type="paragraph" w:customStyle="1" w:styleId="486">
    <w:name w:val="Char Char Char Char Char Char Char Char Char Char Char Char Char Char Char Char1"/>
    <w:basedOn w:val="1"/>
    <w:qFormat/>
    <w:uiPriority w:val="0"/>
    <w:pPr>
      <w:spacing w:line="500" w:lineRule="exact"/>
    </w:pPr>
    <w:rPr>
      <w:rFonts w:ascii="Times New Roman" w:hAnsi="Times New Roman"/>
      <w:sz w:val="24"/>
    </w:rPr>
  </w:style>
  <w:style w:type="paragraph" w:customStyle="1" w:styleId="487">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8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90">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491">
    <w:name w:val="CM7"/>
    <w:basedOn w:val="400"/>
    <w:next w:val="400"/>
    <w:qFormat/>
    <w:uiPriority w:val="0"/>
    <w:pPr>
      <w:spacing w:line="491" w:lineRule="atLeast"/>
    </w:pPr>
    <w:rPr>
      <w:rFonts w:ascii="宋体" w:hAnsi="Times New Roman" w:eastAsia="宋体"/>
      <w:color w:val="auto"/>
    </w:rPr>
  </w:style>
  <w:style w:type="paragraph" w:customStyle="1" w:styleId="492">
    <w:name w:val="Char Char Char Char Char Char Char Char Char Char Char Char Char Char Char Char"/>
    <w:basedOn w:val="1"/>
    <w:qFormat/>
    <w:uiPriority w:val="0"/>
    <w:rPr>
      <w:rFonts w:ascii="Tahoma" w:hAnsi="Tahoma"/>
      <w:sz w:val="24"/>
      <w:szCs w:val="20"/>
    </w:rPr>
  </w:style>
  <w:style w:type="paragraph" w:customStyle="1" w:styleId="493">
    <w:name w:val="CM5"/>
    <w:basedOn w:val="400"/>
    <w:next w:val="400"/>
    <w:qFormat/>
    <w:uiPriority w:val="0"/>
    <w:pPr>
      <w:spacing w:line="491" w:lineRule="atLeast"/>
    </w:pPr>
    <w:rPr>
      <w:rFonts w:ascii="宋体" w:hAnsi="Times New Roman" w:eastAsia="宋体"/>
      <w:color w:val="auto"/>
    </w:rPr>
  </w:style>
  <w:style w:type="paragraph" w:customStyle="1" w:styleId="494">
    <w:name w:val="TOC 标题11"/>
    <w:basedOn w:val="3"/>
    <w:next w:val="1"/>
    <w:qFormat/>
    <w:uiPriority w:val="39"/>
    <w:pPr>
      <w:widowControl/>
      <w:autoSpaceDE/>
      <w:autoSpaceDN/>
      <w:adjustRightInd/>
      <w:spacing w:before="240" w:after="0" w:line="259" w:lineRule="auto"/>
      <w:jc w:val="left"/>
      <w:outlineLvl w:val="9"/>
    </w:pPr>
    <w:rPr>
      <w:rFonts w:ascii="Cambria" w:hAnsi="Cambria"/>
      <w:b w:val="0"/>
      <w:color w:val="365F91"/>
      <w:sz w:val="32"/>
      <w:szCs w:val="32"/>
    </w:rPr>
  </w:style>
  <w:style w:type="paragraph" w:customStyle="1" w:styleId="495">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496">
    <w:name w:val="_Style 32"/>
    <w:basedOn w:val="1"/>
    <w:next w:val="76"/>
    <w:qFormat/>
    <w:uiPriority w:val="0"/>
    <w:pPr>
      <w:spacing w:after="120" w:line="480" w:lineRule="auto"/>
    </w:pPr>
    <w:rPr>
      <w:rFonts w:ascii="Times New Roman" w:hAnsi="Times New Roman"/>
      <w:szCs w:val="20"/>
    </w:rPr>
  </w:style>
  <w:style w:type="paragraph" w:customStyle="1" w:styleId="497">
    <w:name w:val="Char Char Char Char Char Char1 Char"/>
    <w:basedOn w:val="1"/>
    <w:qFormat/>
    <w:uiPriority w:val="0"/>
    <w:rPr>
      <w:rFonts w:ascii="Times New Roman" w:hAnsi="Times New Roman"/>
    </w:rPr>
  </w:style>
  <w:style w:type="paragraph" w:customStyle="1" w:styleId="498">
    <w:name w:val="CM6"/>
    <w:basedOn w:val="400"/>
    <w:next w:val="400"/>
    <w:qFormat/>
    <w:uiPriority w:val="0"/>
    <w:pPr>
      <w:spacing w:line="491" w:lineRule="atLeast"/>
    </w:pPr>
    <w:rPr>
      <w:rFonts w:ascii="宋体" w:hAnsi="Times New Roman" w:eastAsia="宋体"/>
      <w:color w:val="auto"/>
    </w:rPr>
  </w:style>
  <w:style w:type="paragraph" w:customStyle="1" w:styleId="499">
    <w:name w:val="xl7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0">
    <w:name w:val="CM13"/>
    <w:basedOn w:val="400"/>
    <w:next w:val="400"/>
    <w:qFormat/>
    <w:uiPriority w:val="0"/>
    <w:pPr>
      <w:spacing w:line="491" w:lineRule="atLeast"/>
    </w:pPr>
    <w:rPr>
      <w:rFonts w:ascii="宋体" w:hAnsi="Times New Roman" w:eastAsia="宋体"/>
      <w:color w:val="auto"/>
    </w:rPr>
  </w:style>
  <w:style w:type="paragraph" w:customStyle="1" w:styleId="50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2">
    <w:name w:val="CM27"/>
    <w:basedOn w:val="400"/>
    <w:next w:val="400"/>
    <w:qFormat/>
    <w:uiPriority w:val="0"/>
    <w:pPr>
      <w:spacing w:after="513"/>
    </w:pPr>
    <w:rPr>
      <w:rFonts w:ascii="宋体" w:hAnsi="Times New Roman" w:eastAsia="宋体"/>
      <w:color w:val="auto"/>
    </w:rPr>
  </w:style>
  <w:style w:type="paragraph" w:customStyle="1" w:styleId="503">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04">
    <w:name w:val="xl7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5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character" w:customStyle="1" w:styleId="506">
    <w:name w:val="NormalCharacter"/>
    <w:qFormat/>
    <w:uiPriority w:val="0"/>
  </w:style>
  <w:style w:type="paragraph" w:customStyle="1" w:styleId="507">
    <w:name w:val="UserStyle_312"/>
    <w:basedOn w:val="1"/>
    <w:qFormat/>
    <w:uiPriority w:val="0"/>
    <w:pPr>
      <w:widowControl/>
      <w:suppressAutoHyphens/>
      <w:ind w:firstLine="420"/>
    </w:pPr>
    <w:rPr>
      <w:rFonts w:ascii="Times New Roman" w:hAnsi="Times New Roman" w:cs="Calibri"/>
      <w:szCs w:val="22"/>
    </w:rPr>
  </w:style>
  <w:style w:type="paragraph" w:customStyle="1" w:styleId="508">
    <w:name w:val="_Style 14"/>
    <w:basedOn w:val="1"/>
    <w:next w:val="268"/>
    <w:qFormat/>
    <w:uiPriority w:val="99"/>
    <w:pPr>
      <w:widowControl/>
      <w:suppressAutoHyphens/>
      <w:ind w:firstLine="420"/>
      <w:jc w:val="left"/>
    </w:pPr>
    <w:rPr>
      <w:rFonts w:ascii="宋体" w:hAnsi="宋体" w:cs="宋体"/>
      <w:kern w:val="0"/>
      <w:sz w:val="24"/>
    </w:rPr>
  </w:style>
  <w:style w:type="paragraph" w:customStyle="1" w:styleId="509">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eastAsia="en-US"/>
    </w:rPr>
  </w:style>
  <w:style w:type="paragraph" w:customStyle="1" w:styleId="510">
    <w:name w:val="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511">
    <w:name w:val="未处理的提及2"/>
    <w:basedOn w:val="90"/>
    <w:semiHidden/>
    <w:unhideWhenUsed/>
    <w:qFormat/>
    <w:uiPriority w:val="99"/>
    <w:rPr>
      <w:color w:val="605E5C"/>
      <w:shd w:val="clear" w:color="auto" w:fill="E1DFDD"/>
    </w:rPr>
  </w:style>
  <w:style w:type="character" w:customStyle="1" w:styleId="512">
    <w:name w:val="Unresolved Mention"/>
    <w:basedOn w:val="9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12214</Words>
  <Characters>13570</Characters>
  <Lines>248</Lines>
  <Paragraphs>69</Paragraphs>
  <TotalTime>6</TotalTime>
  <ScaleCrop>false</ScaleCrop>
  <LinksUpToDate>false</LinksUpToDate>
  <CharactersWithSpaces>13951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2024-05-23T08:59:00Z</dcterms:created>
  <dc:creator>ys</dc:creator>
  <cp:lastModifiedBy>李慧</cp:lastModifiedBy>
  <cp:lastPrinted>2024-04-29T06:11:00Z</cp:lastPrinted>
  <dcterms:modified xsi:type="dcterms:W3CDTF">2025-12-30T03:36:59Z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3A4C2F5BB8B3438CB1C7CDAECCBC1C74_13</vt:lpwstr>
  </property>
  <property fmtid="{D5CDD505-2E9C-101B-9397-08002B2CF9AE}" pid="4" name="KSOTemplateDocerSaveRecord">
    <vt:lpwstr>eyJoZGlkIjoiOTYzMjUyNmJiY2ViOWRhYzNhYmYzODAyNGI1ODFhOTIiLCJ1c2VySWQiOiI5ODc0ODQyNzkifQ==</vt:lpwstr>
  </property>
</Properties>
</file>